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IV.2021.00567 vom 21. März 2022</w:t>
      </w:r>
    </w:p>
    <w:p>
      <w:r>
        <w:t>ZH Sozialversicherungsgericht, 2022-03-21, DE</w:t>
      </w:r>
    </w:p>
    <w:p>
      <w:r>
        <w:rPr>
          <w:b/>
        </w:rPr>
        <w:t xml:space="preserve">Quelle: </w:t>
      </w:r>
      <w:r>
        <w:t>https://mcp.opencaselaw.ch/entscheid/zh_sozialversicherungsgericht_IV.2021.00567</w:t>
      </w:r>
    </w:p>
    <w:p>
      <w:r>
        <w:t>FR: ZH_SOZIALVERSICHERUNGSGERICHT IV.2021.00567 du 21 mars 2022</w:t>
      </w:r>
    </w:p>
    <w:p>
      <w:r>
        <w:t>IT: ZH_SOZIALVERSICHERUNGSGERICHT IV.2021.00567 del 21 marzo 2022</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 lungen grundsätzlich diejenigen Rechtssätze massgebend, die bei Erfüllung des rechtlich zu ordnenden oder zu Rechtsfolgen führenden Tatbestandes Geltung haben (BGE 146 V 364 E. 7.1, 144 V 210 E. 4.3.1, je mit Hinweisen). Da ferner das Sozialversicherungsgericht bei der Beurteilung eines Falles in der Regel auf den bis zum Zeitpunkt des Erlasses der streitigen Verfügung beziehungsweise des streitigen Einspracheentscheids eingetretenen Sachverhalt abstellt (BGE 144 V 210 E. 4.3.1, 132 V 215 E. 3.1.1, je mit Hinweisen), sind vorliegend die bis 31. Dezember 2021 gültig gewesenen Rechtsvorschriften anwendbar, die nach folgend auch in dieser Fassung zitiert werden.</w:t>
      </w:r>
    </w:p>
    <w:p>
      <w:r>
        <w:rPr>
          <w:b/>
        </w:rPr>
        <w:t>E. 1.2</w:t>
      </w:r>
    </w:p>
    <w:p>
      <w:r>
        <w:t>Invalidität ist die voraussichtlich bleibende oder längere Zeit dauernde ganze oder teilweise Erwerbsunfähigkeit (Art. 8 Abs. 1 ATSG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 teilung des Vorliegens einer Erwerbsunfähigkeit sind ausschliesslich die Folgen der gesundheitlichen Beeinträchtigung zu berücksichtigen. Eine Erwerbsunfähig keit liegt zudem nur vor, wenn sie aus objektiver Sicht nicht überwindbar ist (Art. 7 Abs. 2 ATSG).</w:t>
      </w:r>
    </w:p>
    <w:p>
      <w:r>
        <w:t>Die Annahme eines psychischen Gesundheitsschadens im Sinne von Art. 4 Abs. 1 IVG sowie Art. 3 Abs. 1 und Art. 6 ATSG setzt eine psychiatrische, lege artis auf die Vorgaben eines anerkannten Klassifikationssystems abgestützte Diagnose voraus (vgl. BGE 145 V 215 E. 5.1, 143 V 409 E. 4.5.2, 141 V 281 E. 2.1, 130 V 396 E. 5.3 und E. 6). Eine fachärztlich einwandfrei festgestellte psychische Krank 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 215 E. 5.3.2, 143 V 409 E. 4.2.1, 141 V 281 E. 3.7, 139 V 547 E. 5.2, 127 V 294 E. 4c; vgl. Art. 7 Abs. 2 ATSG).</w:t>
      </w:r>
    </w:p>
    <w:p>
      <w:r>
        <w:rPr>
          <w:b/>
        </w:rPr>
        <w:t>E. 1.3</w:t>
      </w:r>
    </w:p>
    <w:p>
      <w:r>
        <w:t>Anspruch auf eine Rente haben gemäss Art. 28 Abs. 1 IVG Versicherte, die: a.</w:t>
      </w:r>
    </w:p>
    <w:p>
      <w:r>
        <w:t>ihre Erwerbsfähigkeit oder die Fähigkeit, sich im Aufgabenbereich zu betäti gen, nicht durch zumutbare Eingliederungsmassnahmen wieder her stellen, erhalten oder verbessern können; b.</w:t>
      </w:r>
    </w:p>
    <w:p>
      <w:r>
        <w:t>während eines Jahres ohne wesentlichen Unterbruch durchschnittlich mindes tens 40 % arbeitsunfähig ( Art. 6 ATSG) gewesen sind; und c.</w:t>
      </w:r>
    </w:p>
    <w:p>
      <w:r>
        <w:t>nach Ablauf dieses Jahres zu mindestens 40 % invalid ( Art. 8 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rPr>
          <w:b/>
        </w:rPr>
        <w:t>E. 1.4</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 ver gleich hat in der Regel in der Weise zu erfolgen, dass die beiden hypo thetischen Erwerbseinkommen ziffernmässig möglichst genau ermittelt und einander gegen übergestellt werden, worauf sich aus der Einkommensdifferenz der Invaliditäts grad bestimmen lässt (sog. allgemeine Methode des Einkommens vergleichs; BGE 130 V 343 E. 3.4.2, 128 V 29 E. 1).</w:t>
      </w:r>
    </w:p>
    <w:p>
      <w:r>
        <w:rPr>
          <w:b/>
        </w:rPr>
        <w:t>E. 1.5</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 che Arbeitsleistungen der versicherten Person noch zugemutet werden können (BGE 125 V 256 E. 4 mit Hinweisen; AHI 2002 S. 70 E. 4b/cc).</w:t>
      </w:r>
    </w:p>
    <w:p>
      <w:r>
        <w:t>Das Gericht hat den Sachverhalt von Amtes wegen festzustellen und demnach zu prüfen, ob die vorliegenden Beweismittel eine zuverlässige Beurteilung des strittigen Leistungsanspruches gestatten. 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 teilung der medizinischen Situation einleuchtet und ob die Schluss folgerungen des Experten begründet sind (BGE 125 V 352 E. 3a, 122 V 160 E. 1c, je mit Hinweisen). 2.</w:t>
      </w:r>
    </w:p>
    <w:p>
      <w:r>
        <w:rPr>
          <w:b/>
        </w:rPr>
        <w:t>E. 2</w:t>
      </w:r>
    </w:p>
    <w:p>
      <w:r>
        <w:t>7. Oktober 2021 beantragte die IV-Stelle die Abweisung der Beschwerde (Urk.</w:t>
      </w:r>
    </w:p>
    <w:p>
      <w:r>
        <w:rPr>
          <w:b/>
        </w:rPr>
        <w:t>E. 2.1</w:t>
      </w:r>
    </w:p>
    <w:p>
      <w:r>
        <w:t>Die Beschwerdegegnerin begründete die angefochtene Verfügung damit, da ss für jegliche Tätigkeiten von einer Arbeitsfähigkeit von 80 % auszugehen sei, was bedeute, dass die Beeinträchtigung von 20 % keine IV-Relevanz habe. Auf den Bericht der Verhaltensneurologie könne nicht abgestellt werden, da keine ver wertbare Beschwerdeerhebung erfolgt sei, zudem werde nicht konkret angegeben, welche Tests durchgeführt worden seien. Beim Bericht des fachpsychiatrischen Behandlers handle es sich um eine andere Beurteilung des gleichen Sachverhalts ( Urk. 2).</w:t>
      </w:r>
    </w:p>
    <w:p>
      <w:r>
        <w:rPr>
          <w:b/>
        </w:rPr>
        <w:t>E. 2.2</w:t>
      </w:r>
    </w:p>
    <w:p>
      <w:r>
        <w:t>Demgegenüber machte der Vertreter der Beschwerdeführerin im Wesentlichen geltend, das s auf die Einschätzungen von Dr. C.___</w:t>
      </w:r>
    </w:p>
    <w:p>
      <w:r>
        <w:t>sowie Dr. med. D.___ , Fach arzt FMH für Psychiatrie und Psychotherapie, abzustellen sei. Diese würden die Ergebnisse des B.___ -Gutachtens entkräften, insbesondere sei nicht nach zuvoll ziehen, wieso die B.___ -Gutachter die wesen t liche neurolo gi sche/neuro psychologische Einschränkung nicht anerkennen würden und weshalb im psychiatrischen Bereich die PTBS verneint werde ( Urk. 1 S. 10 f.). Die Beschwer de führerin sei weitgehend in ihrer Arbeitsfähigkeit eingeschränkt und habe Anspruch auf eine ganze Rente. Aufgrund der Anmeldung zum Leistungs bezug im März 2018 sei von einem Rentenspruch per 1. August 2018 auszugehen (S.</w:t>
      </w:r>
    </w:p>
    <w:p>
      <w:r>
        <w:t>11). Zumindest sei ein Anspruch auf eine Dreiviertelsrente ausgewiesen (S.</w:t>
      </w:r>
    </w:p>
    <w:p>
      <w:r>
        <w:t>12).</w:t>
      </w:r>
    </w:p>
    <w:p>
      <w:r>
        <w:rPr>
          <w:b/>
        </w:rPr>
        <w:t>E. 2.3</w:t>
      </w:r>
    </w:p>
    <w:p>
      <w:r>
        <w:t>Nachdem die Beschwerdeführerin in der Zeit vom 1. Januar 2013 bis zum 31. März 2015 im angestammten Bereich und im üblichen Umfang erwerbstätig war (Urk. 7/61; Pensum 80 %, Urk. 7/63 S. 3) , gelten für das vorliegende Ver fahren die Regeln der Erstanmeldung (vgl. Urteil des Bundesgerichts 8C_876/2017 vom 1 5. Mai 2018 E. 4.1 mit weiteren Hinweisen). 3. 3.1</w:t>
      </w:r>
    </w:p>
    <w:p>
      <w:r>
        <w:t>Die für den Bericht vom 2 5. April 2019 verantwortlichen Fachärzte des Univer sitätsspitals E.___ , Klinik für Neurologie, gingen von den folgenden Diagnosen/Befunden aus ( Urk. 7/126/17) : - Stand- und Gangataxie (sensorisch, zerebellär ) mit wiederholten Stolper stürzen und polyneuropathisches Syndrom - Gewichtsabnahme, psychomotori s che Verlangsamung, Hyperreflexie , Hyposomnie EM Ende 2018 - Malnutrition - Bilaterale Beinödeme - Verdacht auf chronische Hepatopathie - Rezidivierende depressive Episode, aktuell mittelgradig - Nikotinabusus</w:t>
      </w:r>
    </w:p>
    <w:p>
      <w:r>
        <w:t>Passend zum klinischen Bild habe sich in der elektrophysiologischen Standort bestimmung die Konstellation einer sensomotorischen vor allem axonalen Poly neuropathie mit hochgradiger Amplitudenverminderung respektive Verlust an N. Suralis beidseits und N. Ulnaris ergeben. Sie würden von einer ethyltoxischen Genese ausgehen, aggraviert durch einen inzwischen supplementierten Vitamin mangel. Das inzwischen durchgeführt e MRI der HWS zeige keine relevanten foraminalen Einengungen, das Schädel MRI zeige eine globale Hirnatrophie unter Einschluss des Kleinhirns und d eutlich über die Altersnorm hinaus. Auch hier sei eine ethyltoxische Genese die wahrscheinlichste Ursache ( Urk. 7/126/ 18 ). 3.2</w:t>
      </w:r>
    </w:p>
    <w:p>
      <w:r>
        <w:t>Dr. D.___ ging in seinem Bericht vom 2 0. Juli 2019 in diagnostischer Hinsicht gestützt auf die DSM-5-Klassifizierung von einer Major Depression, rezidivierend, schwergradig , sowie von einer posttraumatischen Belastungsstörung aus. Die Beschwerdeführerin stehe bei ihm seit dem 2 5. Januar 2018 in Behandlung. Ohne das Erreichen einer Teilremission werde die Beschwerdeführerin nicht arbeit s fähig sein ( Urk. 7/98). 3.3</w:t>
      </w:r>
    </w:p>
    <w:p>
      <w:r>
        <w:t>Die für das B.___ -Gutachten vom 1 1. Juni 2020 verantwortlichen Fachärzte aus den Disziplinen der Allgemeinen Inneren Medizin, der Psychiatrie und der Neu rologie stellten mit Auswirkung auf die Arbeitsfähigkeit die folgenden Diagnosen (Urk. 7/127 S. 11): - Klinisch sensible Polyneuropathie unklarer Ätiologie, DD: Vitamin B12 Mangel - Leichte Gangataxie mit Unsicherheit im Strichgang, möglicherweise im Zusammenhang mit der klinisch sensiblen Polyneuropathie - Rezidivierende depressive Störung mit chronischem Verlauf und gegen wärtig leichtgradiger Episode ohne somatisches Syndrom (ICD-10 F33.00)</w:t>
      </w:r>
    </w:p>
    <w:p>
      <w:r>
        <w:t>Aus neurologischer Sicht sei die angestammte Tätigkeit als optimal anzusehen und es bestehe eine volle Arbeitsfähigkeit. Aus psychiatrischer Sicht sei die zuletzt ausgeübte Tätigkeit bezogen auf ein vollschichtiges Arbeitsvolumen mit einer Einschränkung von 20 % möglich. Für eine angepasste Tätigkeit sei von den gleichen Einschränkungen auszugehen (S. 14). 3.4</w:t>
      </w:r>
    </w:p>
    <w:p>
      <w:r>
        <w:t>In seiner Stellungnahme zum B.___ -Gutachten führte Dr. D.___</w:t>
      </w:r>
    </w:p>
    <w:p>
      <w:r>
        <w:t>am 2 8. Oktober 2020 insbesondere aus, dass die psychiatrischen Beschwerden wie die rezidi vierende depressive Störung und die posttraumatische Belastungsstörung beziehungsweise posttraumatische Persönlichkeitsveränderung die Arbeits fähig keit einschränken würden, bei leichter depressiver Symptomatik zu 30 % bei einer schweren Depression zu 100 % . Die kognitiven Dysfunktionen würden möglich erweise poten z iert durch die mit grosser Wahrscheinlichkeit vorhandenen Schädigungen durch Alkohol, welche von den Gutachtern nicht diagnostiziert worden seien ( Urk. 7/144 S. 2 unten). 3.5</w:t>
      </w:r>
    </w:p>
    <w:p>
      <w:r>
        <w:t>Dr. C.___ führte in ihrem Bericht vom 1 0. Dezember 2020 aus, dass die hier dargestellten B efunde sich einer überwiegend mittelschweren neurokognitiven Funktionsstörung zuordnen liessen mit Beeinträchtigung der fronto - temporo -limbischen Regelkreise. Diese sei gut vereinbar mit metabolisch-toxischen Folge schäden und assoziiert an die neuroradiologischen Befunde mit Hirnatrophie. Aggravierend dürften sich zudem die leukenzephalopathischen Veränderungen auswirken.</w:t>
      </w:r>
    </w:p>
    <w:p>
      <w:r>
        <w:t>Auch im vorliegenden Bericht des Universitätsspitals E.___ vom 04/2019 würden kognitive Ein schränkungen mit damals vorgelegener psychomotorischer Verlangsamung beschrieben und im Rahmen einer Enzephalopathie beurteilt. Leider würden ihr keine sonstigen Vorbefunde hinsichtlich kognitiver Beeinträchtigungen vor liegen, sodass hinsichtlich des Verlau f s und einer allfälligen Ver besserung/Pro gredienz nicht Stellung genommen werden könne.</w:t>
      </w:r>
    </w:p>
    <w:p>
      <w:r>
        <w:t>Unter Berücksichtigung der obigen Befunde sei von einer Einschränkung der Arbeitsfähigkeit zwischen 50 und 70 % auszugehen. Unter Berücksichtigung der Berufsanamnese mit wiederholte n Arbeitsplatzverlusten während der letzten Jahre sei davon auszugehen, dass wahrscheinlich kognitive Einschränkungen bereits seit längerem bestehen würden ( Urk. 7/150 S. 1-2). 4. 4.1</w:t>
      </w:r>
    </w:p>
    <w:p>
      <w:r>
        <w:t>Der Bericht der Klinik für Neurologie des Universitätsspitals E.___ vom 2 5. April 2019 war den B.___ -Gutachtern bekannt; so wird dieser im Rahmen der Akten zusammen fassung ausdrücklich erwähnt, unter Hinweis darauf, dass darin die bekannten Diagnosen aufgelistet würden ( Urk. 7 / 124</w:t>
      </w:r>
    </w:p>
    <w:p>
      <w:r>
        <w:t>S. 4). Der genannte Bericht fand auch Eingang in das</w:t>
      </w:r>
    </w:p>
    <w:p>
      <w:r>
        <w:t>neurologische Teilgutachten (Urk. 7/129 S. 14) . Dennoch findet die von den Fachärzten des Universitätsspitals E.___ neuroradiologisch festgestellte Hirn atrophie, welche am ehesten einer ethyltoxischen Genese zugeordnet und als deutlich über die Altersnorm hinausgehend beurteilt wurde (E. 3.1, Urk. 7/128/18), weder Ein gang in die Diagnoseliste noch werden mögliche Auswirkungen auf die Arbeits fähigkeit diskutiert. Dass sich die Hirnschädigung dabei deutlich auf die Arbeits fähigkeit auswirken könnte, ergibt sich nunmehr aus der mittlerweile erfolgten neuropsychologischen A bklärung durch</w:t>
      </w:r>
    </w:p>
    <w:p>
      <w:r>
        <w:t>Dr. C.___ , wobei diese zumindest auf die gute Vereinbarkeit der mittelschweren kognitiven Funktionsstörung mit der festgestellten Hirnschädigung hinweist (E. 3.5) . A ufgrund der obgenannten Berichte des Universitätsspitals E.___ vom 2 5. April 2019 sowie von Dr. C.___ vom 1 0. Dezember 2020 stellt das B.___ -Gutachten keine umfassende und nachvollziehbare Ein schätzung des medizinischen Sachverhalts dar. Insbesondere ist die Einschätzung von Dr. C.___ ein gewichtiges I ndiz dafür , dass die objektivierte Hirnschädi gung, welche bereits vor der Begutachtung bekannt war, mit der neuropsycholo gisch festgestellten neurokognitiven Störung im Zusammenhang stehen könnte. Schon allein aufgrund dieser Überlegungen kann auf die Einschätzung der B.___ -Gutachter , welche von Seiten der Beschwerdegegnerin zu keiner Stellungnahme zum Bericht von Dr. C.___ aufgefordert wurden, nicht abge stellt werden.</w:t>
      </w:r>
    </w:p>
    <w:p>
      <w:r>
        <w:t>Darüber hinaus drängen sich – ungeachtet der diagnostischen Diskrepanz des B.___ -Gutachtens im Vergleich mit der Einschätzung von Dr. D.___ – auch in psychiatrischer Hinsicht weitere Abklärung en auf. So ist dem psychiatrischen Teilgutachten zu entnehmen, dass es seit dem Jahre 2019 zu einer Verbesserung des psychischen Gesundheitszustandes gekommen ist ( Urk. 7/130 S. 22). Bei einer Anmeldung zum Leistungsbezug am 28. März 2018 vermag es dabei nicht zu genügen, allein im Zeitpunkt des Gutachtens eine fundierte Einschätzung der Arbeitsfähigkeit aus psychiatrischer Sicht vorzunehmen. Die entsprechende Ein schätzung ist damit, zumindest was den Verlauf betrifft, für die Prüfung des Rentenanspruchs ungenügend. 4.2</w:t>
      </w:r>
    </w:p>
    <w:p>
      <w:r>
        <w:t>Auch wenn es sich bei der Einschätzung von Dr. C.___ grundsätzlich um eine schlüssige und nachvollziehbar Einschätzung der neuropsychologischen Situation handelt, sind aus verschiedenen Gründen dennoch weitere Abklärungen angezeigt.</w:t>
      </w:r>
    </w:p>
    <w:p>
      <w:r>
        <w:t>So ist anzumerken , dass die invalidenversicherungsrechtliche Anerkennung einer aus neuropsychologischer Sicht attestierten Arbeitsunfähigkeit ein psychiatri sches oder neurologisches Krankheitssubstrat voraussetzt (Urteil des Bundes ge richts 9F_9/2007 vom 1 5. September 2008 E. 4.2.4.4). Kognitive Defizite müssen nachvollziehbar und überzeugend durch ein medizinisch-diagnostisch fassbares Leiden mit Krankheitswert erklärbar sein, das mit Blick auf Schwere grad, Dauer und Intensität zugleich als eine die Arbeitsfähigkeit beein trächtigende Krankheit im gesetzlichen Sinne gelten kann (Urteil des Bundes gerichts 9C_231/2016 vom 1. Juni 2016 E. 2.2.2). Dem Bericht von Dr. C.___ ist in dieser Hinsicht keine eindeutige Aussage zu entnehmen, wenn sie auch einen Zusammenhang mit der Hirnschädigung assoziiert . Weiter räumte Dr. C.___ ein, dass es ihr infolge Fehlens weiterer Vorbefunde nicht möglich gewesen sei, hinsichtlich des Verlaufs Stellung zu nehmen (Urk. 7/150 S. 2). Zuletzt ist bezüglich der Einschätzung der Arbeitsfähigkeit anzumerken, dass eine Einschränkung zwischen 50 und 70 % doch eine erhebliche Ungenauigkeit aufweist und unklar bleibt, ob sich diese Ein schätzung der Arbeitsfähigkeit lediglich auf die angestammte oder jede Erwerbs tätigkeit bezieht . 4.3</w:t>
      </w:r>
    </w:p>
    <w:p>
      <w:r>
        <w:t>Unbestritten und durch die B.___ -Gutachter bestätigt ist sodann, dass die Beschwerdeführerin in psychischer Hinsicht auch im Zeitpunkt der Begutachtung in ihrer Leistungsfähigkeit eingeschränkt war. Da nunmehr auch aufgrund der neurokognitiven Funktionsstörung eine Einschränkung der Leistungsfähigkeit im Raum steht, erscheint es im Sinne einer allseitigen Gesamteinschätzung unum gänglich eine erneute Abklärung in den Disziplinen Neurologie und Psychiatrie inklusive Neuropsychologie in die Wege zu leiten, wozu die Sache an die Beschwerdegegnerin zurückzuweisen. Die Begutachtung hat dabei unter einläss licher Würdigung der medizinischen Vorakten , insbesondere der Einschätzung von Dr. C.___ vom 1 0. Dezember 2020, zu erfolgen; weiter ist bei einer Anmeldung zum Leistungsbezug am 28. März 2018 dem Verlauf der Beschwerden die nötige Beachtung zu schenken. 5. 5.1</w:t>
      </w:r>
    </w:p>
    <w:p>
      <w:r>
        <w:t>Da es im vorliegenden Verfahren um die Bewilligung oder Verweigerung von IV Leistungen geht, ist das Verfahren kostenpflichtig. Die Gerichtskosten sind nach dem Verfahrensaufwand und unabhängig vom Streitwert festzulegen (Art. 69 Abs. 1 bis IVG) und auf Fr. 800.-- anzusetzen. Entsprechend dem Ausgang des Verfahrens sind sie der Beschwerdegegnerin aufzuerlegen. 5.2</w:t>
      </w:r>
    </w:p>
    <w:p>
      <w:r>
        <w:t>Die Rückweisung einer Sache kommt einem Obsiegen der Beschwerdeführerin gleich. Ausgangsgemäss ist die Beschwerdegegnerin demnach zu verpflichten, der Beschwerdeführerin eine angemessene Prozessentschädigung zu bezahlen, wel che in Anwendung von Art. 61 lit . g ATSG, namentlich unter Berück sichtigung der Bedeutung der Streitsache und der Schwierigkeit des Prozesses auf Fr. 2'600.- (inklusive Barauslagen und Mehrwertsteuer) festzusetzen ist. Das Gericht erkennt: 1.</w:t>
      </w:r>
    </w:p>
    <w:p>
      <w:r>
        <w:t>Die Beschwerde wird in dem Sinne gutgeheissen, dass die angefochtene Verfügung vom 1 7. August 2021 aufgehoben und die Sache an die Sozialversicherungsanstalt des Kantons Zürich, IV-Stelle, zurückgewiesen wird, damit diese, nach erfolgter Abklärung im Sinne der Erwägun gen, über den Rentenanspruch der Beschwerdeführerin neu ver füge. 2.</w:t>
      </w:r>
    </w:p>
    <w:p>
      <w:r>
        <w:t>Die Gerichtskosten von Fr. 800 .-- werden der Beschwerdegegnerin auferlegt.</w:t>
      </w:r>
    </w:p>
    <w:p>
      <w:r>
        <w:t>Rechnung und Einzahlungsschein werden der Kostenpflichtigen nach Eintritt der Rechtskraft zugestellt. 3.</w:t>
      </w:r>
    </w:p>
    <w:p>
      <w:r>
        <w:t>Die Beschwerdegegnerin wird verpflichtet, der Beschwerdeführerin eine Prozessent schädigung von Fr. 2’600 .-- ( inklusive Barauslagen und Mehrwertsteuer ) zu bezahlen. 4.</w:t>
      </w:r>
    </w:p>
    <w:p>
      <w:r>
        <w:t>Zustellung gegen Empfangsschein an: - Rechtsanwalt Jürg Maron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GräubSchetty</w:t>
      </w:r>
    </w:p>
    <w:p>
      <w:r>
        <w:rPr>
          <w:b/>
        </w:rPr>
        <w:t>E. 6</w:t>
      </w:r>
    </w:p>
    <w:p>
      <w:r>
        <w:t>), was der Beschwerdeführerin mit Verfügung vom 2 9. Oktober 2021 zur Kenntnis gebracht wurde (Urk.</w:t>
      </w:r>
    </w:p>
    <w:p>
      <w:r>
        <w:rPr>
          <w:b/>
        </w:rPr>
        <w:t>E. 9</w:t>
      </w:r>
    </w:p>
    <w:p>
      <w:r>
        <w:t>). Das Gericht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