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IV.2021.00533 vom 3. Februar 2022</w:t>
      </w:r>
    </w:p>
    <w:p>
      <w:r>
        <w:t>ZH Sozialversicherungsgericht, 2022-02-03, DE</w:t>
      </w:r>
    </w:p>
    <w:p>
      <w:r>
        <w:rPr>
          <w:b/>
        </w:rPr>
        <w:t xml:space="preserve">Quelle: </w:t>
      </w:r>
      <w:r>
        <w:t>https://mcp.opencaselaw.ch/entscheid/zh_sozialversicherungsgericht_IV.2021.00533</w:t>
      </w:r>
    </w:p>
    <w:p>
      <w:r>
        <w:t>FR: ZH_SOZIALVERSICHERUNGSGERICHT IV.2021.00533 du 3 février 2022</w:t>
      </w:r>
    </w:p>
    <w:p>
      <w:r>
        <w:t>IT: ZH_SOZIALVERSICHERUNGSGERICHT IV.2021.00533 del 3 febbraio 2022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Drohende Invalidität liegt gemäss Art. 1 novies</w:t>
      </w:r>
    </w:p>
    <w:p>
      <w:r>
        <w:t>der Verordnung über die Invaliden versicherung (IVV) vor, wenn der Eintritt einer Erwerbsunfähigkeit überwiegend wahrscheinlich ist. Der Zeitpunkt des Eintritts der Erwerbsunfähigkeit ist uner heblich.</w:t>
      </w:r>
    </w:p>
    <w:p>
      <w:r>
        <w:t>Die Eingliederungsmassnahmen bestehen gemäss Abs. 3 in medizinischen Mass nahmen ( lit . a), Integrationsmassnahmen zur Vorbereitung auf die berufliche Ein gliederung ( lit . a bis ), Massnahmen beruflicher Art (Berufsberatung, erstmalige be ruf liche Ausbildung, Umschulung, Arbeitsvermittlung, Kapitalhilfe; lit . b) und in der Abgabe von Hilfsmitteln ( lit . d).</w:t>
      </w:r>
    </w:p>
    <w:p>
      <w:r>
        <w:t>Eine Eingliederungsmassnahme hat neben den in Art. 8 Abs. 1 ATSG aus drück lich genannten Erfordernissen der Geeignetheit und Notwendigkeit auch demjeni gen der Angemessenheit (Verhält nis mässigkeit im engeren Sinne) als drittem Teil gehalt des Verhältnismässig keits grundsatzes zu genügen. Danach muss sie unter Berücksichtigung der gesamten tatsächlichen und rechtlichen Umstände des Ein zelfalles in einem angemessenen Verhältnis zum angestrebten Eingliede rungs ziel stehen. Hinsichtlich der Ange mes senheit lassen sich vier Teilaspekte unter schei den, nämlich die sachliche, die zeitliche, die finanzielle und die persönliche Ange messenheit. Danach muss die Massnahme prognostisch ein bestimmtes Mass an Eingliederungswirksamkeit auf weisen; sodann muss gewährleistet sein, dass der angestrebte Eingliederungs erfolg voraussichtlich von einer gewissen Dauer ist; des Weiteren muss der zu erwartende Erfolg in einem vernünftigen Verhältnis zu den Kosten der konkreten Eingliederungsmassnahme stehen; schliesslich muss die Massnahme dem Betrof fe nen auch zumutb ar sein (BGE 142 V 523 E. 2.3).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(Urk. 2) davon aus, dass der Beschwerdeführer in seiner bisherigen Tätigkeit seit Dezember 2005 voll arbeitsunfähig sei. In einer optimal angepassten Tätigkeit sei er seit jeher zu 100</w:t>
      </w:r>
    </w:p>
    <w:p>
      <w:r>
        <w:t>% arbeitsfähig (S. 1 unten). Der Invaliditätsgrad betrage 9 %, ein leidensbe dingter Abzug aufgrund der Schwerhörigkeit sei nicht angezeigt, da der Be schwerdeführer kein Hörgerät trage und gemäss Gutachten keine Probleme bei der Verständigung habe (S. 2 Mitte). Ein Umschulungsanspruch bestehe nicht, da die Erwerbseinbusse unter 20 % liege und der Beschwerdeführer keine Lehre ab solviert habe. Mangels Einschränkung bei der Stellensuche sei hier das Regionale Arbeitsvermittlungszentrum (RAV) zuständig. Aus dem i ndividuellen Konto (IK) gehe hervor, dass der Beschwerdeführer immer wieder verschiedene Arbeitgeber gehabt habe. Er habe damit bewiesen, dass er fähig sei, eine neue Anstellung zu suchen und zu finden . Ein Anspruch auf Eingliederungsmassnahmen bestehe nicht (S. 2 oben). 2.2</w:t>
      </w:r>
    </w:p>
    <w:p>
      <w:r>
        <w:t>Der Beschwerdeführer stellte sich demgegenüber auf den Standpunkt (Urk. 1 ), es sei zu beanstanden, dass die Beschwerdegegnerin angesichts der zahlreichen zur Verfügung stehenden Eingliederungsmassnahmen einzig auf eine Umschulung fokussiert habe und dabei von falschen Anspruchsvoraussetzungen ausgegangen sei, habe er doch nachweislich eine Ausbildung absolviert (S. 5 Ziff. 6 mit Verweis auf Urk. 3/3). Die Beschwerdegegnerin verletze den Grundsatz «Eingliederung vor Rente». Er habe alles darangesetzt, möglichst bald in den Arbeitsprozess zurück zukehren. Ende 2020 habe er zwar auf eigene Initiative eine Stelle gefunden, welche aber nicht geeignet gewesen sei. Offensichtlich habe er eine Stelle in einem ihm vertrauten Berufsumfeld gesucht und nicht von sich aus abzuschätzen gewusst, welche Tätigkeiten angepasst seien. Gerade in solchen Fällen sei die Eingliederungsberatung der Beschwerdegegnerin mit ihrem spezifischen Fach wissen gefragt (S. 6 Ziff. 7).</w:t>
      </w:r>
    </w:p>
    <w:p>
      <w:r>
        <w:t>Zum im Einwand kritisierten Invalideneinkommen habe die Beschwerdegegnerin in der Verfügung zwar ausgeführt, es werde neu auf Tätigkeiten für Hilfsar beitertätigkeiten abgestellt, habe aber den Einkommensvergleich zahlenmässig genau gleich wie im Vorbescheid belassen. Eine korrigierte Berechnung unter Be rücksichtigung des Kompetenzniveaus 1 statt 2 finde sich in den Akten und ergebe einen Invaliditätsgrad von 12 % (S. 7 Ziff. 8).</w:t>
      </w:r>
    </w:p>
    <w:p>
      <w:r>
        <w:t>Der Leidensabzug werde zu Unrecht nur vor dem Hintergrund der Schwer hörig keit geprüft und mit dem aktenwidrigen Hinweis abgelehnt, wonach gemäss Gut achten keine Verständigungsprobleme bestanden hätten. Aufgrund des fortge schrittenen Alters, der lan gen Abwesenheit vom Arbeitsmarkt , des ein ge schränk ten Tätigkeitsprofils und der Hörbeeinträchtigung sei ein Leidensabzug von 25 % gerechtfertigt. So sei denn auch im Jahr 2005 ein Leidensabzug von 15</w:t>
      </w:r>
    </w:p>
    <w:p>
      <w:r>
        <w:t>% gewährt worden (S. 8 f. Ziff. 9). Nachdem eine Erwerbseinbusse von mehr als 20 % resultiere, bestehe ein Anspruch auf Umschulungsmassnahmen (S. 8 Ziff. 10).</w:t>
      </w:r>
    </w:p>
    <w:p>
      <w:r>
        <w:t>Die getätigten Abklärungen seien ungenau und ungenügend, was den Unter su chungsgrundsatz verletze (S. 8 Ziff. 11). Das MEDAS-Gutachten sei aus näher dargelegten Gründen zu kritisieren (S. 8 ff. Ziff. 11-13 ). Es sei noch verfrüht, den Rentenanspruch zu beurteilen (S. 10 Ziff. 14). 2.3</w:t>
      </w:r>
    </w:p>
    <w:p>
      <w:r>
        <w:t>Strittig und zu prüfen ist somit der Leistungsanspruch des Beschwerdeführers. Dabei steht die Frage im Zentrum, ob ein Anspruch auf berufliche Eingliederungs massnahmen</w:t>
      </w:r>
    </w:p>
    <w:p>
      <w:r>
        <w:t>besteht. 3.</w:t>
      </w:r>
    </w:p>
    <w:p>
      <w:r>
        <w:t>Die Ärzte des Y.___</w:t>
      </w:r>
    </w:p>
    <w:p>
      <w:r>
        <w:t>nannten in ihrem multidisziplinären internistisch-rheu ma tologisch-psychiatrischen Gutachten vom 12. Juli 2004 (Urk. 13/215) folgende Diagnosen mit Einfluss auf die Arbeitsfähigkeit (S. 14 Ziff. 4): - lumbospondylogenes Syndrom rechts bei - Status nach Sequestrotomie wegen Diskushernie zwischen dem 5. Len denwirbel und dem Kreuzbein (L5/S1) rechts (1999) - stabiler Spondylolyse L5/S1, Tendenz zur Hypermobilität L3/L4 und L4/L5</w:t>
      </w:r>
    </w:p>
    <w:p>
      <w:r>
        <w:t>Als Diagnosen ohne Einfluss auf die Arbeitsfähigkeit wurden genannt: - Status nach subcapitaler</w:t>
      </w:r>
    </w:p>
    <w:p>
      <w:r>
        <w:t>Humerusfraktur rechts 1998 - beidseitige Innenohrschwerhörigkeit, apparativ versorgt - multiple Lipome</w:t>
      </w:r>
    </w:p>
    <w:p>
      <w:r>
        <w:t>Nach der obligatorischen Schulzeit habe der Beschwerdeführer eine Anlehre zum Keramiker gemacht. Während etwa 2 Jahren habe er auf diesem B eruf gearbeitet, später sei er Lastwagen- und Busschauffeur gewesen. Ab Dezember 1998 habe er eine ganze, ab Januar 2001 eine halbe Invalidenrente erhalten. Seit Jan uar 2004 arbeite er als Aushilfs chauffeur für Containertransporte auf Abruf mit einem etwa halben Pensum (S. 14 Ziff. 5).</w:t>
      </w:r>
    </w:p>
    <w:p>
      <w:r>
        <w:t>Seit etwa 1996 bestünden lumbale Rückenschmerzen (S. 15 oben Ziff. 5). Bei Beurteilung aller Gegebenheiten und Befunde sei der Beschwerdeführer für kör perliche Schwerarbeit nicht mehr arbeitsfähig. Für leichte bis maximal mittel schwere Tätigkeiten, bei welchen nicht Gewichte über 20 kg gehoben werden müssten und bei welchen der Beschwerdeführer nicht in ergonomisch ungüns ti gen Positionen arbeiten müsse – dazu gehöre auch das ununterbrochene Last wa genfahren über 2 Stunden – bestehe eine normale Arbeitsfähigkeit (S. 16 Ziff. 5). 4.</w:t>
      </w:r>
    </w:p>
    <w:p>
      <w:r>
        <w:t>4.1</w:t>
      </w:r>
    </w:p>
    <w:p>
      <w:r>
        <w:t>Die Ärzte der Klinik für Ka rdiologie des Kantonsspitals A.___ nannten im Austrittsbericht vom 4. August 2019 (Urk. 13/307/45-49) über die Hospita li sation des Beschwerdeführers vom 23. bis 27. Juli 2019 folgende Diagnosen (S. 1): - koronare Zweigefässerkrankung (Erstdiagnose), Nicht-ST-Hebungsinfarkt (NSTEMI) am 23. Juli 2019 - grenzwertige Stenose des mittleren Ramus</w:t>
      </w:r>
    </w:p>
    <w:p>
      <w:r>
        <w:t>interventricularis</w:t>
      </w:r>
    </w:p>
    <w:p>
      <w:r>
        <w:t>anterior (RIVA), iFR 0.95 und entsprechend keine Intervention - Arteria</w:t>
      </w:r>
    </w:p>
    <w:p>
      <w:r>
        <w:t>coronaria</w:t>
      </w:r>
    </w:p>
    <w:p>
      <w:r>
        <w:t>dextra (ACD) wandunregelmässig, teilweise aneurys matisch erweitert - links-ventrikuläre Ejektionsfraktion (LVEF) 60 % - kardiovaskuläre Risikofaktoren ( kvRF ): Nikotinkonsum 40py, arterielle Hypertonie, Dyslipidämie - Aktuell: - transthorakale Echokardiographie (TTE) 23. Juli 2019: LVEF 60 %, Hypokinesie</w:t>
      </w:r>
    </w:p>
    <w:p>
      <w:r>
        <w:t>inferobasal bis midventrikulär - Koronarangiographie 24. Juli 2019: Ramus</w:t>
      </w:r>
    </w:p>
    <w:p>
      <w:r>
        <w:t>circumflexus (RCX) proxi mal bis distal mit erfolgreicher perkutaner koronarer Intervention (PCI)/</w:t>
      </w:r>
    </w:p>
    <w:p>
      <w:r>
        <w:t>2x DES bei seriell schweren Stenosen - Ergometrie 26. Juli 2019: subjektiv und formal elektrisch negativ - Arterielle Hypertonie</w:t>
      </w:r>
    </w:p>
    <w:p>
      <w:r>
        <w:t>Es sei eine notfallmässige Zuweisung mit der Rettungssanität bei linksseitigen Thorax- und Schulterschmerzen erfolgt (S. 2 oben). Die schweren RCX-Stenosen seien erfolgreich dilatiert und mit zwei Stents behandelt worden (S. 2 Mitte). 4.2</w:t>
      </w:r>
    </w:p>
    <w:p>
      <w:r>
        <w:t>Die Ärzte der Abteilung Rheumatologie des Kantonsspitals B.___</w:t>
      </w:r>
    </w:p>
    <w:p>
      <w:r>
        <w:t>nannten im Bericht zur Erstkonsultation vom 15. Oktober 2019 (Urk. 13/307/51-55 ) folgende , hier verkürzt wiedergegebene n Diagnosen (S. 1): - lumbospondylogenes bis radikuläres Syndrom am ehesten S1 mit sensi b ler Ausfallsymptomatik rechts - bei Diskopathie mit rezessalem Kontakt - Differentialdiagnose (DD) zusätzliches lumboradikuläres Syndrom (LR S) L5 rechts bei osteodiskaler</w:t>
      </w:r>
    </w:p>
    <w:p>
      <w:r>
        <w:t>Forameneinengung und Spondylolyse - Muskeldekonditionierung mit muskulärer Dysbalance Bildgebung: - Digitales Röntgen ( Rx ) Lendenwirbelsäule (LWS) Oktober 2019: Spon dylolyse 5. Lendenwirbelkörper (LWK) ohne relevante Listhese , Spon dyl arthrose tieflumbal - Magnetresonanztomographie (MRI) LWS Oktober 2019: L5/S1 fokale Diskushernie mit rezessalem Kontakt und möglicher geringer Reizung der Wurzel S1 rechts respektive L5/S1 beidseitig mit geringem Kontakt, ohne Kompression der Wurzeln L5 foraminal beidseitig. Status nach Operation L5-S1 rechts. Postoperativ keine pathologische Narben bil dung Therapie: - Status nach Computertomographie (CT)-gesteuerter periradikulärer Therapie (PRT) L5/S1 rechts November 2019 mit 80 mg Kenacort (relevante Schmerzreduktion für ein halbes Jahr) - Status nach Sequestrektomie L5/S1 1999 - Periarthropathia</w:t>
      </w:r>
    </w:p>
    <w:p>
      <w:r>
        <w:t>humeroscapularis links - Bursitis subacromialis und Tendinopathie der langen Bizepssehne (Sonographie Oktober 2019) - myofasziale Begleitreaktion der Nacken- und Schultermuskulatur res pektive der Brustmuskulatur - DD Überlagerung durch ein funktionelles Thoracic -outlet-Syndrom (TOS) bei posturaler Haltungsinsuffizienz; AC-Gelenksirritation bei positiver Sonopalpation - koronare Zweigefässerkrankung - arterielle Hypertonie</w:t>
      </w:r>
    </w:p>
    <w:p>
      <w:r>
        <w:t>Empfohlen werde unter anderem eine Physiotherapie zur Verbesserung der Rumpf stabilisation mit konsequentem Heimprogramm . Zu evaluieren sei eine allfällige periradikuläre Infiltration respektive Infiltration der Bursitis subacro mialis</w:t>
      </w:r>
    </w:p>
    <w:p>
      <w:r>
        <w:t>(S. 4 unten). 4.3</w:t>
      </w:r>
    </w:p>
    <w:p>
      <w:r>
        <w:t>Dr. med. C.___ , Facharzt für Allgemeine Innere Medizin, führte im Bericht vom 8. November 2019 (Urk. 13/307/39-40) aus, der Beschwerdeführer sei seit dem 23. Juli bis vorerst 30. November 2019 zu 100 arbeitsunfähig (S. 2 Ziff. 5). Möglicherweise könne bei einer Arbeitstätigkeit ohne körperliche Belas tung eine Arbeitsfähigkeit bis zu 50 % (zeitlich) erreicht werden (S. 2 Ziff. 6). Bezüglich der kardialen Geschichte könne wohl mit einer Erhöhung der Arbeits fähigkeit in den nächsten Wochen gerechnet werden. Bezügl ich der skelettären und rheumato formen Weichteilschmerzen erscheine die Prognose bei dem chro nisch progredienten Symptombild eher recht ungünstig (S. 2 Ziff. 7). 4.4</w:t>
      </w:r>
    </w:p>
    <w:p>
      <w:r>
        <w:t>Dr. med. D.___ , Fachärztin für Allgemeine Innere Medizin, berichtete am 14. Mai 2020 (Urk. 13/312), aus ihrer Sicht werde noch eine verlängerte Arbeits unfähigkeit vor allem aufgrund der Periarthropathia</w:t>
      </w:r>
    </w:p>
    <w:p>
      <w:r>
        <w:t>humeroscapularis links sowie der LWS-Beschwerden bestehen. Die aktuellen Abklärungen bezögen sich vor allem auf die Probleme mit dem Herzkreislaufsystem . Aufgrund der doppelten Thrombozytenaggregationshemmer , welche d er Beschwerdeführer derzeit ein neh men müsse, seien die Möglichkeiten einer allfälligen weiteren Behandlung der Periarthropathia stark begrenzt. Eine Tätigkeit mit schwerer oder mittelschwerer körperlicher Belastung sei aus Sicht von Dr. D.___ nicht möglich . 4.5</w:t>
      </w:r>
    </w:p>
    <w:p>
      <w:r>
        <w:t>Dr. med. E.___ , Facharzt für Allgemeine Innere Medizin und für Kar diologie, führte in seinem Bericht vom 26. Juni 2020 (Urk. 13/314) aus, er habe den Patienten am 27. April und am 11. Juni 2020 gesehen (Ziff. 1.1-2). Aus kar dialer Sicht bestehe keine Arbeitsunfähigkeit (Ziff. 1.3 ). 5. 5.1</w:t>
      </w:r>
    </w:p>
    <w:p>
      <w:r>
        <w:t>Dr. med. F.___ , Facharzt für Allgemeine Innere Medizin und für Kardiologie, und Dr. med. G.___ , Facharzt für Allgemeine Innere Medizin und für Rheumatologie, MEDAS Z.___ , erstatteten am 15. März 2021 ihr bidisziplinäres rheumatologisch-kardiologisches Gutachten (Urk. 13/333). 5.2</w:t>
      </w:r>
    </w:p>
    <w:p>
      <w:r>
        <w:t>Im Rahmen der bidisziplinären Gesamtbeurteilung (Urk. 13/333/1-25) wurden folgende Diagnosen mit Auswirkungen auf die Arbeitsfähigkeit genannt (S. 6 Ziff. 4.2): - chronisches lumbospondylogenes Syndrom myofaszialer Ausprägung beidseits, rechtsbetont: - Fehlstatik mit Haltungsinsuffizienz und muskulärer Dysbalance - Segmentdegeneration L5/S1 mit Osteochondrose und Spondylarthrose - Spondylolyse L5 beidseits ohne Spondylolisthesis - Status nach Sequestrektomie Januar 1999 bei die Wurzel S1 kom primierender Diskushernie L5/S1 rechts - Rezidivhernie L5/S1 ohne Neurokompression 2010 - Periarthropathia</w:t>
      </w:r>
    </w:p>
    <w:p>
      <w:r>
        <w:t>humeroscapularis links mit fraglicher Impingement -Symptomatik: - Tendinopathie der Supraspinatus - und der langen Bizeps-Sehne links (MRI Schulter links Juli 2020) - Adipositas Body Mass Index (BMI) 30.2 kg/m 2</w:t>
      </w:r>
    </w:p>
    <w:p>
      <w:r>
        <w:t>Als Diagnosen ohne Auswirkungen auf die Arbeitsfähigkeit wurden genannt: - koronare Zweigefässerkrankung - NSTEMI 23. Juli 2019 - Koronarangiographie Februar 2020: sehr gutes Resultat nach PCI RCX Juli 2019. Hochgradige Stenose distale RCX: Koronarangioplastie (PCTA) /Stent; hochgradige mittlere RIVA-Stenose: PCTA/DES; Muskel brücke mittlerer RIVA - kardiovaskuläre Risikofaktoren: arterielle Hypertonie, Nikotinabusus 40 py , aktuell 3-4 Zigaretten täglich, Dyslipidämie , Adipositas, Bewe gungsmangel - Status nach subkapitaler</w:t>
      </w:r>
    </w:p>
    <w:p>
      <w:r>
        <w:t>Humerusfraktur rechts August 1998, aktuell beschwerdefrei und ohne Funktionseinschränkung</w:t>
      </w:r>
    </w:p>
    <w:p>
      <w:r>
        <w:t>Aus kardiologischer Sicht sei der Beschwerdeführer ohne Einschränkungen arbeit s fähig. Aus rheumatologischer Sicht könnten ihm keine körperlichen Schwerar beiten und keine den Rücken und die linke Schulter belastenden Arbeits po si tionen zugemutet werden. Insbesondere sei er nicht geeignet für rückenbelastende Tätigkeiten mit häufig vorgeneigtem oder abgedrehtem Oberkörper, für aus schliesslich sitzende oder ausschliesslich stehende Zwangshaltungen ohne die Möglichkeit für Wechselpositionen, für kraftaufwendige Arbeiten mit dem linken Arm an beziehungsweise über der Schulterhorizontalen sowie für Tätigkeiten auf Leitern, Gerüsten oder Dächern und für Arbeiten, welche mit Schläge n und Vibrationen verbunden seien (S. 6 f. Ziff. 4.3).</w:t>
      </w:r>
    </w:p>
    <w:p>
      <w:r>
        <w:t>Zur Konsistenzprüfung (S. 7 Ziff. 4.6) wurde ausgeführt, aus kardiologischer Sicht sei die subjektiv geklagte persistierende Leistungseinschränkung nicht nachvoll ziehbar. Aus rheumatologischer Sicht habe sich der Beschwerdeführer während der Anamneseerhebung und Untersuchung durchwegs kooperativ verhalten. Dis krepant habe er jedoch in der gezielten Untersuchungssituation eine wesentlich schlechtere Funktion des Achsenorgans und der linken Schulter gezeigt, als dies beim Ent - und Ankleiden zu beobachten gewesen sei. Auch sei kein relevanter Leidensdruck zu verspüren. Trotz seiner Beschwerden könne er problemlos Auto fahren, gehe regelmässig im Sommerhalbjahr fischen und helfe auch im Haushalt aktiv mit. Insgesamt sei das Ausmass der als invalidisierend geschilderten Be schwerden allein abgestützt auf die Befundebene am Bewegungsapparat nicht hinreichend zu erklären (S. 7 Ziff. 4.6).</w:t>
      </w:r>
    </w:p>
    <w:p>
      <w:r>
        <w:t>Die Arbeitsfähigkeit in den zuletzt ausgeübten Tätigkeiten in einer Firma für Räumungen und als Lastwagen-Chauffeur mit regelmässigem Ent - und Beladen mit Stückgut betrage 0 %. Diese Beurteilung sei übereinstimmend mit dem Gut achten vom 12. Juli 2004 und gelte damit seit dem Referenzdatum vom 8. Dezem ber 2005 (S. 7 Ziff. 4.7). Für eine körperlich leichte bis mittelschwere Tätigkeit bestehe unter Beachtung des genannten Belastungsprofils eine Arbeitsfähigkeit von 100 %. Diese Beurteilung gelte unverändert seit dem 8. Dezember 2005, wo bei neu Einschränkungen in der Funktion der linken Schulter zu beachten seien (S. 7 Ziff. 4.8). Sodann sei es zu einer im natürlichen Verlauf progredienten Zunahme der Segmentdegeneration L5/S1 gekommen (S. 5 Mitte Ziff. 4.1). Mög liche Therapiemassnahmen bestünden und dienten der Erhaltung der angege benen Arbeitsfähigkeit, eine Verbesserung derselben sei nicht zu erwarten (S. 8 Ziff. 4.10). 5.3</w:t>
      </w:r>
    </w:p>
    <w:p>
      <w:r>
        <w:t>Im Fachgutachten Kardiologie (Urk. 13/333/36-46) wurde festgehalten, trotz der Schwerhörigkeit habe es bei der Begutachtung nur selten Verständnisprobleme gegeben (S. 6 Ziff. 4 .2). Die Leistungseinschränkung sei aus kardiologischer Sicht nicht nachvollziehbar. Eine Herzinsuffizienz könne anhand der getätigten Unter suchungen und laborchemisch ausgeschlossen werden, eine Koronarinsuffizienz sei bei vollständiger koronarer Revaskularisation (Juli 2019 und Februar 2020) sowie anhand der Anamnese und der durchgeführten Untersuchungen sehr un wahrscheinlich (S. 8 Ziff. 7). 5.4</w:t>
      </w:r>
    </w:p>
    <w:p>
      <w:r>
        <w:t>Im Fachgutachten Rheumatologie (Urk. 13/333/47-71) wurde zur Sozial- und Be rufsanamnese (S. 8) festgehalten, seit etwa 2003 habe der Beschwerdeführer Voll zeit als Lastwagenchauffeur gearbeitet, die Stelle jedoch anfangs 2019 wegen zunehmender Rückenschmerzen aufgegeben. Zuletzt habe er als Leiter Räumung und Reinigung in einem 100%-Pensum gearbeitet. Es habe sich aber auch hier um eine körperlich schwere Arbeit mit immer wieder rückenbedingten Arbeits ausfällen gehandelt. Durch das RAV vermittelt habe er wiederum als Lastwagen chauffeur in einem 20%-Pensum dreimal einen halben Tag pro Woche zu arbeiten begonnen. Er habe dabei als Chauffeur keine langen Fahrten machen müssen, hingegen als Stückgut wieder schweres Holz auf- und entladen müssen. Dies sei Ende Dezember (gemeint: 2020) beschwerdebedingt nicht mehr gegangen. Welche Tätigkeiten er in seinem Alter noch ausüben könne, sei ihm schleierhaft. Selbst im Haushalt sei er für die körperlich etwas anspruchsvolleren Arbeiten gemäss eigener Einschätzung nicht einsetzbar . Grosse Schwierigkeiten hinsichtlich der Stellensuche würde gemäss dem Beschwerdeführer wohl auch seine Schwer hörigkeit bereiten.</w:t>
      </w:r>
    </w:p>
    <w:p>
      <w:r>
        <w:t>Insgesamt wirke der Beschwerdeführer intellektuell einfach strukturiert und in der Kommunikation bestünden deutliche Schwierigkeiten aufgrund seiner ausge prägten Schwerhörigkeit, obwohl er Hörhilfen trage (S. 11 Ziff. 4.1, S. 12 Ziff. 4.2) .</w:t>
      </w:r>
    </w:p>
    <w:p>
      <w:r>
        <w:rPr>
          <w:b/>
        </w:rPr>
        <w:t>E. 6</w:t>
      </w:r>
    </w:p>
    <w:p>
      <w:r>
        <w:t>7) mit Verfügung vom 24. Juni 2003 (Urk. 13/186) ab.</w:t>
      </w:r>
    </w:p>
    <w:p>
      <w:r>
        <w:t>Nach dem erneuten Revisionsgesuch des Versicherten vom 18. August 2003 (Urk. 13/191) holte die I V-Stelle unter anderem beim Zentrum Y.___ ein polydisziplinäres Gutachten ein, welches am 12. Juli 2004 erstattet wurde (Urk. 13/215; Teilgutachten vgl. Urk. 13/213-214). Mit Verfügung vom 11. Oktober 2004 hob die IV-Stelle die Verfügung vom 2 4 . Juni 2003 wie der erwägungsweise auf und hob die Rente bei eine Invaliditätsgrad von 24 % per Ende November 2004 auf (Urk. 7/223).</w:t>
      </w:r>
    </w:p>
    <w:p>
      <w:r>
        <w:t>Am 26. April 2005 meldete sich der Versicherte erneut bei der IV-Stelle zum Leistungsbezug an (Urk. 13/226), worauf die IV-Stelle mit Verfügung vom 8. Dezem ber 2005 einen Rentenanspruch bei einem Invaliditätsgrad von 20 % verneinte (Urk. 13/243).</w:t>
      </w:r>
    </w:p>
    <w:p>
      <w:r>
        <w:t>Am 8. Februar 2011 erteilte die IV-Stelle Kostengutsprache für zwei Hörgeräte (Urk. 13/253) .</w:t>
      </w:r>
    </w:p>
    <w:p>
      <w:r>
        <w:t>Nach erneuter Anmeldung vom 28. Oktober 2015 (Urk. 13/256) teilte die IV-Stelle dem Versicherten am 21. März 2016 mit, dieser sei rentenausschliessend einge gliedert, nachdem er wieder im angestammten 100%-Pensum für den bisherigen Arbeitgeber tätig sei (Urk. 13/268).</w:t>
      </w:r>
    </w:p>
    <w:p>
      <w:r>
        <w:t>Am 10. Januar 2018 sprach die IV-Stelle dem Versicherten eine binaurale Hörge räte pauschale (Urk. 13/278) und am 1. Februar 2019 die Mehrkosten der Hörge räteversorgung gut (Urk. 13/297).</w:t>
      </w:r>
    </w:p>
    <w:p>
      <w:r>
        <w:rPr>
          <w:b/>
        </w:rPr>
        <w:t>E. 6.1</w:t>
      </w:r>
    </w:p>
    <w:p>
      <w:r>
        <w:t>Das MEDAS-Gutachten vom 15. März 2021 (E. 5) erfüllt die Voraussetzungen eines beweiskräftigen Berichts (E. 1.3), weshalb grundsätzlich darauf abgestellt werden kann. Demnach beträgt die Arbeitsfähigkeit in den zuletzt ausgeübten Tätigkeiten in einer Firma für Räumungen und als Lastwagen-Chauffeur mit regelmässigem Ent - und Beladen mit Stückgut 0 % (E. 5.2). Dies deckt sich denn auch mit den Einschätzungen durch die Parteien sowie die behandelnden Internisten Dr. C.___ und Dr. D.___ (E. 4.3-4).</w:t>
      </w:r>
    </w:p>
    <w:p>
      <w:r>
        <w:rPr>
          <w:b/>
        </w:rPr>
        <w:t>E. 6.2</w:t>
      </w:r>
    </w:p>
    <w:p>
      <w:r>
        <w:t>Während die Beschwerdegegnerin vollständig auf das MEDAS-Gutachten abstel len möchte (E. 2.1), wird dieses vom Beschwerdeführer in mancherlei Hinsicht kritisiert (E. 2.2), ohne dass er dessen Beweiskraft indes explizit in Frage stellen würde. Seine Vorbringen vermögen denn auch keine Zweifel an diesem zu wecken . So erwähnt Dr. C.___ entgegen dem Beschwerdeführer (Urk. 1 Ziff. 13) im zitier ten Arztbericht (E. 4.3) keine negativen Auswirkungen von Herzmedi ka menten auf die übrigen Beschwerdebilder und auch Dr. D.___ führte lediglich aus, die Möglichkeiten einer allfälligen weiteren Behandlung der Periarthropathia seien durch die Einnahme der Herzmedikamente erschwert (E. 4.4). Ihr Bericht ist aller dings bereits älteren Datums – er stammt noch aus dem Mai 2020 -, und es ist unklar, welche weitere Behandlung der Schulter die Internistin hier überhaupt meinte, nachdem mögliche Therapiemassnahmen gemäss gutachterlichen Fest stellungen ohnehin nicht zu einer Verbesserung der Arbeitsfähigkeit führen würden (E. 5.2). Zu wenig substantiiert ist nicht nur diese Kritik des Beschwer deführers, sondern auch dessen Bemerkung, der Hinweis auf ein fehlendes orga nisches Korrelat sei «nicht sachgerecht» und der von ihm geschilderten Schmerz problematik werde «nicht angemessen Rechnung getragen». Der Vorwurf schliess lich, die seit dem Herzinfarkt aufgetretenen Beschwerden seien zu wenig berück sichtigt worden (vgl. zum Ganzen Urk. 1 Ziff. 13), verfängt bereits deshalb nicht, weil selbst der behandelnde Kardiologe aus fachspezifischer Sicht von einer vollen Arbeitsfähigkeit ausgeht (E. 4.5).</w:t>
      </w:r>
    </w:p>
    <w:p>
      <w:r>
        <w:t>Unzutreffend ist das Vorbringen des Beschwerdeführers, wonach die Beschwerde gegnerin zu Unrecht zwei bidisziplinäre Begutachtungen beim selben Institut an geordnet habe (Urk. 1 S. 8 Ziff. 11). Offenkundig wurde durch die MEDAS Z.___ lediglich ein bidisziplinäres rheumatologisch-kardiologisches Gutachten erstattet (E. 5), dieses aber gegenüber dem Beschwerdeführer zunächst – wohl versehentlich - als Untersuchung in den verwandten Disziplinen Ortho pädie und Innere Medizin angekündigt (Urk. 13/325). Bei rein somatischen Ge sundheitsschäden ist sodann entgegen dem Beschwerdeführer (Urk. 1 S. 9 f. Ziff. 13) kein strukturiertes Beweisverfahren im Sinne von BGE 141 V 281 vor geschrieben.</w:t>
      </w:r>
    </w:p>
    <w:p>
      <w:r>
        <w:rPr>
          <w:b/>
        </w:rPr>
        <w:t>E. 6.3</w:t>
      </w:r>
    </w:p>
    <w:p>
      <w:r>
        <w:t>Die sorgfältig und schlüssig hergeleitete gutachterliche Einschätzung einer 100%igen Arbeitsfähigkeit in angepasster Tätigkeit deckt sich insoweit auch mit der Beurteilung durch die behandelnde Dr. D.___ , als diese im Mai 2020 lediglich schwere oder mittelschwere Tätigkeiten als nicht möglich bezeichnet, sich zur Zumutbarkeit von leichten Tätigkeiten hingegen nicht negativ geäussert hatte (E. 4.4). Stimmig ist auch die Beurteilung durch Dr. E.___ , welcher aus kardiolo gischer Sicht keine Arbeitsunfähigkeit attestierte (E. 4.5).</w:t>
      </w:r>
    </w:p>
    <w:p>
      <w:r>
        <w:t>Der Hausarzt Dr. C.___ attestierte dem Beschwerdeführer im November 2019 zwar lediglich eine erreichbare Arbeitsfähigkeit in leichter Tätigkeit bis zu 50 %, begründete dies jedoch nicht näher und stand offenbar noch unter dem Eindruck der – immerhin auch von ihm als verbesserungsfähig erachteten – attestierten vollen Arbeitsunfähigkeit aus kardialer Sicht (E. 4.3). Dieser Bericht ist sodann bereits älteren Datums, und es ist bei Berichten von behandelnden Ärzten der Erfahrungstatsache Rechnung zu tragen, dass diese mitunter im Hinblick auf ihre auftragsrechtliche Vertrauensstellung im Zweifels fall eher zu Gunsten ihrer Patienten aussagen (BGE 125 V 351 E. 3a/cc S. 353 mit weiteren Hinweisen), sprich deren Arbeitsfähigkeit tendenziell eher tiefer ein schätzen , als dies objektiv gerechtfertigt wäre. So berücksichtigte Dr. C.___ als behandelnder Arzt etwa auch keine Inkonsistenzen betreffend das geschilderte Ausmass der Beschwerden, wie sie vom rheumatologischen MEDAS-Teilgutachter jedoch anschaulich heraus gearbeitet wurden (E. 5.2). Der Beweiswert des MEDAS-Gutachtens wird demnach auch durch den Bericht von Dr. C.___ vom November 2019 nicht erschüttert.</w:t>
      </w:r>
    </w:p>
    <w:p>
      <w:r>
        <w:rPr>
          <w:b/>
        </w:rPr>
        <w:t>E. 6.4</w:t>
      </w:r>
    </w:p>
    <w:p>
      <w:r>
        <w:t>Somit ist erstellt, dass eine angepasste Tätigkeit mit dem beschriebenen Belas tungsprofil (E. 5.2) dem Beschwerdeführer zu 100 % zumutbar ist. 7.</w:t>
      </w:r>
    </w:p>
    <w:p>
      <w:r>
        <w:rPr>
          <w:b/>
        </w:rPr>
        <w:t>E. 7</w:t>
      </w:r>
    </w:p>
    <w:p>
      <w:r>
        <w:t>.8</w:t>
      </w:r>
    </w:p>
    <w:p>
      <w:r>
        <w:t>Dem Beschwerdeführer können gemäss dem gutachterlich erstellten Belastungs profil (E. 5.2) keine körperlichen Schwerarbeiten und keine den Rücken und die linke Schulter belastenden Arbeitspositionen zugemutet werden. Insbesondere ist er nicht geeignet für rückenbelastende Tätigkeiten mit häufig vorgeneigtem oder abgedrehtem Oberkörper, für ausschliesslich sitzende oder ausschliesslich stehen d e Zwangshaltungen ohne die Möglichkeit für Wechselpositionen, für kraftauf wen dige Arbeiten mit dem linken Arm an beziehungsweise über der Schulterhori zontalen sowie für Tätigkeiten auf Leitern, Gerüsten oder Dächern und für Arbeiten, welche mit Schlägen und Vibrationen verbunden sind.</w:t>
      </w:r>
    </w:p>
    <w:p>
      <w:r>
        <w:t>Körperlich leichte, wechselbelastende Tätigkeiten beinhalten die erwähnten Zwangshaltungen in der Regel nicht und sind dem Beschwerdeführer somit mehrheitlich zumutbar . Unter Berücksichtigung des Belastungsprofils sind ihm sodann auch mittelschwere Tätigkeiten zumutbar.</w:t>
      </w:r>
    </w:p>
    <w:p>
      <w:r>
        <w:t>Dementsprechend steht dem Beschwerdeführer mit der Beschwerdegegnerin (vgl. Urk. 7/351) doch eine genügend breite Palette an denkbaren Verweis - tätig keiten offen, ohne dass er damit rechnen müsste, seine Arbeitsfähigkeit auf dem ausgeglichenen Arbeitsmarkt nur mit unterdurchschnittlic hen Erfolg verwerten zu können.</w:t>
      </w:r>
    </w:p>
    <w:p>
      <w:r>
        <w:t>Uneinheitlich äusserten sich die MEDAS-Teilgutachter betreffend die Schwer hörigkeit des Beschwerdeführers. Während der Kardiologe angab, es habe trotz der Schwerhörigkeit bei der Begutachtung nur selten Verständnisprobleme ge ge ben (E. 5.3), stellte der Rheumatologe deutliche Schwierigkeiten in der Kommuni kation aufgrund der ausgeprägten Schwerhörigkeit fest (E. 5.4). Nachdem die Thematik der Schwerhörigkeit keinen Eingang in die bidisziplinäre Gesamtbeur tei lung und auch nicht in das Belastungsprofil fand, kann nicht von einer derart erheblichen Ausprägung derselben ausgegangen werden, dass sie einen leidens be dingten Abzug rechtfertigen würde.</w:t>
      </w:r>
    </w:p>
    <w:p>
      <w:r>
        <w:t>Es fehlt demnach für das urteilende Gericht an einem triftigen Grund, sein Er messen an die Stelle desjenigen der Beschwerdegegnerin zu setzen (E. 7.7). Diese hat einen leidensbedingten Abzug im Einkommensvergleich vom 9. Juli 2021 (Urk. 7/351) zu Recht verneint. Nicht gebunden war sie dabei an ihre frühere Beurteilung im Oktober 2004, als sie dem Beschwerdeführer noch einen leidens bedingten Abzug von 15 % gewährt hatte ( vgl. Urk. 7/220) .</w:t>
      </w:r>
    </w:p>
    <w:p>
      <w:r>
        <w:rPr>
          <w:b/>
        </w:rPr>
        <w:t>E. 7.9</w:t>
      </w:r>
    </w:p>
    <w:p>
      <w:r>
        <w:t>Bei einem Valideneinkommen von Fr. 78'624.--, einem Invalideneinkommen von Fr. 68'923.50 und somit einem Invaliditätsgrad von rund</w:t>
      </w:r>
    </w:p>
    <w:p>
      <w:r>
        <w:rPr>
          <w:b/>
        </w:rPr>
        <w:t>E. 12</w:t>
      </w:r>
    </w:p>
    <w:p>
      <w:r>
        <w:t>% besteht kein An spruch des Beschwerdeführers auf eine Umschulung gemäss Art. 17 IVG (E. 7. 1- 2) .</w:t>
      </w:r>
    </w:p>
    <w:p>
      <w:r>
        <w:t>Dem Beschwerdeführer ist indes darin zuzustimmen, dass bei der Prüfung von Eingliederungsmassnahmen im Sinne von Art. 8 IVG (E. 1.2)</w:t>
      </w:r>
    </w:p>
    <w:p>
      <w:r>
        <w:t>nicht nur auf die Umschulung zu fokussieren ist.</w:t>
      </w:r>
    </w:p>
    <w:p>
      <w:r>
        <w:t>Gesichert ist nach dem Gesagten, dass der Beschwerdeführer zum Verfügungs zeitpunkt nicht nur von einer Invalidität bedroht, sondern erwiesener m assen zu 12 % invalid war. Ob auch die weiteren allgemeinen Anspruchs vor aussetzungen für Eingliederungs massnahmen nach Art. 8 Abs. 1 IVG erfüllt sind (vgl. E. 1.2), ist nachfolgend im Rahmen der exemplarischen Prüfung des naheliegenden An spruchs auf Arbeitsvermittlung zu untersuchen. 8 . 8.1</w:t>
      </w:r>
    </w:p>
    <w:p>
      <w:r>
        <w:t>Arbeitsunfähigkeit ist die durch eine Beeinträchtigung der körperlichen, geistigen oder psychischen Gesundheit bedingte, volle oder teilweise Unfähigkeit, im bis herigen Beruf oder Aufgabenbereich zumutbare Arbeit zu leisten (Art. 6 Abs. 1 Satz 1 ATSG).</w:t>
      </w:r>
    </w:p>
    <w:p>
      <w:r>
        <w:t>Arbeitsunfähige (Art. 6 ATSG) Versicherte, welche eingliederungsfähig sind, h 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w:t>
      </w:r>
    </w:p>
    <w:p>
      <w:r>
        <w:t>(Urteil des Bundesgerichts 8C_641/2015 vom 12. Januar 2016, E. 2).</w:t>
      </w:r>
    </w:p>
    <w:p>
      <w:r>
        <w:t>Vorausgesetzt ist schliesslich die Eingliederungsfähigkeit des Versicherten, das heisst seine objektive Möglichkeit und subjektive Bereitschaft, von einem durch schnittlichen Arbeitgeber angestellt zu werden (Urteil des Bundesgerichts 9C_594/2016 vom 18. November 2016, E. 3.2). 8 . 2</w:t>
      </w:r>
    </w:p>
    <w:p>
      <w:r>
        <w:t>Aufgrund der Unzumutbarkeit der bisherigen Tätigkeit handelt es sich beim Be schwerdeführer um einen arbeitsunfähigen Versicherten im Sinne von Art. 6 ATSG (vgl. vorstehend E. 8 . 1 ). Hinsichtlich der Eingliederungsfähigkeit besteht seiner seits die subjektive Bereitschaft, von einem durchschnittlichen Arbeitgeber ange stellt zu werden. Dies zeigt sich etwa an seiner langjährigen Berufstätigkeit als Chauffeur, welche er rund 16 Jahre lang trotz persistierender Rückenbeschwerden in einem Vollzeitpensum ausübte , und insbesondere auch darin, dass er im Ja hr 2019 eine Tätigkeit als Leiter Räumung und Reinigung und von November bis Dezember 2020 (vgl. Urk. 13/333/52 oben) auch wieder als Chauffeur ein schliess lich schwerer Be - und Entladungsarbeiten annahm, obwohl diese Tätigkeiten weder dem im Jahr 2005 (E. 3) noch dem 2021 rückwirkend für den Zeitraum ab 2005 (E. 5.4) gutachterlich festgestellten Belastungsprofil entsprachen .</w:t>
      </w:r>
    </w:p>
    <w:p>
      <w:r>
        <w:t>Es ginge denn auch fehl, aus dem inkonsistenten Verhalten anlässlich der spe ziellen Situation der versicherungsmedizinischen Untersuchung im Jahr 2021 (vgl. E. 5.2) auf eine mangelnde Bereitschaft zu schliessen, von einem Arbeitgeber für eine leidensangepasste Tätigkeit angestellt und dafür entlohnt zu werden. Dass beim Beschwerdeführer genügend Arbeitsmotivation vorhanden ist und er unbedingt arbeiten möchte , wird etwa auch durch einen Arbeitgeberfragebogen im Jahr 2005 (Urk. 13/229) oder ein Telefonat zwischen dem Arbeitgeber und der Kranken ta g geldversicherung vom 4. November 2019</w:t>
      </w:r>
    </w:p>
    <w:p>
      <w:r>
        <w:t>(Urk. 13/307/17) belegt .</w:t>
      </w:r>
    </w:p>
    <w:p>
      <w:r>
        <w:t>Die objektive Möglichkeit, von einem durchschnittlichen Arbeitgeber angestellt zu werden (vgl. vorstehend E. 8 . 1 ), besteht, auch wenn dies im realen Arbeits markt kein einfaches Unterfangen darstellten dürfte. In objektiver Hinsicht gibt es jedoch durchaus Arbeitsstellen, welche für den Beschwerdeführer in Berück sichtigung seiner Fähigkeiten und des erstellten Be las tungsprofils in Frage kom men (vgl. E. 7.8) 8 . 3</w:t>
      </w:r>
    </w:p>
    <w:p>
      <w:r>
        <w:t>Die Eingliederungsfähigkeit des Beschwerdeführers im Sinne von Art. 18 Abs. 1 IVG ist nach dem Gesagten also gegeben.</w:t>
      </w:r>
    </w:p>
    <w:p>
      <w:r>
        <w:t>Angesichts der bestehenden Einschränkungen im Rücken und in der linken Schulter, dem sich daraus ergeben den spezifischen Belastungsprofil (vgl. E. 5.2)</w:t>
      </w:r>
    </w:p>
    <w:p>
      <w:r>
        <w:t>und der fehlenden Berufserfahrung des Be schwe rdeführers in anderen Bereichen als in der dem Belastungsprofil grundsätzlich widerspre chenden Transport bran che ist die Evaluation in Frage kommender Arbeitsstellen relativ komplex und der entsprechende Bewerbungsprozess mit einigen Tücken behaftet. Je nachdem muss etwa ein potentieller Arbeitgeber im Detail über das Belastungsprofil orien tiert und müssen mit diesem konkrete Einsatzmöglichkeiten evaluiert werden, was den Bewerbungsprozess umständli cher macht und seine Erfolgsaussichten schmä lert.</w:t>
      </w:r>
    </w:p>
    <w:p>
      <w:r>
        <w:t>Zwar ist der Beschwerdegegnerin darin zuzustimmen, dass der Beschwerdeführer immer wieder verschiedene Arbeitgeber gehabt habe (E. 2.1). Offenkundiger Weise fällt es ihm indes schwer, eine Tätigkeit zu suchen und zu finden, die lei densangepasst ist. So war schon im Y.___ -Gutachten im Jahr 2004 festgehalten worden, der Beschwerdeführer sei für körperliche Schwerarbeit nicht mehr arbeits fähig, Gewichte über 20 kg solle er nicht heben , ergonomisch ungünstige Posi tionen , wie das ununterbrochene Lastwagenfahren über 2 Stunden , seien zu ver meiden (E. 3). Es ist nicht im Detail aktenkundig , aber angesichts der wiederholten Anmeldungen zum Leistungsbezug (vgl. Sachverhalt E. 1.1 ) eher unwahrschein lich, dass die</w:t>
      </w:r>
    </w:p>
    <w:p>
      <w:r>
        <w:t>vom Beschwerdeführe r in den Jahren 2004 bis 2018 (vgl. etwa</w:t>
      </w:r>
    </w:p>
    <w:p>
      <w:r>
        <w:t>Urk. 13/308) bei verschiedenen Arbeitgebern verr ichteten Chauffeurdienste diesem</w:t>
      </w:r>
    </w:p>
    <w:p>
      <w:r>
        <w:t>Belastungsprofil entsprachen , berichtete doch Dr. C.___ etwa im Oktober 2015, die bisherige Tätigkeit sei nicht mehr zumutbar, eine körperlich wenig belastende Tätigkeit mit häufigen Lagewechseln hingegen sollte möglich sein (Urk. 13/259 /2-3). Gemäss Verlaufsprotokoll Eingliederungsberatung der Beschwerdegegnerin vom 21. März 2016 (Urk. 13/269) war der Beschwerdeführer damals indes noch nicht bereit, die aktuelle Arbeitsstelle aufzugeben, um eine angepasste zu suchen, da ihm die Ungewissheit, ob eine neue Stelle gefunden werde, zu gross sei (S. 2); so lange es gehe, wolle er weiterarbeiten (S. 4 Ziff. 2).</w:t>
      </w:r>
    </w:p>
    <w:p>
      <w:r>
        <w:t>Sicherlich nicht leidensangepasst war die körperlich schwere Tätigkeit als Leiter Räumung und Reinigung, welche der Beschwerdeführer von März bis Juli 2019 noch ausübte , und wo er gemäss Angaben des Arbeitgebers unter anderem mehrere Stunden täglich das Auto beladen und entladen sowie mit schwerem Material Treppen steigen musste (Urk. 13/310 Ziff. 3). Gleiches gilt für die letzte Tätigkeit als Lastwagenchauffeur, wo er wieder schweres Holz auf- und entladen musste (vgl. E. 5.4) , dies notabene auf Vermittlung des RAV, an welches die Beschwerdegegnerin den Beschwerdeführer nun erneut verweisen möchte (E. 2.1).</w:t>
      </w:r>
    </w:p>
    <w:p>
      <w:r>
        <w:t>Es ist daher authentisch, wenn der Beschwerdeführer gegenüber dem rheu ma tologischen MEDAS-Teilgutachter äusserte, es sei ihm schleierhaft, welche Tätig keiten er noch ausüben könne (E. 5.4), und in der Beschwerdeschrift ausführen liess, offensichtlich habe er eine Stelle in einem ihm vertrauten Berufsumfeld gesucht und nicht von sich aus abzuschätzen gewusst, welche Tätigkeiten an gepasst seien. Es ist ihm daher darin zuzustimmen (E. 2.2), dass gerade in solchen Fällen die Eingliederungsberatung der Beschwerdegegnerin mit ihrem spezifi sc hen Fachwissen gefragt ist. Diese argumentiert zu oberflächlich und handelt wider sprüchlich, wenn sie heute aus der Tatsache, dass der Beschwer de führer immer wieder verschiedene Arbeitgeber gehabt habe, auf dessen Selbst einglie derungs fähigkeit schliessen möchte, nachdem sie</w:t>
      </w:r>
    </w:p>
    <w:p>
      <w:r>
        <w:t>im März 2016 anlässlich der damaligen Eingliederungsberatung dem Beschwerdeführer noch erklärt hatte, die aktuelle Tätigkeit sei aus medizinischer Sicht nicht sinnvoll, er müsse kurz- oder lang fristig mit einer Beschwerdezunahme rechnen, falls dies eintrete, sei es wichtig, dass er sich wieder bei der Beschwerdegegnerin melde (Urk. 13/269 S. 2 und 4). 8 . 4</w:t>
      </w:r>
    </w:p>
    <w:p>
      <w:r>
        <w:t>Eine Arbeitsvermittlung im Sinne von Art. 18 Abs. 1 IVG ist also notwendig und grundsätzlich geeignet, um die Erwer bs fähigkeit wiederherzustellen, zu erhalten od er zu verbessern. Angesichts der immerhin verbleibenden Aktivitätsdauer von rund 8 Jahren bis zum Erreichen des ordentlichen Pensionsalters und der voll zeitlichen Arbeitsfähigkeit des Beschwerdeführers in einer angepassten Tätigkeit erweisen sich vorliegend berufliche Massnahmen auch ohne Weiteres als ange messen (vgl. vorstehend E. 1.2 ).</w:t>
      </w:r>
    </w:p>
    <w:p>
      <w:r>
        <w:t>Prognostisch weist eine Unterstützung in Form von Arbeitsvermittlung wie gefor dert ein bestimmtes Mass an Eingliederungswirksamkeit auf, da sie die Chancen auf eine Anstellung im ersten Arbeitsmarkt erheblich steigern dürfte. Ob sie indes effektiv ausreichen wird für eine erfolgreiche Eingliederung, ist bei der aktuellen Aktenlage allerdings schwierig zu beurteilen. Die Erforderlichkeit weiterer oder anderer Massnahmen berufli cher Art (vgl. vorstehend E. 1.2 ) kann daher zum jetzigen Zeitpunkt nicht ausgeschlossen werden. 8 . 5</w:t>
      </w:r>
    </w:p>
    <w:p>
      <w:r>
        <w:t>Damit ist festzuhalten, dass der Beschwerdeführer die Anspruchsvoraussetzungen für Eingliederungsmassnahmen erfüllt. Mangels weitergehender Erhebungen durch die Beschwerdegegnerin kann allerdings nicht restlos geklärt werden, welche konkreten Massnahmen beruflicher Art im Sinne von Art. 8 Abs. 3 lit . b bezie h ungsweise Art. 15-18d IVG vorliegend geeignet sind. Festzuhalten bleibt, dass ein Anspruch auf eine Umschulung nach Art. 17 IVG jedenfalls nicht besteht (vgl. E. 7 . 9 ).</w:t>
      </w:r>
    </w:p>
    <w:p>
      <w:r>
        <w:t>Die Sache ist an die Beschwerdegegnerin zurückzuweisen, damit diese nach ent sprechender Abklärung die geeigneten Eingliederungsmassnahmen beruflicher Art prüfe und durchführe. 8 . 6</w:t>
      </w:r>
    </w:p>
    <w:p>
      <w:r>
        <w:t>Zusammenfassend ist die Beschwerde in dem Sinne gutzuheissen, dass der Be schwerdeführer Anspruch auf Eingliederungsmassnahmen beruflicher Art , nicht aber auf eine Umschulung hat, wo bei die Beschwerdegegnerin im Rahmen der Rückweisung der Sache die erfor derlichen Abklärungen zu tätigen und über die konkreten Massnahmen zu be finden hat. 9 .</w:t>
      </w:r>
    </w:p>
    <w:p>
      <w:r>
        <w:t>9 .1</w:t>
      </w:r>
    </w:p>
    <w:p>
      <w:r>
        <w:t>Die Verfahrenskosten gemäss Art. 69 Abs. 1 bis IVG sind ermessensweise auf Fr. 700.-- festzusetzen und ausgangsgemäss der Beschwerdegegnerin aufzuerle gen. 9 .2</w:t>
      </w:r>
    </w:p>
    <w:p>
      <w:r>
        <w:t>Nach § 34 Abs. 1 des Gesetzes über das Sozialversicherungsgericht ( GSVGer ) hat die obsiegende Beschwerde führende Person An spruch auf Ersatz der Partei kos ten. Diese werden ohne Rücksicht auf den Streit wert nach der Bedeutung der Streitsache, der Schwierigkeit des Prozesses und dem Mass des Obsiegens be messen (§ 34 Abs. 3 GSVGer ).</w:t>
      </w:r>
    </w:p>
    <w:p>
      <w:r>
        <w:t>Nach ständiger Recht spre chung gilt die Rück wei sung der Sache an die Verwaltung zur weiteren Abklärung und neuen Verfügung als vollständiges Obsiegen (BGE 137 V 57 E. 2.2 ), weshalb der vertretene Be schwer deführer Anspruch auf eine Prozessent schädigung hat.</w:t>
      </w:r>
    </w:p>
    <w:p>
      <w:r>
        <w:t>Beim praxisgemässen Stundenansatz von Fr. 185.-- (zuzüglich Mehrwertsteuer) ist die Prozessentschädigung ermessensweise auf Fr. 2’400.-- (inklusive Baraus lagen und Mehrwertsteuer) festzusetzen und der Beschwerdegegnerin aufzuerle gen.</w:t>
      </w:r>
    </w:p>
    <w:p>
      <w:r>
        <w:t>Das Gesuch des Beschwerdeführers um unentgeltliche Prozessführung und Rechts vertretung vom 9. September 2021 (Urk. 1) wird bei diesem Verfahrensausgang gegenstandslos. Das Gericht erkennt: 1.</w:t>
      </w:r>
    </w:p>
    <w:p>
      <w:r>
        <w:t>Die Beschwerde wird in dem Sinne gutgeheissen, dass die Verfügung vom 9. Juli 2021 aufgehoben und die Sache mit der Feststellung, dass der Beschwerdeführer Anspruch auf Eingliederungsmassnahmen beruflicher Art , nicht aber auf eine Umschulung hat, an die Sozialversiche rungsanstalt des Kantons Zürich, IV-Stelle, zurückgewiesen, damit sie im Sinne der Erwägungen verfahre.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2’400 .-- (inkl. Barauslagen und MWSt ) zu bezahlen. 4.</w:t>
      </w:r>
    </w:p>
    <w:p>
      <w:r>
        <w:t>Zustellung gegen Empfangsschein an: - Advokatin Karin Wüthrich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