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IV.2021.00518 vom 22. April 2022</w:t>
      </w:r>
    </w:p>
    <w:p>
      <w:r>
        <w:t>ZH Sozialversicherungsgericht, 2022-04-22, DE</w:t>
      </w:r>
    </w:p>
    <w:p>
      <w:r>
        <w:rPr>
          <w:b/>
        </w:rPr>
        <w:t xml:space="preserve">Quelle: </w:t>
      </w:r>
      <w:r>
        <w:t>https://mcp.opencaselaw.ch/entscheid/zh_sozialversicherungsgericht_IV.2021.00518</w:t>
      </w:r>
    </w:p>
    <w:p>
      <w:r>
        <w:t>FR: ZH_SOZIALVERSICHERUNGSGERICHT IV.2021.00518 du 22 avril 2022</w:t>
      </w:r>
    </w:p>
    <w:p>
      <w:r>
        <w:t>IT: ZH_SOZIALVERSICHERUNGSGERICHT IV.2021.00518 del 22 aprile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 mögen einzuschätzen (BGE 141 V 281 E. 2, E. 3.4-3.6 und 4.1).</w:t>
      </w:r>
    </w:p>
    <w:p>
      <w:r>
        <w:t>Eine leicht- bis mittelgradige depressive Störung ohne nennenswerte Inter 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 liegen, damit dennoch auf eine invalidisierende Erkrankung geschlossen werden kann (zur Publikation vorgesehenes Urteil des Bundesgerichts 8C_280/2021 vom 17. November 2021 E. 6.2.2 mit Hinweis). Die Anerkennung eines rentenbegrün 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 1. 4</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5</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 nbereich von Bedeutung (BGE 141 V 9 E. 2.3, 134 V 131 E. 3). Ferner kann ein Revisionsgrund unter Umständen auch in einer wesentlichen Änderung hin sichtlich des für die Methodenwahl massgeblichen (hypothetisc 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w:t>
      </w:r>
    </w:p>
    <w:p>
      <w:r>
        <w:t>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 1. 6</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 nünftiger Zweifel an der Unrichtigkeit der Verfügung möglich, folglich nur dieser einzige Schluss denkbar ist. In diesem Sinne qualifiziert unrichtig ist eine Verfü 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t>Bei Vorliegen der Voraussetzungen gemäss Art. 53 Abs. 2 ATSG für ein wieder erwägungsweises Zurückkommen auf eine formell rechtskräftige Verfügung (oder einen formell rechtskräftigen Einspracheentscheid ) gilt es grundsätzlich, mit Wirkung ex nunc et pro futuro einen rechtskonformen Zustand herzustellen (Art. 85 Abs. 2, Art. 88 bis Abs. 2 IVV). Dabei ist – wie bei einer materiellen Revision nach Art. 17 Abs. 1 ATSG – auf der Grundlage eines richtig und voll ständig festgestellten Sachverhalts der Invaliditätsgrad im Zeitpunkt der Verfü gung (oder des Einspracheentscheides ) zu ermitteln (BGE 144 I 103 E. 4.4.1 mit Hinweisen, 141 V 9 E. 2.3). 1. 7</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1.</w:t>
      </w:r>
    </w:p>
    <w:p>
      <w:r>
        <w:rPr>
          <w:b/>
        </w:rPr>
        <w:t>E. 1.4</w:t>
      </w:r>
    </w:p>
    <w:p>
      <w:r>
        <w:t>Mit Schreiben vom 27. November 2007 teilte das Psychiatrie-Zentrum Z.___ der IV-Stelle mit, der psychische Gesundheitszustand des Versicherten habe sich seit der Begutach tung durch das C.___ vom 6. Februar 2006 spätestens im April 2007 deutlich verschlechtert (Urk. 7/143 ). Die IV-Stelle behand elte in der Folge dieses Schrei ben im Einverständnis mit dem Versicherten (Urk.</w:t>
      </w:r>
    </w:p>
    <w:p>
      <w:r>
        <w:rPr>
          <w:b/>
        </w:rPr>
        <w:t>E. 1.5</w:t>
      </w:r>
    </w:p>
    <w:p>
      <w:r>
        <w:t>Im Jahre 2010 führte die IV-Stelle ein Revisionsverfahren durch. Der Versi cherte gab am 18. Februar 2010 an, da ss keine Veränderung des Gesund heits zustands eingetreten sei (Urk. 7/162 /1-4), und beantwortete sämtliche Fragen, welche darauf abzielten, die Ressource n für die Durchführung von Integrations mass nahmen abzuklären, negativ (Urk. 7 /16 2/5-6). Die IV-Stelle holte die Arztberichte von Dr. B.___ vom 29. März 2010 (Urk. 7 /16 4 ) sowie der Integrierten Psychiatrie E.___</w:t>
      </w:r>
    </w:p>
    <w:p>
      <w:r>
        <w:t>vom 27. September 2010 (Urk. 7 /17 0 ) ein und teilte X.___ am 25. Januar 2011 (Urk. 7 /17 2 ) mit, er habe unverändert An spruch auf eine ganze Invalidenrente.</w:t>
      </w:r>
    </w:p>
    <w:p>
      <w:r>
        <w:rPr>
          <w:b/>
        </w:rPr>
        <w:t>E. 1.6</w:t>
      </w:r>
    </w:p>
    <w:p>
      <w:r>
        <w:t>Im Hinblick auf die am 1. Januar 2012 in Kraft getretene Revision des Bundes ge setzes über die Invalidenversicherung (IVG) unterbreitete die IV-Stelle die Akten des Versicherten RAD-Ärztin Dr. med. F.___ , FMH Arbeits medizin und FMH Allgemeinmedizin. Gestützt auf deren Stellungn ahme vom 3. Februar 2012 (Urk. 7/175 /3) teilte die IV-Stelle X.___ mit Vorbe scheid vom 7. März 2012 mit, di e Rente werde aufgehoben (Urk. 7 /17 7 ). Dagegen erhoben die Integrierte Psychiatrie E.___ (Urk. 7 /17</w:t>
      </w:r>
    </w:p>
    <w:p>
      <w:r>
        <w:rPr>
          <w:b/>
        </w:rPr>
        <w:t>E. 1.7</w:t>
      </w:r>
    </w:p>
    <w:p>
      <w:r>
        <w:t>Die IV-Stelle holte den Arztbericht der Integrierten Psychiatrie E.___ vom 29. Oktober 2014 ein (Urk. 7/256). Sodann liess sie das polydisziplinäre Gutachten des Zentrums G.___ vom 10. August 2015 erstellen (Urk. 7/274). Am 9. Septem ber 2015 nahm RAD-Arzt Dr. med. H.___ , Facharzt für Anästhesio logie FMH, zum Gutachten Stellung (Urk. 7/277/4-6). Mit V orbescheid vom 20. Januar 2017 teilte die IV-Stelle dem Versicherten mit, dass sie die renten zusprechende Verfü gung vom 14. Februar 2008 wiedererwägung sweise aufheben werde (Urk. 7/279) . Mit Schreiben vom 23. Januar 2017 wies die IV-Stelle X.___ darauf hin, dass er verpflichtet sei, an beruflichen Ma ssnahmen mitzu wirken (Urk. 7/280). Am 2. Februar 2017 (Urk. 7/283) durch Rechtsanwalt Holger Hügel bzw. am 5. Mai 2017 (Urk. 7/290) durch Rechtsanwalt Sebastian Lorentz erhob der Ver sicherte gegen den Vorbescheid vom 20. Januar 2017 Einwand. Am 18. Dezember 2017 teilte die IV-Stelle dem Versicherten mit, dass sie ihm Bera tung und Unterstützung bei der Stellensuche durch die I.___ AG gewähre (Urk. 7/301). Mit Schreiben vom 6. März 2018 (Urk. 7/311) und vom 28. März 2018 (Urk. 7/315) machte die IV-Stelle den Versicherten erneut auf seine Mitwirkungspflichten bei den Ein gl iederungsmassnahmen aufmerksam. Am 15. Mai 2018 erstattete die I.___ AG den Schlussbericht über die beruflichen Wiedereingliederungsbemühu ngen, welche erfolglos verlaufen waren (Urk. 7/ 3 22). Die Integrierte Psychiatrie E.___ reichte den Arztbericht vom 12. Juli 2019 ein (Urk . 7/326/1 3). Am 29. Juli 2019 (Eingangsdatum) meldete sich der Versicherte erneut zum Leistungsbezug an (Urk. 7/327). Die IV-Stelle holte die Arztberichte von med. pract . J.___ , Allgemeine Medizin FMH, vom 14. September 2020 (U rk. 7/338) , des Kantonsspitals K.___ vom 29. September 2020 (Urk.</w:t>
      </w:r>
    </w:p>
    <w:p>
      <w:r>
        <w:t>7/339) sowie der Integrierten Psychiatrie E.___ vom 3. Februar 2021 (Urk. 7/352/1-4) ein . RAD-Arzt Dr. med. L.___ , Orthopädische Chirurgie FMH, am 10. März 2021 (Urk. 7/353/9) und RAD-Ärztin Dr. med. M.___ , Psychiatrie und Psycho therapie, am 15. März 2021 (Urk. 7/3539-12) nahmen Stellung zur medizinischen Aktenlage aus somatischer bzw. aus psychiatrischer Sicht. Mit (weiterem ) Vorbe scheid vom 6.</w:t>
      </w:r>
    </w:p>
    <w:p>
      <w:r>
        <w:t>April 2021 kündigte die IV-Stelle dem Versicherten erneut an, dass sie die Verfügung vom 14. Februar 2008 wiedererwä gungsweise aufheben werde (Urk. 7/354). Dagegen erhob X.___ durch Rechtsanwalt Dr. Peter Stadler am 6. Mai 2021 (Urk. 7/368) unter anderem unter Beilage des Berichts der Integrierten Psychiatrie E.___ vom 3. Mai 2021 (Urk. 7/364) Einwand. Am 21. Mai 2021 nahm RAD-Ärztin Dr. M.___ zum Einwand und insbesondere zum damit eingereichte n Bericht der Integrierten Psychiatrie E.___ Stellung (Urk. 7/372/3-4). Mit Verfügung vom 14. Juli 2021 hob die IV-Stelle die Verfügung vom 14 . Februar 2008 wiedererwägungsweise auf, wies das Leistungs begehren ab und stellte fest, dass die Invalidenrente weiterhin seit September 2012 eingestellt bleibe (Urk. 2). 2.</w:t>
      </w:r>
    </w:p>
    <w:p>
      <w:r>
        <w:t>Gegen diese Verfügung erhob X.___ durch Rechtsanwalt Dr. Stadler am 2. September 2021 Beschwerde – unter anderem unter Beilage der Stellung nahme der Integrierten Psychiatrie E.___ vom 30. August 2021 (Urk. 3/3) - mit folgenden Anträgen (Urk. 1 S. 2): «1. Die Verfügung der SVA vom 14. Juli 2021 sei aufzuheben. 2.</w:t>
      </w:r>
    </w:p>
    <w:p>
      <w:r>
        <w:t>Die Verfügung der SVA vom 14. Februar 2008 sei nicht wieder erwägungs weise aufzuheben und demgemäss sei dem Beschwerdeführer rückwirkend ab 1. September 2012 weiterhin eine ganze Rente der IV auszurichten. 3.</w:t>
      </w:r>
    </w:p>
    <w:p>
      <w:r>
        <w:t>Eventualiter sei zum Gesundheitszustand und zur Arbeitsfähigkeit des Beschwerdeführers zunächst noch ein aktuelles, dieses Mal aber unvor eingenommenes und korrektes, unabhängiges psychiatrisches Gutachten einzuholen. 4.</w:t>
      </w:r>
    </w:p>
    <w:p>
      <w:r>
        <w:t>Dem Beschwerdeführer sei die unentgeltliche Prozessführung zu gewähren. 5.</w:t>
      </w:r>
    </w:p>
    <w:p>
      <w:r>
        <w:t>Rechtsanwalt Dr. iur . Peter Stadler sei dem Beschwerdeführer als unent geltlicher Rechtsbeistand zu bestellen. 6.</w:t>
      </w:r>
    </w:p>
    <w:p>
      <w:r>
        <w:t>Dem Beschwerdeführer sei eine Prozessentschädigung zuzusprechen.»</w:t>
      </w:r>
    </w:p>
    <w:p>
      <w:r>
        <w:t>Die Beschwerdegegnerin ersuchte am 11. Oktober 2021 um Abweisung der Beschwerde (Urk. 6), was dem Beschwerdeführer am 12. Oktober 2021 mitgeteilt wurde (Urk. 8). 3.</w:t>
      </w:r>
    </w:p>
    <w:p>
      <w:r>
        <w:t>Auf die Vorbringen der Parteien und die eingereichten Akten wird, soweit erfor derlich, in den nachfolgenden Erwägungen eingegangen. Das Gericht zieht in Erwägung: 1.</w:t>
      </w:r>
    </w:p>
    <w:p>
      <w:r>
        <w:rPr>
          <w:b/>
        </w:rPr>
        <w:t>E. 4</w:t>
      </w:r>
    </w:p>
    <w:p>
      <w:r>
        <w:t>). Mit Verfügung vom 15. Juni 2006 teilte die IV-Stelle dem Versicherten mit, die Invalidenrente werde nach Zustellung der Verfügung auf Ende des folgenden Monats aufgeho ben, da sich sein Gesundheitszustand erhebl ich verbessert habe und der Invali ditätsgrad deshalb nunmehr led iglich noch 20 % betrage (Urk. 7/108 ). Ge gen diese Verfügung liess X.___ a m 11. Juli 2006 Einsprache erhe ben (Urk.</w:t>
      </w:r>
    </w:p>
    <w:p>
      <w:r>
        <w:rPr>
          <w:b/>
        </w:rPr>
        <w:t>E. 4.3</w:t>
      </w:r>
    </w:p>
    <w:p>
      <w:r>
        <w:t>Soweit der Beschwerdeführer die Beweiskraft des G.___ -Gutachtens aufgrund der darin erhobenen Befunde in Zweifel zieht (Urk. 1 S. 5) , kann ihm nicht gefolgt werden . Der Beschwerdeführer bemerkt zwar richtig , dass im psychiatrischen Gutachten die Befunde schwerfällig, verlang samt, weinerlich, freudlos, Deperso nalisation, Opfergefühl, seit Jahren keine Sexualität, S uizidgedanken und Suizidphantasien , Einschla fstörungen mit drei- bis vierma ligen nächtlichen Unterbrüchen, nä chtliches Grübeln und Hoffnungs losigkeit aufgelistet werden (Urk. 7/274 /41). Zu den Suizidgedanken erläuterte der psychiatrische Teilgutach ter etwa , dass diese primär keine depressive Färbung aufwiesen, sondern viel eher einen gekränkt-verbitterten Hintergrund (Urk. 7/274/41). Inwiefern die vom Experten vorgenommene Gewichtung und Einordnung der Befunde mangelhaft sein soll, ist nicht ersichtlich und wird auch vom Beschwerdeführer nicht</w:t>
      </w:r>
    </w:p>
    <w:p>
      <w:r>
        <w:t>ausge führt . Insgesamt wird im Gutachten nachvoll ziehbar dargelegt , weshalb beim vor liegenden Zustandsbild von einer leichtgradigen depressiven Episode auszugehen ist. Des Weiteren überzeugt die Einschätzung der Gutachter, wonach</w:t>
      </w:r>
    </w:p>
    <w:p>
      <w:r>
        <w:t>IV-fremde Faktoren die Hauptroll e im Krankheitsgeschehen spielen. Einleuchtend legen sie dar, dass die Konfliktsituation mit der Ehefrau, die Betreibungen und der erzwun gene Wohnungswechsel von wesentlicher Bedeutung für die Beschwerden sind</w:t>
      </w:r>
    </w:p>
    <w:p>
      <w:r>
        <w:t>(Urk. 7/ 274/39+51). Zum Schluss, dass krankheitsfremde Faktoren überwiegen, waren bereits die C.___ -Gutachter gekommen (Urk. 7/104/23). Die G.___ -G utachter hielten denn auch fest , dass der psychische Gesundheitszustand sich seither kaum verändert habe (Urk. 7/274/50) .</w:t>
      </w:r>
    </w:p>
    <w:p>
      <w:r>
        <w:t>E s trifft sodann zwar zu, dass in der RAD-Stellungnahme vom 18. November 2014 (Urk. 7/277/3) bei der Arbeitsanamnese des Beschwerdeführers in den Jahren 1996 bis 1999 Tätigkeiten aufgelistet werden, welche nicht er, so ndern seine Ehefrau ausgeübt hat und aus deren Auszug aus dem individuellen Konto (vgl. Urk. 7/50) stammen. Es trifft aber nich t zu, dass aufgrund dieser falschen Annahme die Ausrichtung der Invalidenrente des Beschwerdeführers eingestellt worden ist und es findet sich auch kein Hinweis dafür, dass die Gut achter des G.___ ihm gesagt haben , dass diese Annahme der Grund für d ie Renteneinstellung gewesen ist. Es trifft sodann nicht zu, dass das Gutachten des G.___ auf der Annahme beruht, dass der Beschwerdeführer nach 1996 noch erwerbstätig gewe sen ist, in der beruflichen Anamnese wird festgehalten, dass der Beschwerde führer seinen letzten Arbeitstag im Jahr 1994 bei der Y.___ AG absolviert hat (Urk. 7/274/28). Selbst wenn die Gutachter des G.___ davon ausgegangen wären , dass der Beschwerdeführer bis ins Jahr 1999 erwerbstätig gewesen ist, ist im Übrigen nicht ersichtlich, inwiefern dies für die Beurteilung der Arbeitsfähigkeit für die Zeit ab dem Jahr 2006 von Bedeutung gewesen sein sollte. Es scheint auch nicht nachvollziehbar, weshalb dies den Beschwerdeführer seit Jahren stark beschäftigt haben und bei ihm das Gefühl entstanden sein soll, dass seine Rente wegen dieser unrichtigen Annahme eingestellt worden ist . Dass in der RAD Beurteilung vom 18. November 2014 davon ausgegangen worden ist, der Beschwerdeführer sei nach 1994 noch erwerbstätig gewesen, ist zwar ein offen sichtlicher Irrtum, hatte aber keinen Einfluss auf die Entscheide der Beschwerde gegnerin .</w:t>
      </w:r>
    </w:p>
    <w:p>
      <w:r>
        <w:rPr>
          <w:b/>
        </w:rPr>
        <w:t>E. 4.4</w:t>
      </w:r>
    </w:p>
    <w:p>
      <w:r>
        <w:t>Entgegen der Ansicht des Beschwerdeführers ist die Beweiskraft des G.___ -Gutachtens auch nicht zu verneinen, weil von den Gutachtern kein strukturiertes Beweisverfahren durchgeführt worden ist. Die Rechtsprechung des Bundes gerichts betreffend strukturiertes Beweisverfahren wurde im Zeitpunkt der Begut achtung des G.___ im Juni 2015 mit BGE 141 V 281 erst begründet, weshalb sie von den Gutachtern nicht ohne Weiteres angewendet werden konnte. Nach diesem Entscheid verlieren gemäss altem Verfahrensstandard eingeholte Gutach ten nicht per se ihren Beweiswert. Vielmehr ist im Rahmen einer gesamthaften Prüfung des Einzelfalls mit seinen spezifischen Gegebenheiten und den erhobe nen Rügen entscheidend, ob ein abschliessendes Abstellen auf die vorhandenen Beweisgrundlagen vor Bundesrecht standhält (BGE 141 V 281 E. 8 ). Dies ist hier der Fall. Die G.___ - Gutachter stellten keine psychiatrische Diagnose mit Auswir kung auf die Arbeitsfähigkeit (Urk. 7/274/49). Mit einer Indikatorenprüfung wird eine im Rahmen einer psychiatrischen Diagnose attestierte Arbeitsunfähigkeit validiert. Eine grössere Arbeitsunfähigkeit als die gutachterlich attestierte kann auch aus einer Indikatorenprüfung nicht resultieren ( Urteil des Bundesgerichts 8C_629/2019 vom 8 . No vember 2019 E. 4.2.4). Damit erwies sich vorliegend eine gutachterliche</w:t>
      </w:r>
    </w:p>
    <w:p>
      <w:r>
        <w:t>Auseinandersetzung mit den einzelnen Indikatoren als entbehrlich. Abgesehen davon ist festzuhalten, dass der RAD-Arzt Dr. H.___</w:t>
      </w:r>
    </w:p>
    <w:p>
      <w:r>
        <w:t>in d er Stellung nahme vom 17. August 2015 (Urk. 7/277/4-6; vgl. E. 3.6 )</w:t>
      </w:r>
    </w:p>
    <w:p>
      <w:r>
        <w:t>gestützt auf das Gut achten eine Indikatorenprüfung</w:t>
      </w:r>
    </w:p>
    <w:p>
      <w:r>
        <w:t>vor nahm. D a bei kam er zum Schluss , dass die Indikatoren nicht bzw. nicht in der nötigen Anzahl erfüllt seien, um eine Ein schränkung der Arbeitsfähigkeit zu begründen .</w:t>
      </w:r>
    </w:p>
    <w:p>
      <w:r>
        <w:rPr>
          <w:b/>
        </w:rPr>
        <w:t>E. 4.5</w:t>
      </w:r>
    </w:p>
    <w:p>
      <w:r>
        <w:t>Eine Verschlechterung des Gesundheitszustandes des Beschwerdeführers seit der Begutachtung durch das G.___ ist nicht ausgewiesen. Es bleibt vielmehr dabei, dass die behandelnden Ärzte eine andere Einschätzung desselben Gesundheits-zustandes als die Gutachter vornehmen. Laut den nachvollziehbaren Ein schätzungen des RAD vermögen insbesondere die Berichte der Integrierten Psychiatrie E.___ keine Einschränkung der Arbeitsfähigkeit zu belegen. Diese gehen von einer durchgehen den Arbeitsunfähigkeit seit 2007 aus, was - wie dargelegt - nicht zutrifft. Dem RAD ist beizupflichten, dass in den nach der G.___ -Begutachtung eingereichten Berichten keine Gesichtspunkte genannt werden, die auf eine wesentliche Ände rung des Gesundheitszus tands schliessen la ssen (Urk. 7/353/12) . Auch ist i h m beizupflichten, dass nach wie vor das psychische Geschehen massgebend von invalidenversicherungsrechtlich ausser Betracht zu lassenden psychosozialen Belastungsfaktoren (BGE 127 V 294 E. 5a) bestimmt wird .</w:t>
      </w:r>
    </w:p>
    <w:p>
      <w:r>
        <w:t>Zutreffend ist schliesslich die Feststellung der Beschwerdegegnerin in der ange fochtenen Verfügung, dass sich der Beschwerdeführer bei den im Jahr 2017 ein geleiteten beruflichen Eingliederungsmassnahmen nicht um seine Integration bemüht hat . Es verhält sich so, dass sich der Beschwerdeführer seit dem Unfall aus dem Jahr 1994 nicht mehr in der Lage sieht, einer Erwerbstätigkeit nachzu gehen und er sich komplett vom Erwerbsleben zurückgezogen hat. So erklärte er sich - nach mehrmaliger Ermahnung der Beschwerdegegnerin - zwar vorder gründig dazu bereit, an den Eingliederungsmassnahmen mitzuwirken. Die ihm zuerst vorgeschlagenen Praktikumsstellen lehnte er jedoch ab, weil er geltend machte, die Absolvierung des Arbeitsweges sei für ihn zu anstrengend . Als ihm in der Folge Arbeitsstellen vermittelt wurden, welche in unmittelbarer Nähe seines Wohnortes lagen, suchte er diese zwar auf, erklärte den Arbeitgebern aber gleich zu Beginn, dass er gar nicht arbeiten könne. Der Beschwerdeführer unter nahm mithin gar keinen ernsthaften Versuch, die Arbeiten zu verrichten, sondern erklärte sich grundsätzlich dazu ausserstande. 4. 6</w:t>
      </w:r>
    </w:p>
    <w:p>
      <w:r>
        <w:t>Insgesamt ist damit festzuhalten, dass eine rentenbegründende Verschlechterung seit der C.___ -Begutachtung und mithin auch seit der Verfügung vom 14. Februar 2008 nicht ausgewiesen ist. Dies führt zur Abweisung der Beschwerde. 5 . 5 .1</w:t>
      </w:r>
    </w:p>
    <w:p>
      <w:r>
        <w:t>Der Beschwerdeführer hat in seiner Beschwerdeschrift unter Beilage des Ent scheides betreffend Gewährung von Sozialhilfe vom 29. April 2021 (Urk. 3/4 ) der S ozialbehörden der Gemeinde P.___ ein Gesuch um unentgeltliche Prozess führung und Bestellung eines unentgeltlichen Rechtsvertreters in der Person von Rechtsanwalt Dr. Peter Stadler gestellt (Urk. 1 S. 2). Die Voraussetzungen zur Bewilligung der unentgeltlichen Prozessführung und zur Bestellung einer unent geltlichen Rechtsvertretung gemäss § 16 Abs. 1 und Abs . 2 des Gesetzes über das Sozialversicherungsgericht ( GSVGer ) sind erfüllt. Dem Beschwerdeführer ist Rechtsanwalt Dr. Peter Stadler als unentgeltlicher Rechtsvertreter für das Ver fahren zu bestellen. Der Beschwerdeführer wird auf § 16 Abs. 4 GSVGer hinge wiesen, wonach er zur Nachzahlung der ihm erlassenen Rechtspflegekosten ver pflichtet ist, sobald er dazu in der Lage ist. 5 .2</w:t>
      </w:r>
    </w:p>
    <w:p>
      <w:r>
        <w:t>Das Verfahren ist kostenpflichtig. Die Gerichtskosten gemäss Art. 69 Abs. 1 bis IVG sind ermessensweise auf Fr. 800.-- festzusetzen und ausgangsgemäss dem Beschwerdeführer aufzuerlegen, infolge bewilligter unentgeltlicher Prozess führung jedoch einstweilen auf die Gerichtskasse zu nehmen. 5 .3</w:t>
      </w:r>
    </w:p>
    <w:p>
      <w:r>
        <w:t>Rechtsanwalt Dr. Peter Stadler ist mit Fr. 2’400 .-- (inklusive Mehrwertsteuer und Barauslagen) aus der Gerichtskasse zu entschädigen. Das Gericht beschliesst:</w:t>
      </w:r>
    </w:p>
    <w:p>
      <w:r>
        <w:t>In Bewilligung des Gesuchs vom 2. September 2021 wird dem Beschwerdeführer die unent geltliche Prozessführung gewährt und es wird ihm in der Person von Rechtsanwalt Dr. Peter Stadler ein unentgeltlicher Rechtsbeistand bestellt,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Peter Stadler, Zürich, wird mit Fr. 2’400 .-- (inkl. Barauslagen und MWSt ) aus der Gerichts kasse entschädigt. Der Beschwerdeführer wird auf die Nachzahlungspflicht gemäss § 16 Abs. 4 GSVGer hingewiesen. 4.</w:t>
      </w:r>
    </w:p>
    <w:p>
      <w:r>
        <w:t>Zustellung gegen Empfangsschein an: - Rechtsanwalt Dr. Peter Stadler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HurstBrügger</w:t>
      </w:r>
    </w:p>
    <w:p>
      <w:r>
        <w:rPr>
          <w:b/>
        </w:rPr>
        <w:t>E. 7</w:t>
      </w:r>
    </w:p>
    <w:p>
      <w:r>
        <w:t>/14</w:t>
      </w:r>
    </w:p>
    <w:p>
      <w:r>
        <w:rPr>
          <w:b/>
        </w:rPr>
        <w:t>E. 8</w:t>
      </w:r>
    </w:p>
    <w:p>
      <w:r>
        <w:t>Die Integrierte Psychiatrie E.___ bestätigte im Bericht vom 18. Januar 2018 eine seit 10. April 2007 durch gehende vollständige Arbeitsunfähigkeit (Urk. 7/310). Gemäss ihrem Bericht vom 12. Juli 2019 (Urk. 7/326 /1-3 )</w:t>
      </w:r>
    </w:p>
    <w:p>
      <w:r>
        <w:t>kam es bei der rezi divierenden depressiven Störung (ICD-10 F33) erneut zu einer Verschlech terung mit schwerer depressiver Symptomatik mit suizidalen Gedanken und erheblichen Verhaltensauffällig keiten. Das Denken des Beschwerdeführers sei eingeengt auf seine schwierige Lebens- und Krankheitssituation sowie die multiplen schweren Schmerzen. Im Affekt sei er stark niedergestimmt, starr und seit langem kaum mehr auslenkbar. Er sei hoffnungslos betreffend die Zukunft und leide unter schweren Ein- und Durchschlafstörungen. Im Antrieb sei er meist stark gemindert und er äussere seit Jahren erhebliche suizidale Gedanken. Die depressive Symptomatik müsse als therapieresistent ange sehen werden. Eine Arbeitsfähigkeit für den regulären Arbeitsmarkt in angestammter und angepasster Tätigkeit bestehe seit spätestens Dezember 2017 nicht mehr. Neben der schweren depressiven Sympto matik müssten erheblich e Akzentuierungen der Persönlichkeit erkannt werden. Da keine prämorbide Fremdanamnese für die Zeit vor dem Auftreten der depressiven Symptomatik vorliege, könne eine manifeste Persönlichkeitsstörung im Sinne einer kombinierten Persönlichkeitsstörung mit emotional-inst abi len (impulsiver Typ) und narzisstisch-kränkbaren Anteilen nur angenommen werden. Selbst eine Integration in eine rein geschützte Tätigkeit bei allfällig erneutem Vorliegen einer IV-Berentung werde schwierig wegen der Auffälligkeiten in Verhalten und Inter aktion. Dem dem Bericht vom 12. Juli 2019 beigelegten internen Bericht vom 16 . Januar 2019 über die tagestherapeutische Behandlung in der Integrierten Psychiatrie E.___ vom 17 . Sep tember 2018 bis 16. Januar 2019 (Urk. 7/325/4-7) ist zu entnehmen, dass der Beschwerdeführer seit 2017 von der Ehefrau geschieden ist. Zu Beginn der Behandlung habe er sich in der Gruppe sehr deprimiert, niedergeschlagen und energie- und freudlos gezeigt. Aufgrund seiner grossen Belastung durch die problematische psychosoziale Situation (finanzielle und berufliche Sorgen, Wohnsituation, Scheidung von der Ehefrau und insgesamt schwierige familiäre Situation) habe er sich in der Interaktion mit den Mitpatienten und dem Behand lungsteam sehr zurückhaltend, angespannt und wortkarg präsentiert. Trotz seiner weiterhin vorhandenen schweren depressiven Symptomatik sei es ihm dann immer mehr gelungen, sich auf die Gruppe und deren Inhalte einzulassen, Die Teilnahme in den Gruppen hätten ihn seine psychosozialen Probleme für einige Stunden vergessen lassen. 3.</w:t>
      </w:r>
    </w:p>
    <w:p>
      <w:r>
        <w:rPr>
          <w:b/>
        </w:rPr>
        <w:t>E. 9</w:t>
      </w:r>
    </w:p>
    <w:p>
      <w:r>
        <w:t>Laut dem Bericht des Hausarztes med. pract . J.___ vom 14. September 2020 (Urk. 7/338) ist aufgrund einer Verschlechterung des Diabetes mellitus im Kantonsspital K.___ eine neue Therapie begonnen worden. Nachdem zunächst eine Besserung eingetreten sei, hätten sich die Zuckerwerte wieder massiv verschlechtert. Es sei deswegen mit einer AC-Hemmer-Therapie begonnen und eine Ernährungsberatung eingeleitet worden. Der Beschwerdeführer sei im Verlauf des Jahres 2020 auch wegen Kniebeschwerden und urologischen Beschwerden behandelt worden. Am 10. Januar 2020 sei eine Leistenbruch-Ope ration durchgeführt worden. Der Beschwerdeführer befinde sich auch weiterhin in psychiatrischer Behandlung und nehme Psychopharmaka ein. Die Blutzucker werte seien psychisch bedingt schwer einstellbar. Die psychische Diagnose habe sich nicht veränd ert. Der Beschwerdeführer leide immer noch an mittelschweren bis schweren depressiven Episoden. Er sei mit allem überfordert, auch von der somatischen Seite mit den chronifizierten Schmerzen im Nacken-, Schulter-, Fuss- und Kniebereich. Der Beschwerdeführer mache einen depressiven und unzufriedenen Eindruck. Es liege ein ausgeprägter sozialer Rückzug vor. 3.1 0</w:t>
      </w:r>
    </w:p>
    <w:p>
      <w:r>
        <w:t>Gemäss dem Bericht der Integrierten Psychiatrie E.___ vom 3. Februar 2021 (Urk. 7/352/1-4) ist der Beschwerdeführer seit dem 29. Oktober 2014 durchgehend zu 100 % arbeits un fähig, sowohl für die angestammte Tätigkeit als Zaunbauer als auch für ange passte Tätigkeiten im regulären Arbeitsmarkt. Der Beschwerdeführer habe sich inzwischen von seiner Ehefrau getrennt und lebe alleine in hochgradigem sozialen Rückzug in einer kleinen, von der Gemeinde gestellten Wohnung. Eine neue Partnerschaft habe er nicht. Es bestünden kaum Aussenkontakte, einzig zu den beiden erwachsenen Töchtern habe der Beschwerdeführer sporadisch Kontakt. Eine mehrmonatige tagesklinische Behandlung 2018/19 habe nur eine kurz erkennbare affektive Aufhellung bewirkt und sei auf die Arbeitsfähigkeit ohne Einfluss geblieben. Der Beschwerdeführer sei in seinem Denken stark ein geengt auf den Trennungsentscheid der Ehefrau sowie seine Schmerzen in Knie und Rücken sowie teilweise auch auf die Sorge um seinen erkrankten Sohn. Es sei auch in Zukunft keine Wiedererlangung auch nur einer Teilarbeitsfähigkeit zu erwarten. In der Kommunikation mit dem Beschwerdeführer sei seine dyspho risch-gereizte Reaktionsbereitschaft und die seit Jahren bestehende latente suizi dale Gefährdung zu berücksichtigen. 3.11</w:t>
      </w:r>
    </w:p>
    <w:p>
      <w:r>
        <w:t>RAD-Arzt Dr. L.___ führte in der Stellungnahme vom 10. März 2021 (Urk. 7/353/9) aus, aus rein körperlicher Sicht handle es sich im Wesentlichen um einen unveränderten bzw. im G.___ -Gutachten vom 10. August 2015 gewürdigten Gesundheitszustand. Aktuell werde dem Beschwerdeführer urologisch eine 100%ige Arbeitsfähigkeit attestiert. Die vom Hausarzt neu diagnostizierten Ent hesiopathien</w:t>
      </w:r>
    </w:p>
    <w:p>
      <w:r>
        <w:t>Epicondylitis</w:t>
      </w:r>
    </w:p>
    <w:p>
      <w:r>
        <w:t>lateralis sowie Plantarfaszi i tis seien medizinisc h behandelbar und damit nicht IV -relevant. Aus somatischer Sicht könne gesamt haft an der RAD-Stellungnahme vom 17. August 2015 (vgl. E. 3. 6 7 ) festgehalten werden. 3.12</w:t>
      </w:r>
    </w:p>
    <w:p>
      <w:r>
        <w:t>RAD-Ärztin Dr. M.___ nahm am 15. März 2021 (U rk. 7/353/9-12 ) Stellung aus psychiatrischer Sicht. Sie hielt fest, dass seit Beginn der psychiatrischen Behand lung eine somatoforme Schmerzstörung (ICD-10 F45.4) und eine affektive Störung (ICD-10 F32 oder F33) genannt worden seien, welche jedoch nicht gemäss ICD-10-Kriterien hergeleitet worden seien und diese auch nicht erfüllten. Es könne von depressiven Reaktionen auf psychosoziale Belastungssituationen ausgegangen werden, zusätzlich e Aggravation bei Rentenbegehren könne nicht ausgeschlossen werden. Da bisher keine langanhaltende, arbeitsrelevante psychiatri sche Erkrankung vorgelegen habe, könne auch keine Verschlechterung attestiert werden. Somit könne weiterhin an der RAD-Stellungnahme vom 17. August 2015 festgehalten werden. 3.13</w:t>
      </w:r>
    </w:p>
    <w:p>
      <w:r>
        <w:t>Laut dem Bericht der Integrierten Psychiatrie E.___ vom 3. Mai 2021 (Urk. 7/364) besteht beim Beschwer de führer weiterhin keine Arbeitsfähigkeit. Unverändert würden die Kriterien einer schwer und chronisch verlaufenden depressiven Erkrankung als erfüllt angese hen. Diese erfasse alle Lebensbereich e des Beschwerdeführers und habe zur «Vita minima » und einer erheblichen suizidalen Gefährdung geführt. Es sei daran fest zuhalten, dass die geforderten Kriterien einer schweren depressiven Episode nach dem Klassifikationssystem ICD-10 erfüllt seien. Bei einer Minderheit von Patien ten könne sich eine depressive Störung zu einer anhaltenden Depression entwi ckeln, hauptsächlich im höheren Lebensalter. Dies treffe beim Beschwerde führer zu und lasse keine Arbeitsfähigkeit mehr bei ihm erkennen. Ebenso liege darin der Grund des Scheiterns der Eingliederungsmassnahmen. Es könne nicht ledig lich auf eine reaktive Depression aufgrund der schwierigen Lebenssituation geschlossen werden, da sowohl das Ausmass der Symptome als auch die Dauer die Kriter ien nach ICD-10 weit überschrit ten würden. 3.14</w:t>
      </w:r>
    </w:p>
    <w:p>
      <w:r>
        <w:t>Gemäss der Stellungnahme von RAD-Ärztin Dr. M.___ vom 21. Mai 2021 (Urk. 7/372/3-4) sind die Voraussetzungen für die Diagnose einer rezidivierenden depressiven Störung mit somatischem Syndrom (ICD-10 F33.21) entgegen der Beurteilung der Integrierten Psychiatrie E.___ nicht gegeben. Die Symptome eines somatischen Syndroms würden im Bericht nicht in der verlangten Anzahl umschrieben. Für eine rezidi vierende depressive Störung müssten ausserdem eindeutige Remissionen verlangt werden. Falsch sei auch die Ansicht, dass eine Anpassungsstörung schon auf grund der Dauer nicht vorliegen könne. Gemäss den ICD-Kriterien könne eine Anpassungsstörung lediglich nicht länger als sechs Monate bis zwei Jahre nach Ende der Belastung oder ihrer Folgen vorliegen. Beim Beschwerdeführer seien die Belastungen noch immer bestehend. Auch bezüglich des Ausmasses der Symp tome könne der Integrierten Psychiatrie E.___ nicht zugestimmt werden. Die ICD-Kriterien würden nicht aussagen, dass bei affektiven Störungen ein geringeres Ausmass der Symptome vorkomme als bei einer Depression. Da in den psychiatrischen Gutachten die Diagnose einer Persönlichkeitsstörung und von akzentuierten Persönlichkeits zügen jeweils nicht gestellt worden sei, könne dies auch jetzt nicht nachvollzogen werden. Das Verhalten des Beschwerdeführers spreche eher für eine Aggravation. Zusammenfassend seien im neusten Arztbericht der Integrierten Psychiatrie E.___ keine neuen medizini schen Fakten/Tatsachen vorgebracht worden, welche an der bisherigen RAD Stellungnahme etwas ändern könnte n . 3.15</w:t>
      </w:r>
    </w:p>
    <w:p>
      <w:r>
        <w:t>Am 30. August 2021 (Urk . 3/3) nahm die Integrierte Psychiatrie E.___ auf Ersuchen des Rechtsvertreters des Beschwerdeführer s zur Stellungnahme von RAD-Ärztin Dr. M.___ vom 21. Mai 2021 Stellung. Sie bestritt die Auffassung von Dr. M.___ und hielt an ihrer eigenen Beurteilung fest. 4. 4. 1</w:t>
      </w:r>
    </w:p>
    <w:p>
      <w:r>
        <w:t>Das Gutachten des G.___ vom 10. August 2015 (Urk. 7/274) vermag die an eine beweiskräftige ärztliche Expertise gestellten Anforderungen vollumfänglich zu erfüllen ( vgl. E. 1. 6 ). Es beruht auf sorgfältigen, umfassenden internistischen, orthopädischen und psychiatrischen Untersuchungen und wurde unter Berück sichtigung der geklagten Beschwerden sowie in Auseinander setzung mit der medizinischen Aktenlage abgegeben. Die Gutachter legten die medizinischen Zusammenhänge und die medizinische Situation einleuchtend dar und begrün de ten ihre Sch lussfolgerungen nachvollziehbar. Dem Gutach ten kommt daher gru ndsätzlich volle Beweiskraft zu. Das gilt auch für die Stellungnahmen der RAD-Ärzte Dr. L.___ und Dr. M.___ , soweit sie sich zum weiteren Verlauf nach der Begutachtung äussern. 4. 2</w:t>
      </w:r>
    </w:p>
    <w:p>
      <w:r>
        <w:t>Wie bereits festgehalten (E. 1. 8 ) ist in Bezug auf die Berichte der behan deln den Ärzte die Erfahrungstatsache zu berücksichtigen, dass diese mitunter im Hinblick auf ihre auftragsrechtliche Vertrauensstellung in Zweifelsfällen eher zu Gunsten ihrer Patientinnen und Patienten aussagen.</w:t>
      </w:r>
    </w:p>
    <w:p>
      <w:r>
        <w:t>Dies gilt mitunter in Bezug auf die</w:t>
      </w:r>
    </w:p>
    <w:p>
      <w:r>
        <w:t>Integrierte Psychiatrie E.___ . Behandelt wird der Beschwerdeführer dort durch me d. pract . O.___ , Leitender Arzt. Dieser verfasste mit Ausnahme des internen Berichts vom 16. J anuar 2019 sämtliche bei den Akten liegenden Berichte der</w:t>
      </w:r>
    </w:p>
    <w:p>
      <w:r>
        <w:t>Integrierten Psychiatrie E.___ . Dabei trat er indessen nicht nur als behandelnder Arzt des B eschwerdeführers auf, sondern auch als dessen Rechtsvertreter , indem er Einwand gegen den Vorbescheid vom 7. März 2012 erhob (Urk. 7/172). Damit hat er die parteiische Stellung, die bei behandelnden Ärzten erfahrungsgemäss angenommen wird, noch bekräftigt (vgl. Urteil des Bundesgerichts 8 C_549/2021 vom 7. Januar 2022 E.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