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IV.2021.00454 vom 6. September 2022</w:t>
      </w:r>
    </w:p>
    <w:p>
      <w:r>
        <w:t>ZH Sozialversicherungsgericht, 2022-09-06, DE</w:t>
      </w:r>
    </w:p>
    <w:p>
      <w:r>
        <w:rPr>
          <w:b/>
        </w:rPr>
        <w:t xml:space="preserve">Quelle: </w:t>
      </w:r>
      <w:r>
        <w:t>https://mcp.opencaselaw.ch/entscheid/zh_sozialversicherungsgericht_IV.2021.00454</w:t>
      </w:r>
    </w:p>
    <w:p>
      <w:r>
        <w:t>FR: ZH_SOZIALVERSICHERUNGSGERICHT IV.2021.00454 du 6 septembre 2022</w:t>
      </w:r>
    </w:p>
    <w:p>
      <w:r>
        <w:t>IT: ZH_SOZIALVERSICHERUNGSGERICHT IV.2021.00454 del 6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 2.1</w:t>
      </w:r>
    </w:p>
    <w:p>
      <w:r>
        <w:t>Die Beschwerdegegnerin begründete die angefochtene Verfügung dahingehend, dass gemäss den medizinischen Abklärungen keine dauerhafte Veränderung des Gesundheitszustandes seit der letzten Abweisung des L eistungsbegehr ens vom 1. November 2016 ausgewiesen sei. Es bestehe somit keine Verschlechterung der Arbeitsfähigkeit in einer angepassten Tätigkeit. Unter Weiterführung der fach ärztlichen Therapie sei die zuletzt beurteilte Arbeitsfähigkeit umsetzbar. Die Verschlechterung der psychischen Beschwerden sei auf die Problematik mit dem Migrationsamt zurückzuführen. Da es sich um keine dauerhafte Verschlechterung handle, entstehe kein Anspruch auf eine Invalidenrente ( Urk. 2 S. 1 f.). 2.2</w:t>
      </w:r>
    </w:p>
    <w:p>
      <w:r>
        <w:t>Der Beschwerdeführer brachte dagegen im Wesentlichen vor, sein Gesundheits zustand habe sich seit der Verfügung vom 1. November 2016 erheblich, dauerhaft und invalide n versicherungsrechtlich relevant verschlechtert, was durch die eingereichten Arztberichte belegt werde. Die behandelnden Ärzte stellten jeweils diverse somatische und psychische Diagnose n . I nsbesondere im Bericht vom 3. Januar 2021 des B.___ werde die ab 2017 einsetzende Verschlechterung des Gesundheitszustandes und die Zunahme der Auswirkungen der verschiedenen Diagnosen auf die Arbeits- und Erwerbsfähigkeit ausführlich begründet. Da demnach eine Verschlechterung ausgewiesen sei, hätte die Beschwerde gegnerin mindestens ergänzende Abklärungen (insbesondere eine neue Begutachtung und / oder eine BEFAS-Abklärung) vornehmen müssen . Indem sie dies unterlassen habe, habe sie die Untersuchungspflicht verletzt ( Urk. 1 S. 4 f.). 2.3</w:t>
      </w:r>
    </w:p>
    <w:p>
      <w:r>
        <w:t>Die Beschwerdegegnerin trat dem Wortlaut der Verfügung nach (wie schon im Vorbescheid angekündigt ) auf das neue Leistungsgesuch vom 2 7. Oktober 2020 ( Urk. 8/212) ein und wies letzteres ab, indem sie sich auf den Standpunkt stellte, es lägen keine medizinischen Tatsachen vor , die eine Änderung des vormaligen Entscheides zu begründen vermöchten ( Urk. 2 S. 2) . Das Gericht hat daher in materiell-rechtlicher Hinsicht zu prüfen, ob und gegebenenfalls inwiefern sich die anspruchsrelevanten tatsächlichen Verhältnisse seit der letzten materiell-rechtlichen Leistungsprüfung , bis zum Erlass der angefochtenen Verfügung vom 1 0. Juni 2021 ( Urk. 2) in rentenbegründendem Ausmass verändert haben.</w:t>
      </w:r>
    </w:p>
    <w:p>
      <w:r>
        <w:t>Eine solche materiell-rechtliche Leistungsprüfung wurde entgegen der Darstel lung der Beschwerdegegnerin im angefochtenen Entscheid ( Urk. 2 S. 1) nicht letztmals mit der Verfügung vom 1. November 2016, letztinstanzlich</w:t>
      </w:r>
    </w:p>
    <w:p>
      <w:r>
        <w:t>bestätigt mit Urteil des Bundesgerichts 8C_664/2017 vom 2 5. Januar 2018 ( Urk. 8/199) , durchgeführt. Bei der betreffenden Verfügung handelt es sich nicht um eine n Abweisung s- , sondern um einen Nicht eintretensentscheid ( Urk. 8/173 ); es wurde dabei mithin keine umfassende materiell-rechtliche Leistungsprüfung vorgenom men. Dieser Entscheid kann daher nicht die hier entscheidende zeitliche Vergleichsbasis bilden. Massgeblich ist vielmehr der Sachverhalt, welcher der letzten leistungsabweisenden Verfügung vom 2 2. November 2013 ( Urk. 18 /151)</w:t>
      </w:r>
    </w:p>
    <w:p>
      <w:r>
        <w:t>zugrunde gelegen hatte. 3.</w:t>
      </w:r>
    </w:p>
    <w:p>
      <w:r>
        <w:rPr>
          <w:b/>
        </w:rPr>
        <w:t>E. 3</w:t>
      </w:r>
    </w:p>
    <w:p>
      <w:r>
        <w:t>0. September 2012 mit ( Urk. 8/116).</w:t>
      </w:r>
    </w:p>
    <w:p>
      <w:r>
        <w:rPr>
          <w:b/>
        </w:rPr>
        <w:t>E. 3.1</w:t>
      </w:r>
    </w:p>
    <w:p>
      <w:r>
        <w:t>3</w:t>
      </w:r>
    </w:p>
    <w:p>
      <w:r>
        <w:t>Im Rahmen der Konsensbeurteilung führten die Gutachter aus , dass zur Beurtei lung der Arbeitsfähigkeit auf das psychiatrische Teilgutachten abgestellt werde ( Urk. 8/134/22). Die Arbeitsfähigkeit sei aus rein somatisch-rheumatologischer Sicht beurteilt für die vom Beschwerdeführer in der Schweiz ausgeübten Tätig keiten zu keinem Zeitpunkt anhaltend eingeschränkt gewesen. Auch für Haushaltsarbeiten mit einem leicht- bis mittelgradig körperlich belastenden Arbeitsprofil könne keine Einschränkung der Arbeitsfähigkeit formuliert werden ( Urk. 8/134/21 f.). Aus psychiatrischer Sicht stehe für den Beschwerdeführer die psychosomatische Überlagerung der Schmerzen im Rahmen der anhaltenden somatoformen Schmerzstörung im Vordergrund . Die psychische Komorbidität habe zwischen 2008 und Ende 2012 zu einer Einschränkung in der zuletzt ausgeübten beruflichen Tätigkeit von 30 % und seit Anfang 2013 von 10 %</w:t>
      </w:r>
    </w:p>
    <w:p>
      <w:r>
        <w:t>geführt ( Urk. 8/134/21 f.).</w:t>
      </w:r>
    </w:p>
    <w:p>
      <w:r>
        <w:rPr>
          <w:b/>
        </w:rPr>
        <w:t>E. 3.1.1</w:t>
      </w:r>
    </w:p>
    <w:p>
      <w:r>
        <w:t>Vor Erlass der Verfügung vom 2 2. November 2013 ( Urk. 8/151) hatte die Beschwerdegegnerin das von Dr. Z.___ und Dr. A.___ erstattete rheumatolo gisch-psychiatrische Gutachten vom 2. Juli 2013 ( Urk. 8/134) eingeholt . Dr. Z.___ stellte aus somatischer Sicht keine Diagnosen mit Auswirkung auf die Arbeits fähigkeit ( Urk. 8/134/9) . Keinen Einfluss auf die Arbeitsfähigkeit mass er den folgenden Diagnosen zu ( Urk. 8/134/9): - c hronisches generalisiertes Schmerzsyndrom - Panvertebralsyndrom , betont an der oberen Wirbelsäule , mit spondylogener Ausstrahlung in den Kopf und in alle Extremitäten - d iffuse idiopathische</w:t>
      </w:r>
    </w:p>
    <w:p>
      <w:r>
        <w:t>skelettale</w:t>
      </w:r>
    </w:p>
    <w:p>
      <w:r>
        <w:t>Hyperostose mit Bewegungseinschränkungen der Wirbelsäule - c irca 1980 Unfall mit Fraktur im Bereich des linken Zeigefingers nach konser vativer Therapie , seither bestehende Achsenfehlstellung im PIP-Gelenk - Gonarthrose links - Adipositas mit Body-Mass-Index von 36.07 kg/m2 - Nikotinkonsum - a rterielle Hypertonie - a namnestisch Reizmage n -Syndrom - Verdacht auf subklinische Hypothyreose</w:t>
      </w:r>
    </w:p>
    <w:p>
      <w:r>
        <w:t>Dr. Z.___ führte aus, in der klinischen Untersuchung hätten eine schmerzver mittelnde Mimik und Gestik, eine nicht dermatombezogene S ensibilitätsstörung , Bewegungsschmerzen aller axialen und peripheren Gelenke, diffuse Druck schmerzen , eine Adipositas, Bewegungse i nschränkungen der Wirbelsäule und eine Fehlstellung im Bereich des linken Zeigefingers imponiert ( Urk. 8/134/10 ) . I nsgesamt beurteile er die vom Beschwerdeführer geschilderten Beschwerden bezüglich Umfang und Intensität als partiell auf objektivierbaren somatisch-pathologischen Befunden abstützbar ( Urk. 8/135/17).</w:t>
      </w:r>
    </w:p>
    <w:p>
      <w:r>
        <w:rPr>
          <w:b/>
        </w:rPr>
        <w:t>E. 3.1.4</w:t>
      </w:r>
    </w:p>
    <w:p>
      <w:r>
        <w:t>Die Beschwerdegegnerin legte der Verfügung vom 2 2. November 2013 die Erkenntnisse des Gutachtens von Dr. Z.___ und Dr. A.___ zwar zu Grunde, hielt aber fest, der Umstand, dass das bidisziplinäre Gutachten bezüglich der Darlegung der medizinischen Situation und Lebensumstände unstrittig beweiskräftig sei, bedeute nicht, dass auch die dortige Einschätzung der Restarbeitsfähigkeit für die Belange der Invalidenversicherung ohne Weiteres massgeblich sei. Nach gelten der Rechtsprechung könnten die Folgen einer Schmerzstörung überwunden werden. Von dieser Annahme sei nur in Ausnahmefällen abzuweichen, wenn neben der Schme rz störung ein schweres psychisches Leiden bestehe, das die Überwindbarkeit der Störung verhindere. Dies sei hier zu verneinen. Da keine Komorbidität vorliege und die Förster-Kriterien nicht erfüllt seien, sei bezüglich der Schmerzstörung von deren Überwindbarkeit auszugehen. Eine Invalidität sei demnach zu verneinen ( Urk. 8/151/2).</w:t>
      </w:r>
    </w:p>
    <w:p>
      <w:r>
        <w:rPr>
          <w:b/>
        </w:rPr>
        <w:t>E. 3.2.1</w:t>
      </w:r>
    </w:p>
    <w:p>
      <w:r>
        <w:t>Zur Begründung der Neuanmeldung vom 2 7. Oktober 2020 ( Urk. 8/212) reichte der Beschwerdeführer die folgende n medizinischen Unterlagen ein:</w:t>
      </w:r>
    </w:p>
    <w:p>
      <w:r>
        <w:t>M ed. pract . D.___ , Fachärztin für Psychiatrie und Psychotherapie, und Dr. phil. klin . psych. E.___ vom B.___ beantworteten am 1 5. September 2020 vom Migrationsamt gestellte Fragen. Sie führten aus, der Beschwerdeführer sei seit dem 1 3. August 2019 bei ihnen in Behandlung. Bisher zeige sich eine therapieresistente Situation mit nur leichter B esserung trotz Medikation und regelmässiger psychiatrischer Behandlung sowie achtwöchiger stationärer Behandlung im Jahr 201 9. Seit dem Unfall im Jahr 2004 bis heute sei der Beschwerdeführer im Wesentlichen zu 1 00 % arbeitsunfähig ( Urk. 8/210/1).</w:t>
      </w:r>
    </w:p>
    <w:p>
      <w:r>
        <w:rPr>
          <w:b/>
        </w:rPr>
        <w:t>E. 3.2.2</w:t>
      </w:r>
    </w:p>
    <w:p>
      <w:r>
        <w:t>Eine am 3 1. August 2020 durchgeführte Sonographie des Abdomens und der Inguina rechts</w:t>
      </w:r>
    </w:p>
    <w:p>
      <w:r>
        <w:t>ergab eine direkte Inguinalhernie rechts mit Fettinhalt unter der Valsalva mit vollständiger Reposition in Ruhe. Die Sonographie des Abdomens war unauffällig ( Urk. 8/217/2).</w:t>
      </w:r>
    </w:p>
    <w:p>
      <w:r>
        <w:rPr>
          <w:b/>
        </w:rPr>
        <w:t>E. 3.2.3</w:t>
      </w:r>
    </w:p>
    <w:p>
      <w:r>
        <w:t>Vom 2 9. April bis am 2 5. Juni 2020 war der Beschwerdeführer auf Zuweisung der Behandler des B.___</w:t>
      </w:r>
    </w:p>
    <w:p>
      <w:r>
        <w:t>im Sanatorium F.___ hospitalisiert. Die behandelnden Fachpersonen führten auf dem psychiatrischen Fachgebiet als Hauptdiagnose eine rezidivierende depressive Störung, gegenwärtig mittelgradige Episode (ICD-10 F33.1) , und als Nebendiag nosen eine generalisierte Angststörung (ICD-10 F41.1) sowie eine anhaltende somatoforme Schmerzstörung (ICD-10 F45.40) auf ( Urk. 8/217/4). Der Beschwer deführer habe bei Eintritt von Ängsten berichtet, die in letzter Zeit schlimmer geworden seien. Ausserdem habe sich s eine Depression deutlich verstärkt und er leide unter Durchschlafstörungen und Nervosität, die trotz Medikation nicht genügend kontrolliert werden könne. Er habe weiter von Zittern, kaltem Schweiss, Stress und Anspannung berichtet. Die Beschwerden hätten im Jahr 2003 nach einem Autounfall begonnen. Seitdem leide er zunehmend unter Schmerzen sowie vorwiegend körperlich wahrgenommenen Angstsymptomen ( Urk. 8/217/4 f.). Am Schluss der stationären Behandlung habe der Beschwerde führer von einer leichten Zustandsverbesserung berichtet, wobei weiter hin eine ausgeprägte depressive Symptomatik bestanden habe. Aufgrund des Längs schnittverlaufs der letzten Jahre würden sie von einem erheblichen c hronifizier ten Zustandsbild aus gehen . Der chronische Schwindel dürfte am ehesten im Rahmen der beschriebenen psychiatrischen Diagnosen erklärbar sein ( Urk. 8/217/7).</w:t>
      </w:r>
    </w:p>
    <w:p>
      <w:r>
        <w:rPr>
          <w:b/>
        </w:rPr>
        <w:t>E. 3.2.4</w:t>
      </w:r>
    </w:p>
    <w:p>
      <w:r>
        <w:t>Die behandelnden Ärzte des B.___ stellten in ihrem Bericht zur interdisziplinären Schmerzbehandlung vom 3. Januar 2021 im Wesentlichen die folgenden Diag nosen ( Urk. 8/231/2): - r ezidivierende depressive Störung, gegenwärtig mittelgradige Episode, im Verlauf schwere Episode mit psychosomatischen Symptomen (ICD-10 F33.1) bei chronifizierter depressiver Verstimmung: Double Depression, das heisst Major Depression - p osttraumatische Belastungsstörung, ausgelöst durch 2. Verkehrsunfall 2003 bei unbekanntem Vorzustand aus dem Balkankrieg - g eneralisierte Angststörung (ICD-10 F41.1) mit zeitweise Ängsten im Rahmen vegetativer Dekompensation (ICD-10 F41.3) - Status nach Halswirbelsäulen-Distorsion mit/bei Status nach 2. Autounfall 2003 und chr onischen Spannungskopfschmerzen</w:t>
      </w:r>
    </w:p>
    <w:p>
      <w:r>
        <w:t>- t horakovertebrales</w:t>
      </w:r>
    </w:p>
    <w:p>
      <w:r>
        <w:t>Syndrom - c hronische Lumbalgie - ISG-Syndrom beidseits - p rimäres Fibromyalgiesyndrom - mittelschweres OSAS mit CPAP bei Durchschlafinsomnie - Diabetes M ellitus - Adipositas BMI 35</w:t>
      </w:r>
    </w:p>
    <w:p>
      <w:r>
        <w:t>Die Behandler hielten fest, aus orthopädisch-chirurgischer Sicht könne a ufgrund der Symptomlokalisation und der Beschwerden eine zervikale Pathologie im Sinne einer Zervikalstenose beziehungsweise Myelopathie ausgeschl ossen werden. Differentialdiagno stisch sei eine Neuropathie in Betracht zu ziehen, weshalb noch nicht zur Arbeitsfähigkeit beziehungsweise zu Rehabilitations massnahmen Stellung bezogen werden könne. Aus neurologischer Sicht hielten sie ein chronisches, therapierefraktäres Schmerzsyndrom fest und empfahlen eine Weiterführung der konservativen Schmerztherapie ( Urk. 8/231/11). Aus ps ycho somatischer Sicht habe der B eschwerdeführer nach dem Ver kehrsunfall 2003 ein Schmerzsyn drom auf Basis eines früheren Psychotraumas entwickelt, Therapien seien ohne Erfolg geblieben. Seit dem Unfall leide der Beschwerdeführer an Kopf schmerzen und subjektiv an einem deutlichen Gedächtnisve rlust und schlechter Konzentration. Er habe sich stark verändert, sei zunehmend gereizter und müder geworden. Er habe in der Folge eine depressive Störung entwickelt, die inzwischen als chronifiziert beurteilt werden müsse , mit erheblicher vegetativer Zeichnung. Zeitweise bestünden Ängste im Rahmen vegetativer Dekompensation. Die psychosoziale Belastung durch die Isolation, finanzielle Probleme, ein einge schränktes Verhaltensrepertoire und den Verlust der sozialen Bedeutung nehme zu. Zudem habe er Sch merzen in diversen Körperteilen , einhergehend mit Müdig keit, Schlafstörungen und Atembeschwerden, Zittern am ganzen Körper und Nervosität. Seit 2017 zeige sich eine Zunahme der Kopfschmerzen, Kraftlosigkeit, Durchschlafstörungen mit Albträumen un d nächtlichen Ängste n , Taubheits gefühle n in den Armen und zeitweise ein em leichten Globusgefühl. Seit 2020 sei en eine deutliche Zunahme der Ängste und deutliche Verstär kung der Depres sion eingetreten, ebenso</w:t>
      </w:r>
    </w:p>
    <w:p>
      <w:r>
        <w:t>Durchschlafstörungen, Nervosität, Zittern, kalter Schweiss, Stress und Anspannung. Diverse Therapien seien ohne Verbesserung geblieben ( Urk. 8/231/12).</w:t>
      </w:r>
    </w:p>
    <w:p>
      <w:r>
        <w:t>Aus psychiatrischer Sicht sei der Beschwerdeführer subjektiv zu 100 % arbeits unfähig. Er könne etwa 15-20 Minuten Spazierengehen, etwa 20-30 Minuten sitzen und im Liegen würden Nacken und Rücken sofort schmerzen. Er brauche für alles länger und sei sehr schnell von den Schmerzen beeinträchtigt. Er könne nur noch 3-4 kg tragen. Aus orthopädischer Sicht könne aufgrund der Klinik und dem MRI-Befund lumbal nur eine für die Wirbelsäule adaptierte Arbeit zugemutet werden. Zwischen Sitzen und Stehen sollte gewählt werden können. Aus neuro logischer Sicht sei der Beschwerdeführer aufgrund der genannten Funktions störungen zu 100 % arbeitsunfähig. In der Konsensbeurteilung kamen die Behandler zum Schluss, der Beschwerdeführer sei aus neurologischer und psychi atrischer Sicht sowohl in der angestammten Tätigkeit als Bauarbeiter als auch in einer angepassten Tätigkeit zu 100 % arbeitsunfähig ( Urk. 8/231/12).</w:t>
      </w:r>
    </w:p>
    <w:p>
      <w:r>
        <w:rPr>
          <w:b/>
        </w:rPr>
        <w:t>E. 3.2.5</w:t>
      </w:r>
    </w:p>
    <w:p>
      <w:r>
        <w:t>RAD-Ärztin Dr. C.___</w:t>
      </w:r>
    </w:p>
    <w:p>
      <w:r>
        <w:t>nahm am 1 3. November 2020 und am 2 6. Februar 2021 Stellung zu den Akten. Am 1 3. November 2020 führte sie aus, aus dem Bericht betreffend den stationären Aufenthalt in der Privatklinik F.___ ergebe sich eine leichte Zustandsverbesserung. Ob diese noch anhalte, sei durch Einholung eines ausführlichen poststationären Verlaufsberichts im B.___ zu evaluieren ( Urk. 8/234/4). Nach Eingang des Berichtes des B.___ vom 3. Januar 2021 (vorstehend E. 3.2.4) hielt Dr. C.___</w:t>
      </w:r>
    </w:p>
    <w:p>
      <w:r>
        <w:t>am 2 6. Februar 2021 fest, aus versicherungs medizinischer Sicht ergäben sich anhand des vorgelegten Berichtes im Vergleich keine Veränderungen, welche eine dauerhafte Veränderung des gesamthaften Gesundheitszustandes begründe te n und damit Einfluss auf die Arbeitsfähigkeit in angepasster Tätigkeit (Berücksichtigung des Belastungsprofils) hätten. Unter Weiterführung der fachärztlichen Therapie sei die zuletzt beurteilte Arbeitsfähig keit umsetzbar. Die Verschlechterung der psychischen Beschwerden sei vor dem Hintergrund einer Problematik mit dem Migrationsamt nachvollziehbar ( Urk. 8/234/6). 4.</w:t>
      </w:r>
    </w:p>
    <w:p>
      <w:r>
        <w:t>4.1</w:t>
      </w:r>
    </w:p>
    <w:p>
      <w:r>
        <w:t>Die Beschwerdegegnerin stützte sich bei der Abweisung des Leistungsbege h rens des Beschwerdeführers massgeblich auf die Stellungnahmen von Dr. C.___ vom 1 3. November 2020 und 2 6. F ebruar 2021 , wonach sich aus de n vorgelegten Berichte n keine Veränderungen ergeben hätten, die eine dauerhafte Verschlechterung des gesamthaften Gesundheitszustandes begründen würden ( Urk. 8/234/6). Bei diesen Stellungnahmen handelt es sich um Aktenbeurteilun g en , da der Beschwerdefü hrer nicht untersucht wurde. Ihnen kann trotzdem voller Beweiswert zukommen, sofern ein lückenloser Befund vorliegt und es im Wesent lichen nur um die ärztliche Beurteilung eines an sich feststehenden medizinischen Sachverhalts geht (Urteil des Bundesgerichts 8C_281/2018 vom 2 5. Juni 2018 E. 3.2.2 mit Hinweisen). Ob dies vorliegend der Fall ist, ist nachfolgend zu prüfen. 4.2</w:t>
      </w:r>
    </w:p>
    <w:p>
      <w:r>
        <w:t>4.2.1</w:t>
      </w:r>
    </w:p>
    <w:p>
      <w:r>
        <w:t>Zum psychischen Gesundheitszustand des Beschwerdeführers im Zeitpunkt der rentenabweisenden Verfügung vom 2 2. November 2013 ist dem psychiatrischen Teilgutachten von Dr. A.___ zu entnehmen, dass der Beschwerdeführer an einer anhaltenden somatoformen Schmerzstörung sowie an einer rezidivierenden depressiven Störung, seit Anfang 2013 leichtgradige Episode , litt . Im Hinblick auf die Depression ging Dr. A.___</w:t>
      </w:r>
    </w:p>
    <w:p>
      <w:r>
        <w:t>damals davon aus, dass der Beschwerdeführer sich seit Anfang 2013 aufgefangen habe und versuche, das Beste aus der Situation zu machen. Er beschrieb eine lediglich leicht e depressive Stimmung, wobei der Beschwerdeführer während der Besprechung aufgetaut sei und mit dem Dolmetscher Spässe gemacht habe , und er hob hervor, dass d er Beschwerdeführer einen regelmässigen Tagesablauf mit der Pflege sozialer Kontakte geschildert habe ( Urk. 8/134 /45 ).</w:t>
      </w:r>
    </w:p>
    <w:p>
      <w:r>
        <w:t>Demgegenüber ergibt sich aus den im aktuellen Neuanmeldungsverfahren einge reichten Unterlagen, dass der Beschwerdeführer vom 2 9. April bis am 2 6. Juni 2020 aufgrund der Hauptdiagnose einer mittelgradigen depressiven Episode im Rahmen der rezidiv i erenden depressiven Störung im Sanatorium</w:t>
      </w:r>
    </w:p>
    <w:p>
      <w:r>
        <w:t>F.___ stationär behandelt wurde. Im Gegensatz zu den Befunden von Dr. A.___ , wonach der Beschwerdeführer zwar mürrisch und dysphorisch aber auch mehr mals gut gestimmt gewesen sei und weder ein verarmter noch ein gesteigerter Antrieb bestanden habe, wurde im Eintrittsbefund des Sanatoriums</w:t>
      </w:r>
    </w:p>
    <w:p>
      <w:r>
        <w:t>F.___ beschrieben, der Beschwerdeführer sei affektarm, stark deprimiert und än g stlich. Es bestünden eine ausgeprägte innere Unruhe, Insuffizienzgefühle, eine erheb liche Antriebsarmut sowie ein starker sozialer Rückzug ( Urk. 8/217).</w:t>
      </w:r>
    </w:p>
    <w:p>
      <w:r>
        <w:t>Beim Austritt des Beschwerdeführers verzichteten die behandelnden Ärzte zwar auf eine erneute Erhebung des psychopathologischen Befundes , hielten</w:t>
      </w:r>
    </w:p>
    <w:p>
      <w:r>
        <w:t>indessen abschliessend fest, trotz einer vom Beschwerdeführer empfundene n leichte n Zustandsverbesserung bestehe weiterhin eine ausgeprägte depressive Symptoma tik ( Urk. 8/217/7) . Dafür, dass sich der psychische Zustand des Beschwerdeführers längerdauernd verschlechtert haben könnte und es sich bei den im Bericht der Privatklinik F.___ festgehaltenen psychiatrischen Befunde nicht um eine bloss vorübergehende, durch die stationäre Behandlung wieder aufgefangene Verschlechterung des psychischen Zustandes handelt, spricht des Weiteren auch die Beurteilung der behandelnden Ärzte des B.___ , die am 3. Januar 2021 berich teten, die Depressivität des Beschwerdeführers habe sich seit dem Jahr 2020 deutlich verschlechtert und die Symptome hätten in ihrer Intensität zugenommen ( Urk. 8/231/12). Eine Verschlechterung der psychischen Beschwerden wurde schliesslich auch von RAD-Ärztin Dr. C.___</w:t>
      </w:r>
    </w:p>
    <w:p>
      <w:r>
        <w:t>grundsätzlich nicht verneint . Damit bestehen Anhaltspunkte für eine Verschlechterung des psychischen Gesundheits zustandes im massgebenden Zeitraum.</w:t>
      </w:r>
    </w:p>
    <w:p>
      <w:r>
        <w:t>Fraglich ist indessen, ob gestützt darauf - anders als noch im Vergleichszeitpunkt am 2 2. November 2013 - von einer massgeblich eingeschränkten Arbeitsfähigkeit des Beschwerdeführers auszugehen ist. 4.2.3</w:t>
      </w:r>
    </w:p>
    <w:p>
      <w:r>
        <w:t>Dr. C.___ hielt diesbezüglich fest , die Verschlechterung</w:t>
      </w:r>
    </w:p>
    <w:p>
      <w:r>
        <w:t>der psychischen Beschwerden sei vor dem Hintergrund der Problematik mit dem Migrationsamt nachvollziehbar ( Urk. 8/234/6). Zwar trifft es grundsätzlich zu, dass soziale Belastungen, die direkt negative funktionelle Folgen</w:t>
      </w:r>
    </w:p>
    <w:p>
      <w:r>
        <w:t>zeitigen, bei der Beurteilung der Gesundheitsbeeinträchtigung ausgeklammert bleiben (Urteil des Bundesge richts 8C_717/2018 vom 22. März 2019 E. 3). Vorliegend greift die Beurteilung von Dr. C.___ jedoch vor dem Hintergrund, dass keiner der behandelnden Ärzte eine Verbindung zwischen dem psychischen Zustand des Beschwerdeführers und dessen ausländerrechtlichem Status her ge stellt hatte , zu kurz, zumal aus den Akten lediglich hervorgeht, dass ein diesbezügliches Verfahren durchgeführt wird beziehungsweise wurde (vgl. d as</w:t>
      </w:r>
    </w:p>
    <w:p>
      <w:r>
        <w:t>zu Handen des M igrationsamt s</w:t>
      </w:r>
    </w:p>
    <w:p>
      <w:r>
        <w:t>verfasste Schreiben des B.___ vom 1 5. Dezember 2020; Urk. 8/ 210 ) und nicht, dass im betreffenden Zeitraum für den Beschwerdeführer nachteilige Entscheidungen getroffen w u rden oder zu erwarten waren .</w:t>
      </w:r>
    </w:p>
    <w:p>
      <w:r>
        <w:t>Dass eine von einem rein reaktiven und daher grundsätzlich invaliditätsfremden Geschehen unterscheidbare andau ernde Verschlechterung der Depression im fachmedizinischen Sinne mit Auswir kungen auf die A rbeitsfähigkeit besteht, welcher selbständige Bedeutung zukommt, kann daher nicht ohne Weiteres mit einem V erweis auf das migra tionsrechtliche Verfahren verneint werden. Die Stellungnahme der RAD-Ärztin erweist sich somit nicht als schlüssig und nachvollziehbar, es bestehen mehr als geringe Zweifel an ihrer Zuverlässigkeit. 4.2.4</w:t>
      </w:r>
    </w:p>
    <w:p>
      <w:r>
        <w:t>Ob die festgehaltene Verschlechterung der psychischen Befunde zu einer mass geblichen Einschränkung der Arbeitsfähigkeit des Beschwerdeführers führt, kann aufgrund der weiteren vorliegenden medizinischen Unterlagen sodann ebenfalls nicht abschliessend geklärt werden. So liegt diesbezüglich einzig die Einschätzung der behandelnden Ärzte des B.___ vor, wonach der B eschwerdefüh rer aus psychiatrischer Sicht subjektiv zu 100 % arbeitsunfähig sei.</w:t>
      </w:r>
    </w:p>
    <w:p>
      <w:r>
        <w:t>Sie beschrie ben jedoch darauffolgend auch ein Belastbarkeitsprofil für eine angepasste Tätigkeit ( Urk. 8/231/12) , so dass unklar bleibt, ob und inwiefern der Beschwer deführer ihrer Ansicht nach auch in einer angepassten Tätigkeit objektiv eingeschränkt ist. Diesbezüglich gilt es zudem auf die Erfahrungstatsache hinzu weisen, wonach behandelnde Arztpersonen beziehungsweise Therapiekräfte mitunter im Hinblick auf ihre auftragsrechtliche Vertrauensstellung eher zu Gunsten ihrer Patientinnen und Patienten aussagen, weshalb die direkte Zusprechung von Leistungen der Invalidenversicherung im Wesentlichen gestützt auf deren Angaben kaum je in Frage kommt (BGE 135 V 465 E. 4.5, 125 V 351 E. 3b/cc; Urteil des Bundesgerichts 8C_549/2021 vom 7. Januar 2022 E. 7.2).</w:t>
      </w:r>
    </w:p>
    <w:p>
      <w:r>
        <w:t>Insgesamt ergeben sich damit aus den medizinischen Unterlagen Hinweise auf ein psychisches Krankheitsbild, dessen aktuelle Ausprägung und Auswirkung auf die Arbeitsfähigkeit des Beschwerdeführers aufgrund der vorliegenden Akten nicht abschliessend beurteilt werden kann. Die medizinische Aktenlage erweist sich daher als ergänzungsbedürftig. 4.3</w:t>
      </w:r>
    </w:p>
    <w:p>
      <w:r>
        <w:t>Der somatische Gesundheitszustand des Beschwerdeführers wurde einzig im Bericht zur interdisziplinären Schmerztherapie des B.___ vom 3. J anuar 2021 ärztlich beurteilt .</w:t>
      </w:r>
    </w:p>
    <w:p>
      <w:r>
        <w:t>Darin wird abweichend von der Ansicht des rheumatologischen Gutachters Dr. Z.___ , der sämtliche vom Beschwerdeführer bisher in der Schweiz ausgeübten Tätigkeit en fü r uneingeschränkt möglich hielt ( Urk. 8/134/21) -</w:t>
      </w:r>
    </w:p>
    <w:p>
      <w:r>
        <w:t>mithin auch die zuletzt ausgeübte , wohl eher schwere Tätigkeit als Bauarbeiter im Strassen - und Tiefbau ( Urk. 8/11) -</w:t>
      </w:r>
    </w:p>
    <w:p>
      <w:r>
        <w:t>aufgrund einer am 2 4. Oktober 2020 durchgeführten MRI-Untersuchung sowie des klinischen Befundes nur eine an die Wirbelsäule adaptierte Tätigkeit bei der zwischen Sitzen und Stehen gewählt werden können sollte, für zumutbar erachtet ( Urk. 8/ 231/12) .</w:t>
      </w:r>
    </w:p>
    <w:p>
      <w:r>
        <w:t>Ob somit die bishe rige Tätigkeit nicht mehr zumutbar ist oder es sich allenfalls um eine unerhebliche andere Beurteilung desselben Sachverhaltes handelt , kann aufgrund der vorlie genden Akten nicht abschl iessend beurteilt werden. E ine Verschlechterung des somatischen Zustandes des Beschwerdeführers erscheint auf der anderen Seite aber auch nicht ausgeschlossen. 4. 4</w:t>
      </w:r>
    </w:p>
    <w:p>
      <w:r>
        <w:t>Insgesamt erweisen sich die vorhandenen medizinischen Unterlagen für eine abschliessende Beurteilung des Verlaufs des Gesundheitszustandes und der Arbeitsfähigkeit des Beschwerdeführers und damit des vorliegend strittigen Leistungsanspruchs als nicht genügend. Die Beschwerdegegnerin ist zwar auf die Neuanmeldung des Beschwerdeführers eingetreten. Obwohl sie es mithin als möglich erachtet hat, dass eine wesentliche Verschlechterung des Gesundheits zustandes des Beschwerdeführers eingetreten sein könnte, hat sie aber die nötigen medizinischen Abklärungen nicht vorgenommen.</w:t>
      </w:r>
    </w:p>
    <w:p>
      <w:r>
        <w:t>Die Beschwerdegegnerin hat daher ergänzende medizinische Abklärungen vorzu nehmen, die sämtliche Beschwerden des Beschwerdeführers umfassen und eine hinreichende fachärztliche Grundlage darstellen, welche die Beurteilung der Arbeitsfähigkeit des Beschwerdeführers erlauben. Hierzu empfiehlt sich eine bi - oder polydisziplinäre Begutachtung, die insbesondere eine Beurteilung des psychischen Gesundheitszustandes nach Massgabe der Standardindikatoren gemäss der mit BGE 141 V 281 begründeten Rechtsprechung ermöglicht. Beson deres Augenmerk wird im Rahmen der ergänzenden Abklärung insbesondere auf die Frage nach der effektiven Veränderung des Gesundheitszustandes im Vergleich zum Referenzzeitpunkt zu richten sein (Urteil des Bundesgerichts 8C_300/2020 vom 2. Dezember 2020 E. 2.6.2). Hernach hat die Beschwerdegeg nerin neu über den Rentenanspruch des Beschwerdeführers zu entscheiden.</w:t>
      </w:r>
    </w:p>
    <w:p>
      <w:r>
        <w:t>Nach dem Gesagten ist die Beschwerde gutzuheissen, die angefochtene Verfügung vom 1 0. Juni 2021 ( Urk. 2) aufzuheben und die Sache an die Beschwerdegegnerin zur ergänzenden medizinischen Abklärung im Sinne der Erwägungen und zu neuem Entscheid über den Rentenanspruch des Beschwerdeführers zurückzu weisen. 5.</w:t>
      </w:r>
    </w:p>
    <w:p>
      <w:r>
        <w:t>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Nach Art. 61 lit. g ATSG in Verbindung mit § 34 Abs. 1 GSVGer hat die obsiegende Beschwerde führende Person Anspruch auf Ersatz der Parteikosten. Diese werden ohne Rücksicht auf den Streitwert nach der Bedeutung der Streit sache, der Schwierigkeit des Prozesses sowie dem Mass des Obsiegens bemessen ( § 34 Abs. 3 GSVGer).</w:t>
      </w:r>
    </w:p>
    <w:p>
      <w:r>
        <w:t>Mit Honorarnote vom 2 3. April 2022 machte Rechtsanwältin Andrea Steiner Lettoriello als unentgeltliche Rechtsvertreter in des Beschwerdeführ ers einen Gesamtaufwand von 7 Stunden und 20 Minuten à Fr. 220.-- zuzüglich Baraus lagen von Fr. 48.40 und 7.7 % Mehrwertsteuer gelt end ( Urk. 18 ), was unter Berücksichtigung der obgenannten Kriterien als angemessen er scheint. Dement sprechend ist die Beschwerdegegnerin</w:t>
      </w:r>
    </w:p>
    <w:p>
      <w:r>
        <w:t>zu verpflichten eine Prozessentschädigung von Fr. 1'789.65 (inkl. Barauslagen und Mehrwertsteuer) zu bezahlen, wobei diese direkt der unentgeltlichen Rechtsvertreterin des obsiegenden Beschwerdeführers zuzusprechen ist (vgl. Urteil des Bundesgerichts 4A_170/2018 vom 2 0. Juni 2018 E. 1.3 mit Hinweisen). Das Gericht erkennt: 1.</w:t>
      </w:r>
    </w:p>
    <w:p>
      <w:r>
        <w:t>In Gutheissung der Beschwerde wird die angefochtene Verfügung vom 1 0. Juni 2021 aufgehoben und die Sache an die Sozialversicherungsanstalt des Kantons Zürich, IV - Stelle, zurückgewiesen, damit diese, nach erfolgter Abklärung im Sinne der Erwägun gen, über 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Andrea Steiner Lettoriello, Zürich, eine Prozessent schädigung von Fr. 1'789.65 (inkl. Barauslagen und MWSt ) zu bezahlen. 4.</w:t>
      </w:r>
    </w:p>
    <w:p>
      <w:r>
        <w:t>Zustellung gegen Empfangsschein an: - Rechtsanwältin Andrea Steiner Lettoriello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/134/47).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