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IV.2021.00442 vom 2. Juni 2021</w:t>
      </w:r>
    </w:p>
    <w:p>
      <w:r>
        <w:t>ZH Sozialversicherungsgericht, 2021-06-02, DE</w:t>
      </w:r>
    </w:p>
    <w:p>
      <w:r>
        <w:rPr>
          <w:b/>
        </w:rPr>
        <w:t xml:space="preserve">Quelle: </w:t>
      </w:r>
      <w:r>
        <w:t>https://mcp.opencaselaw.ch/entscheid/zh_sozialversicherungsgericht_IV.2021.00442</w:t>
      </w:r>
    </w:p>
    <w:p>
      <w:r>
        <w:t>FR: ZH_SOZIALVERSICHERUNGSGERICHT IV.2021.00442 du 2 juin 2021</w:t>
      </w:r>
    </w:p>
    <w:p>
      <w:r>
        <w:t>IT: ZH_SOZIALVERSICHERUNGSGERICHT IV.2021.00442 del 2 giugno 2021</w:t>
      </w:r>
    </w:p>
    <w:p>
      <w:pPr>
        <w:pStyle w:val="Heading2"/>
      </w:pPr>
      <w:r>
        <w:t>Erwägungen</w:t>
      </w:r>
    </w:p>
    <w:p>
      <w:r>
        <w:rPr>
          <w:b/>
        </w:rPr>
        <w:t>E. 1</w:t>
      </w:r>
    </w:p>
    <w:p>
      <w:r>
        <w:t>X.___ , geboren 1960, war als Reinigungsangestellte seit dem</w:t>
      </w:r>
    </w:p>
    <w:p>
      <w:r>
        <w:t>1. März 2001 bei der Z.___ AG, in A.___ , und seit dem 1. April 2011 der B.___ GmbH, in C.___ , jeweils in einem Teilzeitpensum tätig ( Urk. 7/10 Ziff. 2.1-3, Urk. 7/14 Ziff. 2.1-3 ) und meldete sich am 1. April 2020 unter Hinweis auf eine seit einem Unfall am 2 3. September 2019 bestehende Überdehnung der Sehnen an der Schulter und eine anschliessende Operation Mitte November 2019 bei der Invalidenversicherung zum Leistungsbezug an ( Urk. 7/</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 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w:t>
      </w:r>
    </w:p>
    <w:p>
      <w:r>
        <w:rPr>
          <w:b/>
        </w:rPr>
        <w:t>E. 2</w:t>
      </w:r>
    </w:p>
    <w:p>
      <w:r>
        <w:t>Die Versicherte erhob am 5. Juli 2021 Beschwerde gegen die Verfügung vom 2. Juni 2021 ( Urk. 2) und beantragte, diese sei aufzuheben und die Beschwerde gegnerin sei zu verpflichten , die gesetzlichen Leistungen nach dem Bundesgesetz über die Invalidenversicherung (IVG) zu gewähren ( Urk. 1 S. 2). Mit Beschwerde antwort vom 1 4. September 2021 ( Urk. 6) beantragte die IV-Stelle, die Be schwer de sei abzuweisen, was der Beschwerdeführerin am 2 2. Oktober 2021 zur Kennt nis gebracht wurde ( Urk. 9). Das Gericht zieht in Erwägung: 1.</w:t>
      </w:r>
    </w:p>
    <w:p>
      <w:r>
        <w:rPr>
          <w:b/>
        </w:rPr>
        <w:t>E. 2.1</w:t>
      </w:r>
    </w:p>
    <w:p>
      <w:r>
        <w:t>Die Beschwerdegegnerin begründete ihre Verfügung ( Urk. 2) damit, dass bei der Beschwerdeführerin keine langandauernden Einschränkungen vor lägen und sie kurz nach Erreichen des Wartejahres im September 2020 wieder in ihrer ange stammten Tätigkeit, welche als angepasst anzusehen sei, zu 100 % arbeitsfähig</w:t>
      </w:r>
    </w:p>
    <w:p>
      <w:r>
        <w:t>gewesen sei. Die psychisch leicht depressive Symptomatik stelle k eine Sympto matik dar, welche bei der Invalidenversicherung versichert sei. Diese sei behan delbar und nicht langandauernd. E ine regelmässige Behandlung finde nicht statt</w:t>
      </w:r>
    </w:p>
    <w:p>
      <w:r>
        <w:t>(S. 1 f.) .</w:t>
      </w:r>
    </w:p>
    <w:p>
      <w:r>
        <w:rPr>
          <w:b/>
        </w:rPr>
        <w:t>E. 2.2</w:t>
      </w:r>
    </w:p>
    <w:p>
      <w:r>
        <w:t>) . Zusätzlich war sie laut Angaben der Z.___ AG in einem Pensum zwischen 19 % und 2 6 % ebenfalls in der Unter haltsreinigung</w:t>
      </w:r>
    </w:p>
    <w:p>
      <w:r>
        <w:t>tätig ( Urk. 7/ 11/77</w:t>
      </w:r>
    </w:p>
    <w:p>
      <w:r>
        <w:t>Ziff. 3 , Urk. 7/14 Ziff.</w:t>
      </w:r>
    </w:p>
    <w:p>
      <w:r>
        <w:rPr>
          <w:b/>
        </w:rPr>
        <w:t>E. 2.3</w:t>
      </w:r>
    </w:p>
    <w:p>
      <w:r>
        <w:t>). Die Beschwerde führerin ist bei drei erwachsenen Kindern (geboren 1981, 1</w:t>
      </w:r>
    </w:p>
    <w:p>
      <w:r>
        <w:rPr>
          <w:b/>
        </w:rPr>
        <w:t>E. 6</w:t>
      </w:r>
    </w:p>
    <w:p>
      <w:r>
        <w:t>ATSG) gewesen sind; und c.</w:t>
      </w:r>
    </w:p>
    <w:p>
      <w:r>
        <w:t>nach Ablauf dieses Jahres zu mindestens 40 % invalid ( Art.</w:t>
      </w:r>
    </w:p>
    <w:p>
      <w:r>
        <w:rPr>
          <w:b/>
        </w:rPr>
        <w:t>E. 8</w:t>
      </w:r>
    </w:p>
    <w:p>
      <w:r>
        <w:t>Um den Invaliditätsgrad bemessen zu können, ist die Verwaltung (und im Be schwerdefall das Gericht) auf Unterlagen angewiesen, die ärztliche und gege benenfalls auch andere Fachleute zur Verfügung zu stellen haben. Aufgabe des Arz tes oder der Ärztin ist es, den Gesundheitszustand zu beurteilen und dazu Stellung zu nehmen, in welchem Umfang und bezüglich welcher Tätigkeiten die versi cherte Person arbeitsunfähig ist (BGE 125 V 256 E. 4). Im Weiteren sind die ärzt lichen Auskünfte eine wichtige Grundlage für die Beurteilung der Frage, welche Arbeitsleistungen der versicherten Person noch zugemutet werden können (BGE 125 V 256 E. 4 mit Hinweisen; AHI 2002 S. 70 E. 4b/cc). 2.</w:t>
      </w:r>
    </w:p>
    <w:p>
      <w:r>
        <w:rPr>
          <w:b/>
        </w:rPr>
        <w:t>E. 9</w:t>
      </w:r>
    </w:p>
    <w:p>
      <w:r>
        <w:t>%</w:t>
      </w:r>
    </w:p>
    <w:p>
      <w:r>
        <w:t>ohne A ufgabenbereich zu qualifizieren (vgl. vorstehend E. 1.5-7) . 4 .</w:t>
      </w:r>
    </w:p>
    <w:p>
      <w:r>
        <w:t>4 .1</w:t>
      </w:r>
    </w:p>
    <w:p>
      <w:r>
        <w:t>Dr. D.___ nannte in seinem Bericht vom 1. Juli 2020 ( Urk. 7/16/7-8 ) als Dia gnose mit Auswirkung auf die Arbeitsfähigkeit einen Status nach Schulterar thro skopie mit Bizepstenotomie , Rotatorenmanschetten (RM)-Rekonstruktion ( Sup ra spinatussehne ), Bursektomie und Ak r omiop last ik links am 1 4. November</w:t>
      </w:r>
    </w:p>
    <w:p>
      <w:r>
        <w:t>2019 ( Ziff. 2.5). Er führte aus, dass die Beschwerdeführerin seit dem 2 4. Oktober 2019 bei ihm in Behandlung sei, und die letzte Kontrolle am 2 9. April</w:t>
      </w:r>
    </w:p>
    <w:p>
      <w:r>
        <w:t>2020 stattge funden habe ( Ziff. 1.1). Vom 2 4. Oktober 2019 bis 3 1. Mai</w:t>
      </w:r>
    </w:p>
    <w:p>
      <w:r>
        <w:t>2020 habe eine 100%ige Arbeitsunfähigkeit bestanden ( Ziff. 1.3). Die Prognose zur Arbeitsfähig keit sei gut ( Ziff. 2.7). Es sei ihm nicht bekannt, welche Tätigkeit die Beschwer deführerin gegenwärtig ausübe ( Ziff. 3.1). Es bestehe eine schnelle Ermüdbarkeit bei Überkopfarbeiten bei noch bestehendem Kraftdefizit , und bei regelmässigen Überkopftätigkeiten trä ten Schmerzen auf ( Ziff. 3.4). Ab Juni 2020 sollte in einer angepassten Tätigkeit eine 100%ige Arbeitsfähigkeit bestanden haben ( Ziff. 4.2 3). Bei Überkopftätigkeiten bestehe noch eine geringe Einschränkung ( Ziff. 4.5). Einer Eingliederung stehe nichts entgegen ( Ziff. 4.4). 4 .2</w:t>
      </w:r>
    </w:p>
    <w:p>
      <w:r>
        <w:t>Dr. D.___ stellte in seinem Bericht vom 2 9. Oktober</w:t>
      </w:r>
    </w:p>
    <w:p>
      <w:r>
        <w:t>2020 ( Urk. 7/33/46-47) folgende Diagnosen (S. 1): - Acromio-Cla vicular ( AC ) - Arthropathie links - Status nach intraartikulärer AC-Gelenksinfiltration links am 1 8. September 2020 - Status nach Schulterarthroskopie, RM-Rekonstruktion ( Supraspinatussehne ), Bizepstenotomie , Bursektomie und Akromioplastik links am 1 4. November 2019</w:t>
      </w:r>
    </w:p>
    <w:p>
      <w:r>
        <w:t>Dr. D.___ führte aus, dass er die Patientin am 2 7. Oktober 2020 für eine Ver laufskontrolle in seiner Sprechstunde gesehen habe. Die AC-Gelenksinfiltration habe zu einer 60%igen Schmerzverbesserung der li nken Schulter geführt. Über kopf- Tätigkeiten seien besser möglich. Jedoch bestehe noch eine schnelle Ermüd barkeit mit Schmerzen bei längeren Überkopf- Tätigkeiten. Die Befunde seien un ver ändert. Die beiden Jobs seien der Patientin gekündigt worden. Von seiner Seite sei nochmals eine Arbeitsunfähigkeit vom 1. Oktober bis 1 5. November</w:t>
      </w:r>
    </w:p>
    <w:p>
      <w:r>
        <w:t>2020 atte stiert worden. Aktuell bestünden für schulterbelastende Tätigkeiten mit schwerem Heben und Tragen von Gewichten über Kopf noch Einschränkungen. Ab Mitte November 2020 sollte eine 50%ige oder gar 100%ige Arbeitsfähigkeit in angepasster Tätigkeit erreichbar sein (S. 1). 4 . 3</w:t>
      </w:r>
    </w:p>
    <w:p>
      <w:r>
        <w:t>Dr. med. univ. E.___ , Fachärztin für Allgemeine Innere Medizin, stellte in ihrem Bericht vom 2 7. Januar 2021 ( Urk. 7/33 /1-6 ) folgende Diagnosen mit Auswirkung auf die Arbeitsfähigkeit ( Ziff. 2.5): - Zervikobrachialgie bei Status nach RM-Rekonstruktion links - Gonarthrose links, Meniskusriss - Cataracta</w:t>
      </w:r>
    </w:p>
    <w:p>
      <w:r>
        <w:t>seni lis , Pseudophakie</w:t>
      </w:r>
    </w:p>
    <w:p>
      <w:r>
        <w:t>Als Diagnosen ohne Auswirkung auf die Arbeitsfähigkeit nannte sie einen Status nach Lipomexzision am linken Arm am 2 7. Dezember 2017, einen S tatus nach Hysterektomie mit Ovar ektomie links, eine arterielle Hypertonie, einen Status nach einer Lungene mb olie im Jahr 2000 und rezidivierende Depressionen ( Ziff. 2.6).</w:t>
      </w:r>
    </w:p>
    <w:p>
      <w:r>
        <w:t>Dr. E.___ führte aus, dass die Beschwerdeführerin seit dem 1 3. Juni 2019 bei ihr in Behandlung sei und die letzte Kontrolle am 1 9. Januar 2021 stattgefunden habe ( Ziff. 1.1). Der Beschwerdeführerin sei unter anderem vom 2 3. September bis 1 8. Oktober 2019 und vom 3 1. Mai bis 3 1. August 2020 für sämtliche Tätigkeiten eine 100%ige Arbeitsunfähigkei t attestiert worden ( Ziff. 1.3) . Die aktuelle T ätigkeit der Beschwerdeführerin als Putzfrau sei körper lich streng ( Ziff. 3.1 und Ziff. 3.3). Eine körperliche Tätigkeit komme für sie nicht in Frage wegen der Zervikobrachialgie , der Schulterschmerzen und der Knie schmerzen ( Ziff. 3.4). Die bisherige Tätigkeit sei der Beschwerdeführerin nicht mehr zumutbar ( Ziff. 4.1). I n einer leidensangepassten Tätigkeit bestehe eine Ar beitsfähigkeit von zwei Stunden am Tag ( Ziff. 4.2). Einer Eingliederung stünden die mangelnden Sprachkenntnisse und die chronischen Sc hmerzen im Wege ( Ziff. 4.4). 4.4</w:t>
      </w:r>
    </w:p>
    <w:p>
      <w:r>
        <w:t>Dr. med. F.___ , Facharzt für Psychiatrie und Psychotherapie, nannte in sei nem Bericht vom 1 5. März 2021 ( Urk. 7/39) als Diagnose mit Auswirkung auf die Arbeitsfähigkeit eine leichte depressive Episode mit somatischem Syndrom (ICD</w:t>
      </w:r>
    </w:p>
    <w:p>
      <w:r>
        <w:rPr>
          <w:b/>
        </w:rPr>
        <w:t>E. 10</w:t>
      </w:r>
    </w:p>
    <w:p>
      <w:r>
        <w:t>F32.01; Ziff. 2.5). Als Diagnosen ohne Auswirkung auf die Arbeits fähigkeit nannte er eine Adipositas und einen Diabetes mellitus Typ II ( Ziff. 2.6). Dr. F.___ führte aus, dass die Beschwerdeführerin seit dem 1. Oktober 2020 bei ihm in Be handlung sei und die letzte Kontrolle am 1 1. Januar 2021 stattgefunden habe ( Ziff. 1.1). Es fänden monatliche Behandlungen statt ( Ziff. 1.2). Seit dem 1. Okto ber 2020 bestehe in der zuletzt ausgeübten Tätigkeit als Putzfrau eine 100%ige Arbeitsunfähigkeit ( Ziff. 1.3). Eine dem Leiden angepasste Tätigkeit sei derzeit zwischen e in und zwei Stunden zumutbar ( Ziff. 4.2).</w:t>
      </w:r>
    </w:p>
    <w:p>
      <w:r>
        <w:t>Die Beschwer de führerin fühle sich matt und ausgelaugt. Sie leide an Rücken- und Gliederschmer zen ( Ziff. 2.2). Es bestehe eine leichte depre ssive Symptomatik ( Ziff. 2.4). In Anbe tracht des Alters der Beschwerdeführerin sei die Prognose zur Arbeitsfähigkeit eher schlecht. Dr. F.___ führte aus, dass sein weiteres Vorgehen und sein Behand lungsplan in der Krankschreibung und in ein em Hoffen auf Besserung bestehe ( Ziff. 2.8). 4.5</w:t>
      </w:r>
    </w:p>
    <w:p>
      <w:r>
        <w:t>Laut Rücksprache mit dem R egionalen Ärztlichen Dienst (RAD) vom 4. Mai 2021 ( Urk. 7/42/3-4) könne aus somatischer Sicht auf den Bericht von Dr. D.___ vom 2 9. Oktober 2020 abgestellt werden. Demnach sei eine angepasste Tätigkeit ab Mitte November 2020 wieder vollumfänglich möglich. Die angestammte Tätigkeit (Reinigungskraft) sei der angepassten Tätigkeit gleich zu stellen. Mit dem vorge gebenen Belastungsprofil ohne schulterbelastende Tätigkeiten und ohne schweres Heben und Tragen von Gewichten über Kopf sei die bisherige Tätigkeit in leichter Form weiterhin vollumfänglich möglich. Die Hausärztin weiche von der fachärzt lichen Beurteilung ab und beziehe sich ebenfalls auf nicht IV-versicherte Ein schränkungen, zum Beispiel auf mangelnde Sprachkenntnisse. Zudem leide die Beschwerdeführerin an chronischen Schmerzen, befinde sich aber seit langem nicht mehr in fachärztlicher Behandlung, weshalb der Leidensdruck fraglich sei. Bezüglich der psychischen Komponente handle es sich um eine nicht IV ver sicherte Diagnose. Die leichte depressive Symptomatik sei behandelbar und über windbar. Bezüglich der psychischen Beschwerden sei keine langandauernde Einschränkung gegeben. 5 . 5 . 1</w:t>
      </w:r>
    </w:p>
    <w:p>
      <w:r>
        <w:t>Die Beschwerdegegnerin ging im Wesentlichen gestützt auf die Feststellungen des behandelnden Facharztes Dr. D.___ davon aus, dass die Beschwerdeführerin seit September 2019 zu 100 % arbeitsunfähig gewesen sei, jedoch seit Juni 2020 und spätestens seit Mitte November 2020 wieder von einer vollständigen Arbeitsfä higkeit auszugehen sei (vorstehend E. 2.1 und E. 4.5) . 5 . 2</w:t>
      </w:r>
    </w:p>
    <w:p>
      <w:r>
        <w:t>Der die Beschwerdeführerin behandelnde Facharzt Dr. D.___ bestätigte in sei nem Bericht vom 1. Juli 2020 (vorstehend E. 4. 1 ) lediglich eine vom 2 4. Oktober 2019 bis 3 1. Mai 2020 bestehende vollständige Arbeitsunfähigkeit und ging bereits ab Juni 2020 von einer vollständigen Arbeitsfähigkeit in einer ange passten Tätigkeit aus , wobei lediglich noch bei Überkopftätigkeiten geringe Einschrän kung bestünden. Bei unveränderter Befundlage attestierte Dr. D.___ der Be schwerdeführerin in seinem Bericht vom 2 9. Oktober</w:t>
      </w:r>
    </w:p>
    <w:p>
      <w:r>
        <w:t>2020 (vorstehend E.</w:t>
      </w:r>
    </w:p>
    <w:p>
      <w:r>
        <w:t>4. 2 ) dann noch bis Mitte November 2020 eine Arbeitsunfähigkeit für schulter belas tende Tätigkeiten mit schwerem Heben und Tragen von Gewichten über Kopf .</w:t>
      </w:r>
    </w:p>
    <w:p>
      <w:r>
        <w:t>Weder de m</w:t>
      </w:r>
    </w:p>
    <w:p>
      <w:r>
        <w:t>Arbeitgeberbericht der B.___ GmbH</w:t>
      </w:r>
    </w:p>
    <w:p>
      <w:r>
        <w:t>noch dem Arbeitgeberbericht der</w:t>
      </w:r>
    </w:p>
    <w:p>
      <w:r>
        <w:t>Z.___ AG lässt sich hinsichtlich der ausgeübten Reinigungstätigkeit entnehmen, dass Überkopfarbeiten einen wesentlichen Arbeitsbestand teil gebil det hätten ( Urk. 7/10 Ziff. 3, Urk. 7/14 Ziff. 3). In Anbetracht dessen, dass sich die von Dr. D.___ genannten Einschränkungen lediglich auf Überkopfarbeiten bezogen, darf ohne weiteres davon ausgegangen werden, dass in einer behinde rungsangepassten Tätigkeit ohne Überkopfarbeiten schon vor November 2020 eine vollständige Arbeitsfähigkeit bestanden hat, dies umso mehr bezogen auf das maximal 70%ige Teilzeitpensum der Beschwerdeführerin (vorstehend E. 3) .</w:t>
      </w:r>
    </w:p>
    <w:p>
      <w:r>
        <w:t>Daran vermögen die Beurteilungen der Arbeitsfähigkeit durch die Hausärztin Dr. E.___</w:t>
      </w:r>
    </w:p>
    <w:p>
      <w:r>
        <w:t>(vorstehend E. 4.3) sowie durch den seit 1. Oktober</w:t>
      </w:r>
    </w:p>
    <w:p>
      <w:r>
        <w:t>2020 behandelnden Psychiater Dr. F.___</w:t>
      </w:r>
    </w:p>
    <w:p>
      <w:r>
        <w:t>(vorstehend E. 4.4)</w:t>
      </w:r>
    </w:p>
    <w:p>
      <w:r>
        <w:t>nichts zu ändern. So ist h in sichtlich der Beurteilung der Arbeitsfähigkeit durch Dr. E.___ zu beach ten, dass das Gericht in Bezug auf Berichte von Hausärztinnen und Hausärzten der Erfahrungstatsache Rechnung zu tragen hat, dass diese mitunter im Hinblick auf ihre auftragsrechtliche Vertrauensstellung in Zweifelsfällen eher zu Gunsten ihrer Patientinnen und Patienten aussagen (BGE 125 V 351 E. 3b/cc). Die von Dr. E.___ angegebene nicht weiter begründete Restarbeitsfähigkeit in einer Verweistätigkeit von lediglich noch zwei Stunden am Tag erweist sich so dann als nicht nachvollziehbar, da sie auch invaliditätsfremde Faktoren</w:t>
      </w:r>
    </w:p>
    <w:p>
      <w:r>
        <w:t>wie man gelnde Sprachkenntnisse berücksichtigte. Zudem lässt</w:t>
      </w:r>
    </w:p>
    <w:p>
      <w:r>
        <w:t>sich aus keinem der von Dr. E.___</w:t>
      </w:r>
    </w:p>
    <w:p>
      <w:r>
        <w:t>eingereichten fachärztlichen Berichte über stattgefunden e Untersuchungen und Behandlungen ( Urk. 7/33/7-49) eine derartige Einschrän kung der Ar beitsf ähigkeit entnehmen .</w:t>
      </w:r>
    </w:p>
    <w:p>
      <w:r>
        <w:t>Die gleichen Vorbehalte wie bei Dr. E.___ müss en hinsichtlich Dr. F.___ erwähnt werden, zumal seine auftragsrechtliche Vertrauensstellung zumindest als hausarztähnlich bezeichnet werden muss. Dies kommt insbesondere dadurch zum Ausdruck, indem sich die durch ihn ab</w:t>
      </w:r>
    </w:p>
    <w:p>
      <w:r>
        <w:t>1. Oktober 2020 attestierte vollständige A rbeitsunfähigkeit in kei ner Weise nachvollziehen lässt. So steht diese einerseits im Widerspruch zu der festgestellten nur leichten depressiven Symptomatik, an dererseits zu der lediglich einmal im Monat stattfindenden Behandlung. Zudem führte er diesbezüglich aus, dass sein weiteres Vorgehen und sein Behandlungs plan in der Krankschreibung und in einem Hoffen auf Besserung best ünden , was nichts mit einer ernsthaften fachärztlichen Behandlung einer psychischen Erkran kung zu tun hat.</w:t>
      </w:r>
    </w:p>
    <w:p>
      <w:r>
        <w:t>Weiter erweist es sich auch als potentiell inkonsistent, wenn - wie vorliegend - erst nach einem negativen Vorbescheid ( Urk. 7/20) mit einer Therapie begonnen wird (vgl. Urteil des Bundesgericht s 9C_885/2015 vom 1 3. Januar 2016 E. 2, BGE 141 V 281 E. 4.4.2).</w:t>
      </w:r>
    </w:p>
    <w:p>
      <w:r>
        <w:t>Eine leicht- bis mittelgradige depressive Störung ohne nennenswerte Interferenzen durch psychiatrische Komorbiditäten lässt sich zudem im Allgemeinen nicht als schwere psychische Krankheit definieren. Besteht dazu noch ein bedeutendes therapeutisches Poten tial, so ist insbesondere auch die Dauerhaftigkeit des Gesundheitsschadens in Frage gestellt. Diesfalls müssen gewichtige Gründe vorliegen, damit dennoch auf eine invalidisierende Erkrankung geschlossen werden kann (zur Publikation vor gesehenes Urteil des Bundesgerichts 8C_280/2021 vom 17. November</w:t>
      </w:r>
    </w:p>
    <w:p>
      <w:r>
        <w:t>2021 E. 6.2.2 mit Hinweis). Solche sind vorliegend nicht ersichtlich.</w:t>
      </w:r>
    </w:p>
    <w:p>
      <w:r>
        <w:t>Soweit die Beschwerdeführerin verlangt, es seien weitere Abklärungen durchzu führen ( vorstehend E. 2.2 ), kann darauf in antizipierter Beweiswürdigung (BGE 127 V 491 E. 1b mit Hinweisen) verzichtet werden. Der Gesundheitszustand und die medizinisch-theoretische Arbeitsfähigkeit sind aufgrund der medizinischen Akten hinreichend abgeklärt. Von weiteren Untersuchungen sind</w:t>
      </w:r>
    </w:p>
    <w:p>
      <w:r>
        <w:t>keine neuen Erkenntnisse zu erwarten. 5.3</w:t>
      </w:r>
    </w:p>
    <w:p>
      <w:r>
        <w:t>Aufgrund des Gesagten ist davon auszugehen, dass sowohl in der angestammten Tätigkeit und umso mehr in jeder angepassten Tätigkeit nach Ablauf des Warte jahres im September</w:t>
      </w:r>
    </w:p>
    <w:p>
      <w:r>
        <w:t>2020 eine vollständige Arbeitsfähigkeit in dem von der Beschwerdeführerin umgesetzten Teilzeitpensum von maximal 69 % bestanden hat, zumal sich die gegen Ende des Wartejahres attestierten Einschränkungen ledig lich noch auf Überkopfarbeiten bezogen.</w:t>
      </w:r>
    </w:p>
    <w:p>
      <w:r>
        <w:t>6 .</w:t>
      </w:r>
    </w:p>
    <w:p>
      <w:r>
        <w:t>Da es um die Bewilligung oder Verweigerung von Versicherungsleistungen geht, ist das Verfahren kostenpflichtig. Die Gerichtskosten sind unabhängig vom Streit wert festzulegen ( Art. 69 Abs. 1 bis IVG) und auf Fr. 6 00.-- anzusetzen. Entspre chend dem Ausgang des Verfahrens sind sie de r unterliegenden Beschwerdefüh rer in aufzuerlegen. Das Gericht erkennt: 1.</w:t>
      </w:r>
    </w:p>
    <w:p>
      <w:r>
        <w:t>Die Beschwerde wird abgewiesen. 2.</w:t>
      </w:r>
    </w:p>
    <w:p>
      <w:r>
        <w:t>Die Gerichtskosten von Fr. 600 .-- werden der Beschwerdeführerin auferlegt.</w:t>
      </w:r>
    </w:p>
    <w:p>
      <w:r>
        <w:t>Rechnung und Einzahlungsschein werden der Kostenpflichtigen nach Eintritt der Rechtskraft zu gestellt. 3.</w:t>
      </w:r>
    </w:p>
    <w:p>
      <w:r>
        <w:t>Zustellung gegen Empfangsschein an: - CAP Rechtsschutz-Versicherungsgesellschaft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FehrSchucan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