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IV.2021.00411 vom 30. September 2021</w:t>
      </w:r>
    </w:p>
    <w:p>
      <w:r>
        <w:t>ZH Sozialversicherungsgericht, 2021-09-30, DE</w:t>
      </w:r>
    </w:p>
    <w:p>
      <w:r>
        <w:rPr>
          <w:b/>
        </w:rPr>
        <w:t xml:space="preserve">Quelle: </w:t>
      </w:r>
      <w:r>
        <w:t>https://mcp.opencaselaw.ch/entscheid/zh_sozialversicherungsgericht_IV.2021.00411</w:t>
      </w:r>
    </w:p>
    <w:p>
      <w:r>
        <w:t>FR: ZH_SOZIALVERSICHERUNGSGERICHT IV.2021.00411 du 30 septembre 2021</w:t>
      </w:r>
    </w:p>
    <w:p>
      <w:r>
        <w:t>IT: ZH_SOZIALVERSICHERUNGSGERICHT IV.2021.00411 del 30 settembre 2021</w:t>
      </w:r>
    </w:p>
    <w:p>
      <w:pPr>
        <w:pStyle w:val="Heading2"/>
      </w:pPr>
      <w:r>
        <w:t>Erwägungen</w:t>
      </w:r>
    </w:p>
    <w:p>
      <w:r>
        <w:rPr>
          <w:b/>
        </w:rPr>
        <w:t>E. 1</w:t>
      </w:r>
    </w:p>
    <w:p>
      <w:r>
        <w:t>X.___ , geboren 1984, ist Mutter eines 2008 zur W elt gekommenen Sohnes und hat in Kosovo eine Ausbildung zur Kr ankenschwester absolviert (Urk. 6/6 f.). Ab dem 1. Januar 2013 war sie beim Y.___ als Pflegehilfe SRK in einem 60%-Pensum angestellt (Urk. 6/2/1 f.). Von Januar 2013 bis August 2016 war sie ausse rdem bei der Z.___, A.___ , tätig (Urk. 6/20). Unter Hinweis auf eine Epilepsie und eine Depression meldete sie sich am 12. Dezember 2018 bei der Invalidenversicherung zum Leistungsbezug an (Urk. 6/7). Die Sozialversicherungsanstalt des Kantons Zürich, IV-Stelle, holte nebst einem Arbeitgeberbericht (Urk. 6/2) insbesondere einen Auszug aus dem individuellen Konto (IK-Auszug, Urk. 6/20) sowie die Akten des Krankentaggeldversicherers ein (Urk. 6/18). Per 31. Mai 2019 löste der Y.___ das Arbeitsverhältnis mit der Versicherten auf (Urk. 6/24).</w:t>
      </w:r>
    </w:p>
    <w:p>
      <w:r>
        <w:t>Im weiteren Verlauf zog die IV-Stelle wiederum Akten des Krankentaggeldver sicherers bei (Urk. 6/26-45, 6/50 und 6/57) und holte Berichte der behandelnden Ärzte ein (Urk. 6/61, 6/64 f.). Am 22. Juni 2020 teilte sie der Versicherten schriftlich mit, dass keine Eingliederungsmassnahmen möglich seien und der Rentenanspruch geprüft werde (Urk. 6/63). Im Rahmen eines Telefonats vom 30. September 2020 ersuchte die Versicherte um die Gewährung von Integrations massnahmen (Urk. 6/66). Nach Rücksprache mit dem Regionalen Ärztlichen Dienst (RAD; Stellungnahmen vom 18. Dezember 2020 und 3. März 2021, Urk. 6/67/5-8) stellte ihr die IV-Stelle mit Vorbescheid vom 23. März 2021 die Abweisung des Leistungsbegehrens in Aussicht (Urk. 6/68). Dagegen erhob</w:t>
      </w:r>
    </w:p>
    <w:p>
      <w:r>
        <w:t>die behandelnde Psychiaterin der Versicherten mit Schreiben vom 4. Mai 2021 Einwand (Urk. 6/71). Am 18. Mai 2021 verfügte die IV-Stelle im angekündigten Sinne (Urk. 2 = Urk. 6/72).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Dagegen erhob X.___ am 17. Juni 2021 Beschwerde mit dem Rechts begehren, die angefochtene Verfügung sei aufzuheben und die Beschwerdegeg nerin sei zu verpflichten, sie mittels beruflicher Massnahmen zu unterstützen. Eventualiter sei die vorliegende Streitsache zu weiteren Abklärungen insbesondere einer bidisziplinären Begutachtung an die Beschwerdegeg nerin zurückzuweisen (Urk. 1 S. 2). Mit Beschwerdeantwort vom 25. August 2021 schloss die Beschwerdegegnerin auf Abweisung der Beschwerde (Urk. 5), worüber die Beschwerdeführerin mit Verfügung vom 26. August 2021 in Kenntnis gesetzt wurde (Urk. 7). Das Gericht zieht in Erwägung: 1.</w:t>
      </w:r>
    </w:p>
    <w:p>
      <w:r>
        <w:rPr>
          <w:b/>
        </w:rPr>
        <w:t>E. 2.1</w:t>
      </w:r>
    </w:p>
    <w:p>
      <w:r>
        <w:t>In der angefochtenen Verfügung vom 18. Mai 2021 hielt die Beschwerdegegnerin im Wesentlichen fest, aus den medizinischen Unterlagen gehe hervor, dass die Beschwerdeführerin kurz nach Ablauf der einjährigen Wartezeit wieder ihre Tätigkeit als Pflegeassistentin im bisherigen 60%-Pensum hätte aufnehmen können. Folglich bestehe kein Anspruch auf Leistungen der Invalidenversiche rung, da sie ein rentenausschliessendes Erwerbseinkommen erzielen könne. Für die Stellenvermittlung könne sich die Beschwerdeführerin an das Regionale Arbeitsvermittlungszentrum wenden (Urk. 2 S. 1).</w:t>
      </w:r>
    </w:p>
    <w:p>
      <w:r>
        <w:rPr>
          <w:b/>
        </w:rPr>
        <w:t>E. 2.2</w:t>
      </w:r>
    </w:p>
    <w:p>
      <w:r>
        <w:t>In ihrer Beschwerdeschrift vom 17. Juni 2021 machte die Beschwerdeführerin zusammengefasst geltend, es sei nicht zu beanstanden, dass die Beschwerdegeg nerin den Rentenanspruch verneint hab e. Gestützt auf die RAD-Beurteilungen sei jedoch ein invalidenversicherungsrechtlich relevanter Gesundheitsschaden ausgewiesen. Aufgrund der Beschwerden sei es ihr nicht mehr möglich, die bisherige Tätigkeit auszuüben, doch sei sie äusserst motiviert, eine leidensange passte Tätigkeit zu finden. Es sei jedoch noch unklar, in welchem Umfang diese zumutbar wäre. Seitens der Fachärzte sei der Beschwerdegegnerin mehrfach erläutert worden, dass sie auch aus medizinischer Sicht darauf angewiesen sei, mittels beruflicher Massnahmen unterstützt zu werden. Nachdem die Beschwer degegnerin diese Unterstützung verweigert habe, sei sie dazu zu verpflichten. Falls der Anspruch auf berufliche Massnahmen noch nicht ausgewiesen sein sollte, sei die Beschwerdegegnerin zu weiteren Abklärungen zu verpflichten, in deren Rahmen ein bidisziplinäres Gutachten der Fachrichtungen Neurologie und Psychiatrie einzuholen sei (Urk. 1 S. 2 f. und S. 5 f. ).</w:t>
      </w:r>
    </w:p>
    <w:p>
      <w:r>
        <w:rPr>
          <w:b/>
        </w:rPr>
        <w:t>E. 2.3</w:t>
      </w:r>
    </w:p>
    <w:p>
      <w:r>
        <w:t>Mit Beschwerdeantwort vom 25. August 2021 führte die Beschwerdegegnerin aus , dass ein Anspruch auf berufliche Eingliederungsmassnahmen mangels Notwen digkeit und Eignung ausser Betracht falle. Des Weiteren seien die Voraussetzun gen für die einzelnen Massnahmen nicht erfüllt. Die Beschwerdeführerin sei aus medizinischer Sicht als Pflegeassistentin in ihrem bisherigen Pensum von 60 % arbeitsfähig (Urk. 5).</w:t>
      </w:r>
    </w:p>
    <w:p>
      <w:r>
        <w:rPr>
          <w:b/>
        </w:rPr>
        <w:t>E. 3.1</w:t>
      </w:r>
    </w:p>
    <w:p>
      <w:r>
        <w:t>Die Beschwerdeführerin erlitt am 10. Juni 2018 erstmals einen generalisierten, tonisch-klonischen epileptischen Anfall, worauf sie bis zum 12. Juni 2018 im Spital B.___ hospitalisiert war. Gemäss Bericht selben Datums hätten sich</w:t>
      </w:r>
    </w:p>
    <w:p>
      <w:r>
        <w:t>im Rahmen einer EEG-Untersuchung (vgl. Urk. 6/18/48) epilepsieverdächtige Potentiale gezeigt , weshalb eine antiepileptische Therapie initiiert w orden sei (Urk. 6/18/42). Dr. med. C.___ , Fachärztin für Neurologie, führte am 27. Juli und 12. September 2018 weitere EEG-Untersuchungen durch (U rk. 6/18/33, 6/18/37), wobei epilepsietypische Entladungen aufgetreten seien (Urk. 6/18/32, 6/18/36). Dr. C.___ attestierte ab dem 12. Juli 2018 eine 100%ige Arbeitsunfähigkeit (Urk. 6/18/65 ). Zuvor war diese seitens des Hausarztes D r. med. D.___ , Facharzt für Allgemeine Innere Medizin, bescheinigt worden (Urk. 6/18/56, 6/18/60-64).</w:t>
      </w:r>
    </w:p>
    <w:p>
      <w:r>
        <w:rPr>
          <w:b/>
        </w:rPr>
        <w:t>E. 3.2</w:t>
      </w:r>
    </w:p>
    <w:p>
      <w:r>
        <w:t>Zuhanden des Krankentaggeldversicherers hielt Dr. C.___ mit Bericht vom 13. November 2018 fest, der Heilungsprozess sei verzögert , da momentan insbe sondere eine depressive Episode sowie chronische Spannungskopfschmerzen im Vordergrund stünden. Die antiepileptische Medikation verursache nach wie vor eine deutliche Müdigkeit und leichten Schwindel. Die Arbeitsfähigkeit sei sowohl durch die erhöhte Müdigkeit als auch die Aufmerksamkeits- und Konzentrations störungen sowie die generelle psychomotorische Verlangsamung eingeschränkt. Bis zum 23. November 2018 liege eine 100%ige A rbeitsunfähigkeit vor; danach sollte der Wiedereinstieg in die angestammte Tätigkeit zu 50 % möglich sein. Eine psychologisch-psychiatrische Behandlung sei dringend indiziert (Urk. 6/18/12) .</w:t>
      </w:r>
    </w:p>
    <w:p>
      <w:r>
        <w:rPr>
          <w:b/>
        </w:rPr>
        <w:t>E. 3.3</w:t>
      </w:r>
    </w:p>
    <w:p>
      <w:r>
        <w:t>Am 22. November 2018 wurde die Beschwerdeführerin im Spit al B.___ neuropsychologisch- verhaltensneurologisch untersucht. Dabei hätten sich gemäss Bericht gleichen Datums Minderleistungen in mehreren kognitiven Teil funktionen eruieren lassen. Auf Verhaltensebene hätten affektive Auffälligkeiten im Sinne einer depressiven Verstimmung, Adynamie und Bedrücktheit mit verminderter Belastbarkeit sowie reduziertem Antrieb dominiert (Urk. 6/26/11). Anamnestisch seien nebst Schlafproblemen ein Schwankschwindel und eine Übelkeit angegeben worden, wobei sich Letztere auch zusammen mit starken Kopfschmerzen während der gesamten Untersuchung und im Verlauf zunehmend verstärkt gezeigt hätten, was sich zusätzlich negativ auf die allgemeine kognitive Leistungsfähigkeit der Beschwerdeführerin ausgewirkt habe. Insgesamt ent sprächen die Befunde formal einer leichten neuropsychologischen Störung, am ehesten interpretierbar im Rahmen eines multifaktoriellen Geschehens. Prinzipiell sei in rein kognitiver Hinsicht eine mehrstündige Arbeitstätigkeit im angestamm ten Beruf als Pflegeassistentin zumutbar. Im Vordergrund der Befunde stünden aktuell jedoch die depressive Symptomatik, die Müdigkeit respektive Erschöpf barkeit und die reduzierte Belastbarkeit, sodass sich zurzeit ein beruflicher Wiedereinstieg deutlich schwierig gestalten dürfte. Eine fachpsychiatrische Beur teilung der Arbeitsfähigkeit sei unerlässlich (Urk. 6/26/12).</w:t>
      </w:r>
    </w:p>
    <w:p>
      <w:r>
        <w:rPr>
          <w:b/>
        </w:rPr>
        <w:t>E. 3.4</w:t>
      </w:r>
    </w:p>
    <w:p>
      <w:r>
        <w:t>Gemäss Bericht von Dr. C.___ vom 6. Februar 2019 habe die Beschwerdeführerin am 30. Januar 2019 mit hoher Wahrscheinlichkeit einen erneuten epileptischen A nfall erlitten (Urk. 6/26/18). Im Rahmen zweier weiterer EEG-Untersuchungen vom 4. und 25. Februar 2019 zeigten sich epilepsieverdächtige Aktivitäten, weshalb eine Langzeit-EEG-Abklärung für notwendig erachtet wurde (Urk. 6/26/18, 6/26/20).</w:t>
      </w:r>
    </w:p>
    <w:p>
      <w:r>
        <w:rPr>
          <w:b/>
        </w:rPr>
        <w:t>E. 3.5</w:t>
      </w:r>
    </w:p>
    <w:p>
      <w:r>
        <w:t>Im Auftrag des Krankentaggeldversicherers wurde die Beschwerdeführerin am 11. Juli 2019 erneut neuropsychologisch-verhaltensneurologisch unt ersucht. Dr. med. E.___ , Fachärztin für Neurologie, gelangte in ihrem Bericht vom 22. Juli 2019 zum Schluss, dass eine Diskrepanz zwischen der subjektiven Einschätzung der Arbeitsfähigkeit und den objektiv nur leicht leistungseinschränkenden Befunden bestehe. Aus neuropsychologisch-leistungs psychologischer Sicht ergebe sich sowohl für die angestammte Tätigkeit als Pflegeassistentin als auch für jede andere bildungsadäquate Tätigkeit eine höchs tens 20-30%ige Einschränkung der Arbeitsfähigkeit (Urk. 6/50/10).</w:t>
      </w:r>
    </w:p>
    <w:p>
      <w:r>
        <w:rPr>
          <w:b/>
        </w:rPr>
        <w:t>E. 3.6</w:t>
      </w:r>
    </w:p>
    <w:p>
      <w:r>
        <w:t>Vom 8. bis 12. April 2019 war die Beschwerdeführerin zwecks Durchführung einer Langzeit-EEG-Abklärung erstmals in der Klinik F.___ hospitalisiert. Dem Austrittsbericht vom 21. M ai 2019 ist zu entnehmen, dass während 72 Stunden keine epileptischen Anfälle oder patiententypischen Ereignisse hätten aufgezeich net werden können . Interiktal hätten sich jedoch ein bilateraler mässiggradiger Verlangsamungsherd mit linksbetont eingelagerten epilepsietypischen Potentia len sowie bifrontale Spike- Waves (vier bis fünf pro Sekunde) finden lassen. In der klinisch-psychologisch/psychiatrischen Exploration habe eine in zeitlich enger Korrelation zu den epileptischen Ereignissen neu aufgetretene depressive Störung eruiert werden können. Die quantitative Arbeitsfähigkeit sei im Rahmen der depressiven Episode eingeschränkt. Qualitativ bestünden die üblichen Einschränkungen im Rahmen einer Epilepsiediagnose mit Vermeidung von gefährlichen Arbeitssituationen sowie ungeschütztem Arbeiten in der Höhe (Urk. 6/50/26 f.).</w:t>
      </w:r>
    </w:p>
    <w:p>
      <w:r>
        <w:t>Zur Evaluation Absence-artiger Zustände wurde die Beschwerdeführerin vom 23. bis 27. Dezember 2019 erneut stationär in der Klinik F.___ untersucht. Wesentliche Änderungen im Vergleich zum V orbefund hätten sich dabei gemäss Austrittsbericht vom 17. Januar 2020 nicht ergeben (Urk. 6/65/41). Es hätten weder epileptische Anfälle ein solcher sei zuletzt im April 2019 aufgetreten (vgl. Urk. 6/65/15) noch Anfallsmuster registriert werden können, sodass aktuell kein e Hinweis e für noch bestehende epileptische Ereignisse vorlägen und die Epi lepsie auch angesichts der geringen Anfallsfrequenz als derzeit suffizient einge stellt zu werten sei . Die von der Beschwerdeführerin berichteten Symptome seien vielmehr als Ausdruck der seit dem ersten Anfall im Jahr 2018 bekannten depressiven Symptomatik zu betrachten, welche in der klinisch-psycho logisch/psychiatrischen Exploration weiterhin als mittelgradig imponiert habe (Urk. 6/65/40).</w:t>
      </w:r>
    </w:p>
    <w:p>
      <w:r>
        <w:rPr>
          <w:b/>
        </w:rPr>
        <w:t>E. 3.7</w:t>
      </w:r>
    </w:p>
    <w:p>
      <w:r>
        <w:t>Vom 2. September 2019 bis 28. Februar 2020 befand sich die Beschwerd eführerin in der Psychiatrischen Klinik G.___ in tagesklinischer Behand lung, wobei dem Bericht vom 20. April 2020 folgende Diagnosen entnommen werden können (U rk. 6/61/4 ): - mittelgradige depressive Episode (ICD-10 F32.1) - generalisierte idiopathische Epilepsie und epileptische Syndrome (ICD-10 G40.3).</w:t>
      </w:r>
    </w:p>
    <w:p>
      <w:r>
        <w:t>Seit dem 2. September 2019 liege bis auf Weiteres eine 100%ige Arbeitsunfähig keit für jede Tätigkeit auf dem ersten Arbeitsmarkt vor. Empfehlenswert sei eine arbeitsorientierte Ergotherapie respektive eine Belastungs-/Potentialabklärung (Urk. 6/61/2, 6/61/4). Der Besuch einer zwei- bis dreistündigen Wiedereingliede rungsmassnahme erscheine realistisch umsetzbar, da dies weitestgehend dem Pensum des tagesklinischen Programms entspreche (Urk. 6/61/6).</w:t>
      </w:r>
    </w:p>
    <w:p>
      <w:r>
        <w:rPr>
          <w:b/>
        </w:rPr>
        <w:t>E. 3.8</w:t>
      </w:r>
    </w:p>
    <w:p>
      <w:r>
        <w:t>Dr. med. H.___ , Fachärztin für Psychiatrie und Psychotherapie, diagnostizierte in ihrem Bericht vom 7. Juli 2020 eine rezidivierende depressive Störung mit mittelgradiger depressiver Episode und somatischem Syndrom (ICD-10 F33.11; Urk. 6/64/3). Aus psychiatrischer Sicht sei die Arbeitsfähigkeit weiterhin deutlich eingeschränkt, wobei auf Wunsch der Beschwerdeführerin keine Arbeitsunfähigkeit mehr attestiert worden sei (Urk. 6/64/2). Zur korrekten Einschätzung der Arbeitsfähigkeit seien durch die Invalidenversicherung unter stützte Arb eitsintegrationsmassnahmen empfehlenswert (Urk. 6/64/6).</w:t>
      </w:r>
    </w:p>
    <w:p>
      <w:r>
        <w:rPr>
          <w:b/>
        </w:rPr>
        <w:t>E. 3.9</w:t>
      </w:r>
    </w:p>
    <w:p>
      <w:r>
        <w:t>Der RAD-Stell ungnahme von Dr. med. I.___ , Fachärztin für Neurolo gie, vom 18. Dezember 2020 ist folgende Diagnose mit dauerhaften Auswirkungen auf die Arbeitsfähigkeit zu entnehmen (Urk. 6/67/5): - leichte neuropsychologische Störung im Rahmen der Epilepsie und Depression (Erstdiagnose November 2018).</w:t>
      </w:r>
    </w:p>
    <w:p>
      <w:r>
        <w:t>Demgegenüber verneinte Dr. I.___ einen Einfluss auf die Arbeitsfähigkeit in Bezug auf folgende Diagnosen (Urk. 6/67/5 f.): - Epilepsie unklarer Ursache (Erstdiagnose 10. Juni 2018) - mittelgradige depressive Episode (ICD-10 F32.1; Erstdiagnose Juli 2018) - Spannungskopfschmerzen (Erstdiagnose 2018) - Arachnoidalzyste , Zufallsbefund 10. Juni 2018, keine Operationsindi kation.</w:t>
      </w:r>
    </w:p>
    <w:p>
      <w:r>
        <w:t>Aufgrund der Epilepsie liege eine rein qualitative Einschr änkung der Arbeits fähigkeit vor, wobei in Bezug auf das Belastungsprofil der Einschätzung der Klinik F.___ gefolgt werden könne. Ausserdem habe die Beschwerdeführerin ab Juli 2018 eine mittelgradige depressive Störung entwickelt, welche regelrecht behandelt worden sei. Dr. E.___</w:t>
      </w:r>
    </w:p>
    <w:p>
      <w:r>
        <w:t>habe in verhaltensneurologisch-neuropsychologischer Hinsicht am 22. Juli 2019 insgesamt eine leichte neurokognitive Störung feststellen können. Entsprechend den Begutachtungs richt linien sei eine Arbeitsunfähigkeit von 20-30 % ausgewiesen worden. Ferner sei eine graduelle Reintegration in den angestammten Beruf empfohlen worden. Gesamthaft sei von einem dauerhaften Gesundheitsschaden auszugehen (Urk. 6/67/6 f.). Ergänzend hielt Dr. I.___ am 3. März 2021 insbesondere unter Einbezug</w:t>
      </w:r>
    </w:p>
    <w:p>
      <w:r>
        <w:t>des Bericht s</w:t>
      </w:r>
    </w:p>
    <w:p>
      <w:r>
        <w:t>von D r. H.___ vom 7. Juli 2020 fest, dass aus psychiatrischer Sicht aufgrund der mittelgradigen depressiven Episode eine Einschrän kung der Arbeitsfähigkeit bestehe. Von neuropsychologischer Seite sei bezogen auf ein 100%-Pensum eine 20-30%ige Arbeitsunfähigkeit attestiert worden. In Anbetracht der fortbestehenden Depression sei mit überwiegender Wahrschein lichkeit eher von einer 30%igen Arbeitsunfähigkeit auszugehen. Diese sei spätes tens seit dem 22. Juli 2019 sowohl für die angestammte als auch für leidensadap tierte Tätigkeiten ausgewiesen (Urk. 6/67/7 f.).</w:t>
      </w:r>
    </w:p>
    <w:p>
      <w:r>
        <w:rPr>
          <w:b/>
        </w:rPr>
        <w:t>E. 4.1</w:t>
      </w:r>
    </w:p>
    <w:p>
      <w:r>
        <w:t>Strittig und zu prüfen ist der Anspruch der Beschwerdeführerin auf Leistungen der Invalidenversicherung (vgl. vorstehende E. 2.1-2.3). Die Beschwerdegegnerin verneinte diesen in erster Linie auf der Grundlage der RAD-Stellungnahmen von Dr. I.___ vom 18. Dezember 2020 und 3. März 2021 (Urk. 6/67/5-8).</w:t>
      </w:r>
    </w:p>
    <w:p>
      <w:r>
        <w:rPr>
          <w:b/>
        </w:rPr>
        <w:t>E. 4.2</w:t>
      </w:r>
    </w:p>
    <w:p>
      <w:r>
        <w:t>Die RAD stehen den IV-Stellen zur Beurteilung der medizinischen Voraussetzun 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Invalidenversicherung (IVV) beurteilen die RAD die medizinischen Voraussetzun 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w:t>
      </w:r>
    </w:p>
    <w:p>
      <w:r>
        <w:rPr>
          <w:b/>
        </w:rPr>
        <w:t>E. 4.3.1</w:t>
      </w:r>
    </w:p>
    <w:p>
      <w:r>
        <w:t>Dr. I.___ vom RAD stützte sich in neurologischer Hinsicht hauptsächlich auf die Berichte der Klinik F.___ , in welcher sich die Beschwerdeführerin im April und Dezember 2019 jeweils einer Langzeit-EEG-Abklärung unterzogen hatte. In Über einstimmung mit der Einschätzung der Fachärzte der Klinik F.___</w:t>
      </w:r>
    </w:p>
    <w:p>
      <w:r>
        <w:t>(Urk. 6/65/49) schloss Dr. I.___ auf eine rein qualitative Einschränkung der Arbeitsfähigkeit. Entsprechend hielt sie in Bezug auf das Belastungsprofil unter anderem fest, dass Arbeiten in der Höhe sowie die Benutzung von Geräten mit Eigen- und Fremd gefahr oder das Führen von Kraftfahrzeugen zu vermeiden sei en (Urk. 6/67/6).</w:t>
      </w:r>
    </w:p>
    <w:p>
      <w:r>
        <w:t>Diese Beurteilung vermag zu überzeugen , da i nsbesondere keine Anhaltspunkte dafür</w:t>
      </w:r>
    </w:p>
    <w:p>
      <w:r>
        <w:t>bestehen , dass die diagnostizierte epileptische Erkrankung die Leistungs fähigkeit der Beschwerdeführerin in zeitlicher Hinsicht wesentlich beeinträchtigt. So sind über einen Zeitraum von knapp zwei Jahren (Juni 2018 bis März 2020) insgesamt nur vier epileptische Anfälle dokumentiert worden (vgl. Urk. 6/18/42, 6/26/18, 6/65/10 und 6/65/15). Seitens der behandelnden Neurologin Dr. C.___</w:t>
      </w:r>
    </w:p>
    <w:p>
      <w:r>
        <w:t>w ar ausserdem</w:t>
      </w:r>
    </w:p>
    <w:p>
      <w:r>
        <w:t>soweit ersichtlich bereits ab Mitte Dezember 2018 keine Arbeitsunfähigkeit mehr attestiert worden (vgl. unter anderem Urk. 6/26/14, 6/26/16 und Urk. 6/65/2 ).</w:t>
      </w:r>
    </w:p>
    <w:p>
      <w:r>
        <w:rPr>
          <w:b/>
        </w:rPr>
        <w:t>E. 4.3.2</w:t>
      </w:r>
    </w:p>
    <w:p>
      <w:r>
        <w:t>In ihrer ergänzenden Stellungnahme vom 3. März 2021 attestierte Dr. I.___</w:t>
      </w:r>
    </w:p>
    <w:p>
      <w:r>
        <w:t>der Beschwerdeführerin eine generelle 30% ige Arbeitsunfähigkeit aus psychischen Gründen . Basis dieser Einschätzung bildete in erster Linie die neuropsycholo gische Beurteilung von Dr. E.___</w:t>
      </w:r>
    </w:p>
    <w:p>
      <w:r>
        <w:t>vom 22. Juli 2019 (vgl. U rk. 6/67/6-8).</w:t>
      </w:r>
    </w:p>
    <w:p>
      <w:r>
        <w:t>Anzumerken ist in diesem Zusammenhang zunächst, dass eine neuropsycholo gische Abklärung lediglich eine Zusatzuntersuchung darstellt, welche bei begründeter Indikation in Erwägung zu ziehen ist. E s ist grundsätzlich Aufgabe eines psychiatrischen Facharztes, die Arbeitsfähigkeit unter Berücksichtigung allfälliger neuropsychologischer D efizite einzuschätzen (Urteil des Bundesgerichts 8C_11/2021 vom 16. April 2021 E. 4.2 mit Hinweisen) , was im konkreten Fall nicht erfolgt ist. Die Beschwerdeführerin rügt des Weiteren zu Recht (Urk. 1 S. 6) , dass der RAD</w:t>
      </w:r>
    </w:p>
    <w:p>
      <w:r>
        <w:t>die während mehrerer Monate in der G.___ in Anspruch genommene tagesklinische Behandlung ausser Acht gelassen hat. Aus den RAD-Stellungnahmen ergibt sich nicht, ob Dr. I.___ von diesen therapeutischen Bemühungen Kenntnis hatte; jedenfalls w erden sie nicht erwähnt . Eine Auseinandersetzung mit den Berichten der G.___ wäre jedoch in Anbetracht des Umstands, dass die tagesklinische Behandlung nach der Untersuchung durch Dr. E.___</w:t>
      </w:r>
    </w:p>
    <w:p>
      <w:r>
        <w:t>im Juli 2019 stattfand, umso mehr zu erwarten gewesen.</w:t>
      </w:r>
    </w:p>
    <w:p>
      <w:r>
        <w:t>Die RAD-Ärztin berücksichtigte zwar immerhin den Bericht der behandelnden Psychiaterin Dr. H.___ vom 7. Juli 2020. Die Feststell ung, wonach unverändert zum Zeit punkt der neuropsychologischen Untersuchung durch Dr. E.___</w:t>
      </w:r>
    </w:p>
    <w:p>
      <w:r>
        <w:t>eine Depression mittelgradiger Ausprägung bestanden habe (Urk. 6/67/6), mag zwar zutreffen (vgl. Urk. 6/50/13, 6/64/3).</w:t>
      </w:r>
    </w:p>
    <w:p>
      <w:r>
        <w:t>Ob d araus allerdings ohne Weiteres mit überwiegender Wahrscheinlichkeit der Schluss gezogen werden k ann , dass unverändert eine leichte neuropsychologische Störung vorgelegen habe, erscheint fraglich. Es ist in diesem Kontext hervorzuheben, dass von einer Diagnose nicht direkt auf die Beeinträchtigung der Arbeitsfähigkeit geschlossen werden kann (Urteil des Bundesgerichts 9C_169/2021 vom 16. Juni 2021 E. 4.3.2 mit Hinwei sen). Dementsprechend sind für die Beurteilung der Arbeitsfähigkeit falls es um psychische Erkrankungen wie beispielsweise depressive Störungen</w:t>
      </w:r>
    </w:p>
    <w:p>
      <w:r>
        <w:t>geht –</w:t>
      </w:r>
    </w:p>
    <w:p>
      <w:r>
        <w:t>systemati sierte Indikatoren beachtlich, die es unter Berücksichtigung von leistungshindernden äusseren Belastungsfaktoren wie auch von Kompensations potentialen (Ressourcen) erlauben, das tatsächlich erreichbare Leistungsvermögen einzuschätzen (Urteil des Bundesgerichts 8C_214/2021 vom 31. August 2021 E. 3.2 mit Hinweisen). Dies ist v orliegend nicht möglich, da sich</w:t>
      </w:r>
    </w:p>
    <w:p>
      <w:r>
        <w:t>weder D r. I.___ noch die Beschwerdegegnerin mit den massgebenden Indikatoren (vgl. BGE 141 V 281 E . 4.1.3) auseinander setzten.</w:t>
      </w:r>
    </w:p>
    <w:p>
      <w:r>
        <w:rPr>
          <w:b/>
        </w:rPr>
        <w:t>E. 4.3.3</w:t>
      </w:r>
    </w:p>
    <w:p>
      <w:r>
        <w:t>Nach dem Gesagten ist der Beschwerdeführerin beizupflichten, dass insofern - zumindest geringe -</w:t>
      </w:r>
    </w:p>
    <w:p>
      <w:r>
        <w:t>Zweifel an der Zuverlässigkeit und Schlüssigkeit der RAD- Aktenbeurteilungen bestehen , als darin zur Beeinträchtigung der Arbeitsfähigkeit aus psychischen Gründen Stellung genommen wird. I n Nachachtung der bundes gerichtlichen Praxis kann darauf folglich nicht abgestellt werden (vgl. vorstehende E. 4.2) . D ie Beschwerdegegnerin wird in Anbetracht des geltenden Untersuchungsgrundsatzes (Art. 43 Abs. 1 ATSG) weitere psychiatrische Abklärungen zu veranlassen haben.</w:t>
      </w:r>
    </w:p>
    <w:p>
      <w:r>
        <w:t>Die zusätzlich von der Beschwerdeführerin im E ventualantrag</w:t>
      </w:r>
    </w:p>
    <w:p>
      <w:r>
        <w:t>anbegehrte neuro logische Begutachtung (vgl. Urk. 1 S. 6) erscheint nach derzeitiger Lage der Akten hingegen insbesondere mit Blick auf die bereits erfolgten Langzeitabklärungen der epileptischen Erkrankung in der Klinik F.___ nicht zwingend angezeigt. Die Beschwerdegegnerin wird zu prüfen haben, ob und inwiefern sich der somatische Gesundheitszustand seit dem Erlass der angefochtenen Verfügung verändert hat. Bei Bedarf wird sie auch in diesem Zusammenhang weitergehende medizinische Abklärungen in die Wege zu leiten haben , um die funktionelle Leistungsfähigkeit der Beschwerdeführerin gesamthaft beurteilen zu können. Je nach Ergebnis der medizinischen Abklärungen und der sich ergebenden Funktionseinschränkungen wird schliesslich auch eine Haushaltsabklärung in Betracht zu ziehen sein, da die Beschwerdeführerin vor Eintritt des Gesundheitsschadens</w:t>
      </w:r>
    </w:p>
    <w:p>
      <w:r>
        <w:t>sowohl im Erwerbs- als auch im Aufgabenbereich tätig war (vgl. U rk. 6/21/2, 6/67/8).</w:t>
      </w:r>
    </w:p>
    <w:p>
      <w:r>
        <w:rPr>
          <w:b/>
        </w:rPr>
        <w:t>E. 5</w:t>
      </w:r>
    </w:p>
    <w:p>
      <w:r>
        <w:t>Zusammenfassend ist festzuhalten, dass sich die medizinische Aktenlage für eine abschliessende Beurteilung der Arbeitsfähigkeit der Beschwerdeführerin und damit des Invaliditätsgrades als unzulänglich erweist. Folglich ist die angefoch tene Verfügung vom 18. Mai 2021 (Urk. 2) aufzuheben und die Sache ist an die Beschwerdegegnerin zurückzuweisen, damit diese nach ergänzender Abklärung im Sinne der obigen Erwägungen eine neue Beurteilung vornehme und sodann über den Leistungsanspruch insbesondere auch über denjenigen auf berufliche Eingliederungsmassnahmen neu verfüge.</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w:t>
      </w:r>
    </w:p>
    <w:p>
      <w:r>
        <w:t>Nach Art. 61 lit . g ATSG in Verbindung mit § 34 Abs. 1 GSVGer hat die obsie gende Beschwerde führende Person Anspruch auf Ersatz der Parteikosten. Diese werden ohne Rücksicht auf den Streitwert nach der Bedeutung der Streitsache, der Schwierigkeit des Prozesses sowie dem Mass des Obsiegens bemessen (§ 34 Abs. 3 GSVGer ).</w:t>
      </w:r>
    </w:p>
    <w:p>
      <w:r>
        <w:t>Mangels Vorliegens einer Honorarnote ist die Prozessentschädigung ermessens weise festzusetzen. Unter Berücksichtigung der massgebenden Kriterien hat die Beschwerdegegnerin der Beschwerdeführerin eine Parteientschädigung in der Höhe von Fr. 1’600 .-- (inkl. Barauslagen und Mehrwertsteuer) zu bezahlen. Das Gericht erkennt: 1.</w:t>
      </w:r>
    </w:p>
    <w:p>
      <w:r>
        <w:t>Die Beschwerde wird in dem Sinne gutgeheissen, als die angefochtene Verfügung der Sozialversicherungsanstalt des Kantons Zürich, IV-Stelle, vom 18. Mai 2021 aufgehoben und die Sache an diese zurückgewiesen wird, damit sie nach ergänzenden Abklärungen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1’600 .-- (inkl. Barauslagen und MWSt ) zu bezahlen. 4 .</w:t>
      </w:r>
    </w:p>
    <w:p>
      <w:r>
        <w:t>Zustellung gegen Empfangsschein an: - Rechtsanwalt Mark A. Glavas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