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IV.2021.00407 vom 30. November 2021</w:t>
      </w:r>
    </w:p>
    <w:p>
      <w:r>
        <w:t>ZH Sozialversicherungsgericht, 2021-11-30, DE</w:t>
      </w:r>
    </w:p>
    <w:p>
      <w:r>
        <w:rPr>
          <w:b/>
        </w:rPr>
        <w:t xml:space="preserve">Quelle: </w:t>
      </w:r>
      <w:r>
        <w:t>https://mcp.opencaselaw.ch/entscheid/zh_sozialversicherungsgericht_IV.2021.00407</w:t>
      </w:r>
    </w:p>
    <w:p>
      <w:r>
        <w:t>FR: ZH_SOZIALVERSICHERUNGSGERICHT IV.2021.00407 du 30 novembre 2021</w:t>
      </w:r>
    </w:p>
    <w:p>
      <w:r>
        <w:t>IT: ZH_SOZIALVERSICHERUNGSGERICHT IV.2021.00407 del 30 novembre 2021</w:t>
      </w:r>
    </w:p>
    <w:p>
      <w:pPr>
        <w:pStyle w:val="Heading2"/>
      </w:pPr>
      <w:r>
        <w:t>Erwägungen</w:t>
      </w:r>
    </w:p>
    <w:p>
      <w:r>
        <w:rPr>
          <w:b/>
        </w:rPr>
        <w:t>E. 1</w:t>
      </w:r>
    </w:p>
    <w:p>
      <w:r>
        <w:t>X.___ , geboren 19 60, hat keine Berufsausbildung abgeschlossen ( Urk.</w:t>
      </w:r>
    </w:p>
    <w:p>
      <w:r>
        <w:t>5/1 Ziff.</w:t>
      </w:r>
    </w:p>
    <w:p>
      <w:r>
        <w:t>5.3) und war seit dem</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t>7 Abs.</w:t>
      </w:r>
    </w:p>
    <w:p>
      <w:r>
        <w:t>1 ATSG). Für die Beurteilung des Vorliegens einer Erwerbsunfähigkeit sind ausschliesslich die Folgen der ge sundheitlichen Beeinträchtigung zu berücksichtigen. Eine Erwerbsunfähigkeit liegt zudem nur vor, wenn sie aus objektiver Sicht nicht überwindbar ist (Art.</w:t>
      </w:r>
    </w:p>
    <w:p>
      <w:r>
        <w:t>7 Abs.</w:t>
      </w:r>
    </w:p>
    <w:p>
      <w:r>
        <w:t>2 ATSG). 1. 2</w:t>
      </w:r>
    </w:p>
    <w:p>
      <w:r>
        <w:t>Die Annahme eines psychischen Gesundheitsschadens im Sinne von Art.</w:t>
      </w:r>
    </w:p>
    <w:p>
      <w:r>
        <w:t>4 Abs.</w:t>
      </w:r>
    </w:p>
    <w:p>
      <w:r>
        <w:t>1 des Bundesgesetzes über die Invalidenversicherung (IVG)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rPr>
          <w:b/>
        </w:rPr>
        <w:t>E. 1.3</w:t>
      </w:r>
    </w:p>
    <w:p>
      <w:r>
        <w:t>und Ziff.</w:t>
      </w:r>
    </w:p>
    <w:p>
      <w:r>
        <w:t>2.7 , Urk.</w:t>
      </w:r>
    </w:p>
    <w:p>
      <w:r>
        <w:t>5/30 ). Selbst der Hausarzt Dr.</w:t>
      </w:r>
    </w:p>
    <w:p>
      <w:r>
        <w:t>C.___</w:t>
      </w:r>
    </w:p>
    <w:p>
      <w:r>
        <w:t>ging in seinem Bericht vom 2 3.</w:t>
      </w:r>
    </w:p>
    <w:p>
      <w:r>
        <w:t>August 2019 (vorstehend E. 3. 2 ) davon</w:t>
      </w:r>
    </w:p>
    <w:p>
      <w:r>
        <w:t>aus, dass eine leidensangepasste Tätigkeit im Umfang von vier bis sechs Stunden möglich sei. Die etwas geringer ausfallende Ein schätzung der Arbeitsfähigkeit dürfte in der Mitberücksichtigung des psychischen Gesundheits zustandes der Beschwerdeführerin gründen. Überdies hat das Gericht in Bezug auf Berichte von Hausärztinnen und Hausärzten der Erfahrungstatsache Rech nung zu tragen, dass diese mitunter im Hinblick auf ihre auftragsrechtliche Ver trauensstellung in Zweifelsfällen eher zu Gunsten ihrer Patientinnen und Patien ten aussagen (BGE 125 V 351 E. 3b/cc). 4. 3</w:t>
      </w:r>
    </w:p>
    <w:p>
      <w:r>
        <w:t>In psychi scher Hinsicht erweist sich der medizinische Sachverhalt</w:t>
      </w:r>
    </w:p>
    <w:p>
      <w:r>
        <w:t>als unzu reichend abgeklärt.</w:t>
      </w:r>
    </w:p>
    <w:p>
      <w:r>
        <w:t>So handelt es sich bei der Stellungnahme von RAD-Ärztin Dr.</w:t>
      </w:r>
    </w:p>
    <w:p>
      <w:r>
        <w:t>F.___</w:t>
      </w:r>
    </w:p>
    <w:p>
      <w:r>
        <w:t>vom 2 5.</w:t>
      </w:r>
    </w:p>
    <w:p>
      <w:r>
        <w:t>August 2020 (vorstehend E. 3.6) nicht um eine fachärztliche Einschätzung; ferner</w:t>
      </w:r>
    </w:p>
    <w:p>
      <w:r>
        <w:t>erweist sich die abschliessende psychiatrische Stellung nahme von RAD-Ärztin Dr.</w:t>
      </w:r>
    </w:p>
    <w:p>
      <w:r>
        <w:t>H.___</w:t>
      </w:r>
    </w:p>
    <w:p>
      <w:r>
        <w:t>vom 2 8.</w:t>
      </w:r>
    </w:p>
    <w:p>
      <w:r>
        <w:t>April 2021 (vorstehend E. 3.9) als nicht nachvollziehbar, zumal Dr.</w:t>
      </w:r>
    </w:p>
    <w:p>
      <w:r>
        <w:t>H.___</w:t>
      </w:r>
    </w:p>
    <w:p>
      <w:r>
        <w:t>einerseits festhielt, man solle an der RAD-Stellungnahme vom 2 5.</w:t>
      </w:r>
    </w:p>
    <w:p>
      <w:r>
        <w:t>August 2020 und damit an einer vollständigen Arbeits fähigkeit festhalten ; andererseits empfahl sie die Intensivierung der Psy chothera pie auf eine wöchentliche Frequenz, unter welcher zumindest eine 50%ige Arbeitsfähigkeit in angepasster Tätigkeit erreicht werden könne .</w:t>
      </w:r>
    </w:p>
    <w:p>
      <w:r>
        <w:t>Dieser Umstand spricht wiederum für eine g ewichtige Einschränkung der Arbeitsfähig keit aus psychiatrischer Sicht.</w:t>
      </w:r>
    </w:p>
    <w:p>
      <w:r>
        <w:t>Auch die übrige Aktenlage lässt keine verlässlichen Schlüsse auf das tatsächliche funktionale Leistungsvermögen der Beschwerdeführerin aus psychischer Sicht zu. So äusserte sich Dr.</w:t>
      </w:r>
    </w:p>
    <w:p>
      <w:r>
        <w:t>B.___ in seinem Bericht vom 2 2.</w:t>
      </w:r>
    </w:p>
    <w:p>
      <w:r>
        <w:t>Juli 2019 (vorstehend E.</w:t>
      </w:r>
    </w:p>
    <w:p>
      <w:r>
        <w:t>3.1) nicht zur Arbeitsf ähigkeit der Beschwerdeführerin . Dr.</w:t>
      </w:r>
    </w:p>
    <w:p>
      <w:r>
        <w:t>E.___</w:t>
      </w:r>
    </w:p>
    <w:p>
      <w:r>
        <w:t>(vorstehend E. 3.4) führte dann am 3.</w:t>
      </w:r>
    </w:p>
    <w:p>
      <w:r>
        <w:t>Dezember 2019 die von Dr.</w:t>
      </w:r>
    </w:p>
    <w:p>
      <w:r>
        <w:t>B.___</w:t>
      </w:r>
    </w:p>
    <w:p>
      <w:r>
        <w:t>empfohlene neur opsycholo gische Abklärung durch und stellt e eine verminderte Leis tungsbereitschaft der Beschwerdeführerin fest, weshalb eine berufsbezogene neu ropsycholo g i s ch-leis tungspsychologische Abklärung unmöglich gewesen sei.</w:t>
      </w:r>
    </w:p>
    <w:p>
      <w:r>
        <w:t>So weit ersichtlich erfolgte die von Dr.</w:t>
      </w:r>
    </w:p>
    <w:p>
      <w:r>
        <w:t>E.___ durchgeführte verhaltens neurologisch-neuropsycholo gische Abklärung vom 3.</w:t>
      </w:r>
    </w:p>
    <w:p>
      <w:r>
        <w:t>Dezember 2019 ohne Übersetzer . An d er</w:t>
      </w:r>
    </w:p>
    <w:p>
      <w:r>
        <w:t>Aussage von</w:t>
      </w:r>
    </w:p>
    <w:p>
      <w:r>
        <w:t>Dr.</w:t>
      </w:r>
    </w:p>
    <w:p>
      <w:r>
        <w:t>E.___ , dass die Beschwerdeführerin die deutsche Sprache g ut spreche und ver stehe ( Urk.</w:t>
      </w:r>
    </w:p>
    <w:p>
      <w:r>
        <w:t>5/ 24/13-17 S. 3 Ziff.</w:t>
      </w:r>
    </w:p>
    <w:p>
      <w:r>
        <w:t>3 ) , be stehen aufgrund der übrigen Angaben in den Akten, wonach die Beschwerde führerin kaum oder gar kein Deutsch spreche ( Urk.</w:t>
      </w:r>
    </w:p>
    <w:p>
      <w:r>
        <w:t>5/4/1, Urk.</w:t>
      </w:r>
    </w:p>
    <w:p>
      <w:r>
        <w:t>5/7/38-41 S. 4, Urk.</w:t>
      </w:r>
    </w:p>
    <w:p>
      <w:r>
        <w:t>5/12 Ziff.</w:t>
      </w:r>
    </w:p>
    <w:p>
      <w:r>
        <w:t>4.4, Urk.</w:t>
      </w:r>
    </w:p>
    <w:p>
      <w:r>
        <w:t>5/46, Urk.</w:t>
      </w:r>
    </w:p>
    <w:p>
      <w:r>
        <w:t>5/58/2), erhebliche Zweifel, und es erscheint insgesamt fraglich, ob tatsächlich eine man gelnde Leistungsbereitschaft vorge le gen</w:t>
      </w:r>
    </w:p>
    <w:p>
      <w:r>
        <w:t>hat , oder ob sprachliche Schwierigkeiten die Untersuchungsbedingungen er schwer ten . Auch die Ausführungen der behan delnden Psychiaterin Dr.</w:t>
      </w:r>
    </w:p>
    <w:p>
      <w:r>
        <w:t>D.___</w:t>
      </w:r>
    </w:p>
    <w:p>
      <w:r>
        <w:t>erweisen sich für eine abschliessende Beurteilung als unzureichend. So begrün dete sie die Arbeitsunfähigkeit der Beschwerdeführe rin</w:t>
      </w:r>
    </w:p>
    <w:p>
      <w:r>
        <w:t>im Bericht vom 2 8.</w:t>
      </w:r>
    </w:p>
    <w:p>
      <w:r>
        <w:t>Septem ber 2019 ( vorstehend E. 3.3 ) im Wesentlichen mit deren subjektiven Einschätzung und erachtete vorwiegend das somatische Krank heitsgeschehen als für die Arbeitsunfähigkeit verantwortlich . In ihrem Folgebe richt vom 4.</w:t>
      </w:r>
    </w:p>
    <w:p>
      <w:r>
        <w:t>August 2020 (vorstehend E. 3.5) nahm Dr.</w:t>
      </w:r>
    </w:p>
    <w:p>
      <w:r>
        <w:t>D.___ bei ihrer Einschät zung der Arbeitsfähig keit ebenfalls eine Vermischung mit somatischen Diagnosen vor. Jedoch legte sie in ihrem Bericht vom 8.</w:t>
      </w:r>
    </w:p>
    <w:p>
      <w:r>
        <w:t>Dezember 2020 (vorstehend E. 3.8) zumindest in nach vollziehbarere Weise dar, welche Befunde sie zu der in den Vorberichten ge nannten Diagnostik bewogen hatten. Dennoch erweist sich, wie Dr.</w:t>
      </w:r>
    </w:p>
    <w:p>
      <w:r>
        <w:t>H.___ zu Recht bemerkte, die monatliche Behandlungsfrequenz nur schwer mit der von Dr.</w:t>
      </w:r>
    </w:p>
    <w:p>
      <w:r>
        <w:t>D.___ attestierten vollständig en Arbeitsunfähigkeit vereinbar. Weiter gilt es hinsichtlich</w:t>
      </w:r>
    </w:p>
    <w:p>
      <w:r>
        <w:t>der Ausführungen von Dr.</w:t>
      </w:r>
    </w:p>
    <w:p>
      <w:r>
        <w:t>D.___ zu berücksichtigen, dass aufgrund ihrer</w:t>
      </w:r>
    </w:p>
    <w:p>
      <w:r>
        <w:t>auf tragsrechtliche n</w:t>
      </w:r>
    </w:p>
    <w:p>
      <w:r>
        <w:t>Vertrauensstellung</w:t>
      </w:r>
    </w:p>
    <w:p>
      <w:r>
        <w:t>als behandelnde Ärztin zumindest eine gewisse Zurückhaltung bei der Würdigung ihre r Berichte ange bracht ist (vgl. BGE 125 V 351 E.</w:t>
      </w:r>
    </w:p>
    <w:p>
      <w:r>
        <w:t>3b/cc).</w:t>
      </w:r>
    </w:p>
    <w:p>
      <w:r>
        <w:t>Letztlich stellt auch der Bericht von Dr.</w:t>
      </w:r>
    </w:p>
    <w:p>
      <w:r>
        <w:t>G.___ vom 2.</w:t>
      </w:r>
    </w:p>
    <w:p>
      <w:r>
        <w:t>Dezember 2020 (vorstehend E. 3. 7 ) mangels einer einem Klassifikationssystem</w:t>
      </w:r>
    </w:p>
    <w:p>
      <w:r>
        <w:t>folgenden Diagnostik keine Grundlage zur Beurteilung des psychischen Gesundheitszustandes der Beschwer de führerin dar . Zudem konnte selbst die behandelnde Psychiaterin Dr.</w:t>
      </w:r>
    </w:p>
    <w:p>
      <w:r>
        <w:t>D.___ die von Dr.</w:t>
      </w:r>
    </w:p>
    <w:p>
      <w:r>
        <w:t>G.___ beschriebenen situativen und zeitlichen Orientierungsstö run gen in ihrem Bericht vom 8.</w:t>
      </w:r>
    </w:p>
    <w:p>
      <w:r>
        <w:t>Dezember 2020 (vorstehend E. 3. 8 ) nicht bestätigen.</w:t>
      </w:r>
    </w:p>
    <w:p>
      <w:r>
        <w:t>Damit fehlt es hinsichtlich der Beurteilung des psychischen Gesundheitszustandes der Beschwerdeführerin an einer medizinischen Grundlage , welche den rechtspre chungsgemässen Anforderungen (vorstehend E. 1.2-3) genügt und anhand der zu prüfenden Standardindikatoren eine hinreichende Überprüfung des noch beste henden funktionellen Leistungsvermögens ermöglichen würde.</w:t>
      </w:r>
    </w:p>
    <w:p>
      <w:r>
        <w:t>4 .4</w:t>
      </w:r>
    </w:p>
    <w:p>
      <w:r>
        <w:t>Aufgrund des Gesagten ist davon auszugehen, dass die Beschwerdeführerin aus somatischer Sicht seit dem 1.</w:t>
      </w:r>
    </w:p>
    <w:p>
      <w:r>
        <w:t>Februar 2019 in ihrer angestammten Tätigkeit als Gemüserüsterin nicht mehr arbeitsfähig ist, hingegen in einer behinderungsan gepassten Tätigkeit eine vollständige Arbeitsfähigkeit besteht. In psychischer Hinsicht erweist sich der Sachverhalt als ungenügend ab geklärt. Von einer Rück weisung an die Verwaltung zu weiteren Abklärungen wird jedoch aufgrund der nachfolgend dargelegten Gründe abgesehen. 5.</w:t>
      </w:r>
    </w:p>
    <w:p>
      <w:r>
        <w:rPr>
          <w:b/>
        </w:rPr>
        <w:t>E. 5</w:t>
      </w:r>
    </w:p>
    <w:p>
      <w:r>
        <w:t>Mai 1995 bis 3 1.</w:t>
      </w:r>
    </w:p>
    <w:p>
      <w:r>
        <w:t>Dezember 2019 bei der Y.___ AG, Z.___ ( vor der Mutation : A.___ AG, Z.___ ), als Gemüse r üsterin angestellt, wobei der letzte effektive Arbeitstag am 3 1.</w:t>
      </w:r>
    </w:p>
    <w:p>
      <w:r>
        <w:t>Januar 2019 war ( Urk.</w:t>
      </w:r>
    </w:p>
    <w:p>
      <w:r>
        <w:t>5/6 Ziff.</w:t>
      </w:r>
    </w:p>
    <w:p>
      <w:r>
        <w:t>2.1-2) .</w:t>
      </w:r>
    </w:p>
    <w:p>
      <w:r>
        <w:t>Am 26 .</w:t>
      </w:r>
    </w:p>
    <w:p>
      <w:r>
        <w:t>August 2019 meldete sie sich unter Hinweis auf eine Arthrose, Migräne sowie eine Depression und Venenprobleme bei der Invalidenver sicherung zum Leistungsbezug an (Urk.</w:t>
      </w:r>
    </w:p>
    <w:p>
      <w:r>
        <w:t>5/1 Ziff.</w:t>
      </w:r>
    </w:p>
    <w:p>
      <w:r>
        <w:rPr>
          <w:b/>
        </w:rPr>
        <w:t>E. 5.1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 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 e Bega bungen und Fertigkeiten, Ausbildung, beruflicher Werdegang oder Anwend barkeit von Berufserfahrung aus dem angestammten Bereich sein (BGE</w:t>
      </w:r>
    </w:p>
    <w:p>
      <w:r>
        <w:t>138</w:t>
      </w:r>
    </w:p>
    <w:p>
      <w:r>
        <w:t>V</w:t>
      </w:r>
    </w:p>
    <w:p>
      <w:r>
        <w:t>457 E.</w:t>
      </w:r>
    </w:p>
    <w:p>
      <w:r>
        <w:t>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w:t>
      </w:r>
    </w:p>
    <w:p>
      <w:r>
        <w:t>138</w:t>
      </w:r>
    </w:p>
    <w:p>
      <w:r>
        <w:t>V</w:t>
      </w:r>
    </w:p>
    <w:p>
      <w:r>
        <w:t>457 E.</w:t>
      </w:r>
    </w:p>
    <w:p>
      <w:r>
        <w:t>3.2 mit Hinweisen; vgl.</w:t>
      </w:r>
    </w:p>
    <w:p>
      <w:r>
        <w:t>statt vieler: Urteil des Bundesgerichts 8C_645/2017 vom 23.</w:t>
      </w:r>
    </w:p>
    <w:p>
      <w:r>
        <w:t>Januar 2018 E.</w:t>
      </w:r>
    </w:p>
    <w:p>
      <w:r>
        <w:t>3.1 mit Hinweisen).</w:t>
      </w:r>
    </w:p>
    <w:p>
      <w:r>
        <w:t>Gemäss BGE 138</w:t>
      </w:r>
    </w:p>
    <w:p>
      <w:r>
        <w:t>V</w:t>
      </w:r>
    </w:p>
    <w:p>
      <w:r>
        <w:t>457 richtet sich der Zeitpunkt, in welchem die Frage nach der Verwertbarkeit der Restarbeitsfähigkeit bei vorgerücktem Alter beantwortet wird, nach dem Feststehen der medizinischen Zumutbarkeit einer (Teil-)Erwerbs tätig keit (E.</w:t>
      </w:r>
    </w:p>
    <w:p>
      <w:r>
        <w:t>3.3). Als ausgewiesen gilt die medizinische Zumutbarkeit einer (Teil-)Er werbstätigkeit, sobald die medizinischen Unterlagen diesbezüglich eine zuver läs sige Sachverhaltsfeststellung erlauben (BGE 143</w:t>
      </w:r>
    </w:p>
    <w:p>
      <w:r>
        <w:t>V</w:t>
      </w:r>
    </w:p>
    <w:p>
      <w:r>
        <w:t>431 E.</w:t>
      </w:r>
    </w:p>
    <w:p>
      <w:r>
        <w:t>4.5.1; vgl.</w:t>
      </w:r>
    </w:p>
    <w:p>
      <w:r>
        <w:t>BGE</w:t>
      </w:r>
    </w:p>
    <w:p>
      <w:r>
        <w:t>138</w:t>
      </w:r>
    </w:p>
    <w:p>
      <w:r>
        <w:t>V</w:t>
      </w:r>
    </w:p>
    <w:p>
      <w:r>
        <w:t>457 E.</w:t>
      </w:r>
    </w:p>
    <w:p>
      <w:r>
        <w:t>3.4). 5 . 2</w:t>
      </w:r>
    </w:p>
    <w:p>
      <w:r>
        <w:t>Zum Zeitpunkt der abschliessenden RAD-Stellungnahme von Dr.</w:t>
      </w:r>
    </w:p>
    <w:p>
      <w:r>
        <w:t>H.___</w:t>
      </w:r>
    </w:p>
    <w:p>
      <w:r>
        <w:t>vom 2 8.</w:t>
      </w:r>
    </w:p>
    <w:p>
      <w:r>
        <w:t>April 2021 (vorstehend E. 3.9) war die am 2.</w:t>
      </w:r>
    </w:p>
    <w:p>
      <w:r>
        <w:t>September 1960 geborene Be schwerdeführerin 60 Jahre und 7 Monate alt, und es verblieben ihr noch drei Jahre und fünf Monate bis zum Erreichen des Pensionsalters per 1.</w:t>
      </w:r>
    </w:p>
    <w:p>
      <w:r>
        <w:t>Oktober 202 4.</w:t>
      </w:r>
    </w:p>
    <w:p>
      <w:r>
        <w:t>Nach weiteren medizinischen Abklärungen in psychiatrischer Hinsicht und der Feststellung, welche Einschränkungen in psychischer Hinsicht bestehen und welche Arbeitstätigkeiten effektiv noch möglich sind, wird eine Aktivitätsdauer von etwas über zwei Jahren verbleiben. Die in der Praxis anzutreffenden Kon s tellationen, in denen auf eine Unverwertbarkeit der Restarbeitsfähigkeit ge schlos sen wurde, zeichnen sich regelmässig dadurch aus, dass die versicherte Pe rson im massgeblichen Zeitpunkt über 60 Jahre alt ist, wobei neben dem Alter auch die persönliche n und beruflichen Gegebenheiten im Einzelfall zu berück sichtigen sind (vgl.</w:t>
      </w:r>
    </w:p>
    <w:p>
      <w:r>
        <w:t>vorstehend E. 5 .2). 5. 3</w:t>
      </w:r>
    </w:p>
    <w:p>
      <w:r>
        <w:t>Hinsichtlich der Schul- und Erwerbsbiographie der Beschwerdeführerin enthalten die Akten keine Angaben, welche bestätigen würden, dass die in Mazedonien geborene Beschwerdeführerin eine Schule besucht hat. Einen Beruf hat sie nicht erlernt ( Urk.</w:t>
      </w:r>
    </w:p>
    <w:p>
      <w:r>
        <w:t>5/1 Ziff.</w:t>
      </w:r>
    </w:p>
    <w:p>
      <w:r>
        <w:t>5.2-3 , Urk.</w:t>
      </w:r>
    </w:p>
    <w:p>
      <w:r>
        <w:t>5/4 Ziff.</w:t>
      </w:r>
    </w:p>
    <w:p>
      <w:r>
        <w:t>3 ). Vom</w:t>
      </w:r>
    </w:p>
    <w:p>
      <w:r>
        <w:t>5.</w:t>
      </w:r>
    </w:p>
    <w:p>
      <w:r>
        <w:t>Mai 1995 bis am 3 1.</w:t>
      </w:r>
    </w:p>
    <w:p>
      <w:r>
        <w:t>Januar 2019 und damit während knapp 24 Jahren war sie als Gemüse rüsterin bei der gleichen Arbeitgeberin angestellt ( Urk.</w:t>
      </w:r>
    </w:p>
    <w:p>
      <w:r>
        <w:t>5/6</w:t>
      </w:r>
    </w:p>
    <w:p>
      <w:r>
        <w:t>Ziff.</w:t>
      </w:r>
    </w:p>
    <w:p>
      <w:r>
        <w:t>2.1 ). D ie Beschwerdeführerin ver fügt über wenig bis keine Deutschkenntnisse (E. 4.3) . 5. 4</w:t>
      </w:r>
    </w:p>
    <w:p>
      <w:r>
        <w:t>Da in der angestammten Tätigkeit der Beschwerdeführerin als Gemüserüsterin keine Arbeitsfähigkeit mehr besteht, stellt sich die Frage, wie es sich mit der Ver wertbarkeit einer aus somatischer Sicht optimal angepassten Tätigkeit in einem Pensum von 100</w:t>
      </w:r>
    </w:p>
    <w:p>
      <w:r>
        <w:t>% verhält . Zu beachten ist hierbei , dass die Beschwer de führerin für einen vorliegend erforderlichen Berufswechsel ein hohes Mass an Anpas sungsfähigkeit aufbringen müsste, was angesichts der während 24 Jahren bei der gleichen Arbeitgeberin verrichteten Arbeit als wenig wahrscheinlich er scheint (vgl. Urteil des Bundesgerichts 9C_954/2012 vom 1 0.</w:t>
      </w:r>
    </w:p>
    <w:p>
      <w:r>
        <w:t>Mai 2013 E. 3.2.1). Erschwerend auf einen Einarbeitungsprozess könnten sich zudem die mangeln den Sprachkenntnisse und die fehlende Schulbildung auswirken.</w:t>
      </w:r>
    </w:p>
    <w:p>
      <w:r>
        <w:t>Auch wenn die Aktenlage in psychischer Hinsicht keine abschliessende Beurtei lung</w:t>
      </w:r>
    </w:p>
    <w:p>
      <w:r>
        <w:t>des effektiven funktionalen Leistungsvermögen s der Beschwerdeführerin zulässt (vorstehend E. 4. 3 ) , finden sich zumindest gewichtige Hinweise darauf, dass Persönlichkeitsaspekte vorliegen, die einen Einarbeitungsprozess zusätzlich erschweren würden. So sprach Dr.</w:t>
      </w:r>
    </w:p>
    <w:p>
      <w:r>
        <w:t>B.___ in seiner Beurteilung vom 2 2.</w:t>
      </w:r>
    </w:p>
    <w:p>
      <w:r>
        <w:t>Juli 2019 (vorstehend E. 3.1) davon, dass histrionisch-hypochondrische Verhaltens modali täten bestünden und die Beschwerdeführerin aus seiner Sicht vorderhand sozial praktisch nicht vermittelbar sei.</w:t>
      </w:r>
    </w:p>
    <w:p>
      <w:r>
        <w:t>Dr.</w:t>
      </w:r>
    </w:p>
    <w:p>
      <w:r>
        <w:t>D.___ berichtete sodann von einer vermin derten Belastbarkeit mit unter anderem Antriebslosigkeit und Erschöpfung sowie verminderter Dur chhaltefähigkeit (vorstehend E. 3.5 und E. 3.8). 5. 5</w:t>
      </w:r>
    </w:p>
    <w:p>
      <w:r>
        <w:t>Angesichts dieser persönliche n und beruflichen Gegebenheiten ist mit überwie gender Wahrscheinlichkeit davon auszugehen, dass die Beschwerdeführerin keine n Arbeitgeber mehr gefunden hätte, der sie für eine geeignete Verweisungstätigkeit eingestellt hätte. Neben weiteren Aspekten hätten n amentlich die Umstände, dass sie im massgebenden Zeitpunkt nur noch</w:t>
      </w:r>
    </w:p>
    <w:p>
      <w:r>
        <w:t>drei Jahre und fünf Monate vo r ihrer Pensionierung stand ,</w:t>
      </w:r>
    </w:p>
    <w:p>
      <w:r>
        <w:t>einen durchschnittlichen Arbeitgeber realistischerweise d avon abgehalten, die mit ihrer Beschäftigung verbundenen Risiken wie krank heitsbedingte Ausfälle, berufliche Unerfahrenheit sowie die krankheits-, alters- und bildungsbedingte geringe Anpassungsfähigkeit einzugehen, zumal behinder tengerechte Arbeitsplätze von Behinderten in jungem und mittlerem Alter eben falls stark nachgefragt werden (Urteil</w:t>
      </w:r>
    </w:p>
    <w:p>
      <w:r>
        <w:t>des Bundesgerichts 9C_954/2012 vom 10.</w:t>
      </w:r>
    </w:p>
    <w:p>
      <w:r>
        <w:t>Mai 2013 E. 3.2.2; vgl.</w:t>
      </w:r>
    </w:p>
    <w:p>
      <w:r>
        <w:t>zur Annahme der Un verwertbarkeit</w:t>
      </w:r>
    </w:p>
    <w:p>
      <w:r>
        <w:t>der Restarbeits fä higkeit in vergleichbarer Konstellation</w:t>
      </w:r>
    </w:p>
    <w:p>
      <w:r>
        <w:t>in BGE</w:t>
      </w:r>
    </w:p>
    <w:p>
      <w:r>
        <w:t>138 V 457</w:t>
      </w:r>
    </w:p>
    <w:p>
      <w:r>
        <w:t>E. 2.1).</w:t>
      </w:r>
    </w:p>
    <w:p>
      <w:r>
        <w:t>Damit ergibt sich, dass die von den RAD-Ärztinnen Dr.</w:t>
      </w:r>
    </w:p>
    <w:p>
      <w:r>
        <w:t>F.___ und Dr.</w:t>
      </w:r>
    </w:p>
    <w:p>
      <w:r>
        <w:t>H.___ in ihren Stellungnahmen vom 2 5.</w:t>
      </w:r>
    </w:p>
    <w:p>
      <w:r>
        <w:t>August 2020 und vom 2 8.</w:t>
      </w:r>
    </w:p>
    <w:p>
      <w:r>
        <w:t>April 2021 (vors te hend E. 3.6 und E. 3.9) festgestellte Restarbeitsfähigkeit der Beschwerdeführerin nicht mehr verwertbar ist , weshalb ab dem Zeitpunkt des h ypothetischen Renten be ginns per 1.</w:t>
      </w:r>
    </w:p>
    <w:p>
      <w:r>
        <w:t>Februar 20 20 eine vollständige Invalidität vorliegt.</w:t>
      </w:r>
    </w:p>
    <w:p>
      <w:r>
        <w:t>6.</w:t>
      </w:r>
    </w:p>
    <w:p>
      <w:r>
        <w:t>Nach dem Gesa gten hat die Beschwerdeführerin ab 1.</w:t>
      </w:r>
    </w:p>
    <w:p>
      <w:r>
        <w:t>Februar 20 20 Anspruch auf eine ganze Invalidenrente und die Beschwerde ist dementsprechend gutzuheissen. 7 .</w:t>
      </w:r>
    </w:p>
    <w:p>
      <w:r>
        <w:t>Da es um die Bewilligung oder Verweigerung von Versicherungsleistungen geht, ist das Verfahren kostenpflichtig. Die Gerichtskosten sind nach dem Verfahrens aufwand und unabhängig vom Streitwert festzulegen (Art.</w:t>
      </w:r>
    </w:p>
    <w:p>
      <w:r>
        <w:t>69 Abs.</w:t>
      </w:r>
    </w:p>
    <w:p>
      <w:r>
        <w:t>1 bis</w:t>
      </w:r>
    </w:p>
    <w:p>
      <w:r>
        <w:t>IVG) und auf Fr.</w:t>
      </w:r>
    </w:p>
    <w:p>
      <w:r>
        <w:t>800.-- anzusetzen. Entsprechend dem Ausgang des Verfahrens sind sie der unterliegenden Beschwerdegegnerin aufzuerlegen. Das Gericht erkennt: 1.</w:t>
      </w:r>
    </w:p>
    <w:p>
      <w:r>
        <w:t>In Gutheissung der Beschwerde wird die angefochtene Verfügung der Sozialversiche rungsanstalt des Kantons Zürich, IV-Stelle, vom 1</w:t>
      </w:r>
    </w:p>
    <w:p>
      <w:r>
        <w:rPr>
          <w:b/>
        </w:rPr>
        <w:t>E. 5.3</w:t>
      </w:r>
    </w:p>
    <w:p>
      <w:r>
        <w:t>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 bar ist, eine Arbeitsleistung zu erbringen (BGE 145 V 215 E.</w:t>
      </w:r>
    </w:p>
    <w:p>
      <w:r>
        <w:t>5.3.2, 143 V 409 E.</w:t>
      </w:r>
    </w:p>
    <w:p>
      <w:r>
        <w:t>4.2.1, 141 V 281 E.</w:t>
      </w:r>
    </w:p>
    <w:p>
      <w:r>
        <w:t>3.7, 139 V 547 E.</w:t>
      </w:r>
    </w:p>
    <w:p>
      <w:r>
        <w:t>5.2, 127 V 294 E.</w:t>
      </w:r>
    </w:p>
    <w:p>
      <w:r>
        <w:t>4c; vgl. Art.</w:t>
      </w:r>
    </w:p>
    <w:p>
      <w:r>
        <w:t>7 Abs.</w:t>
      </w:r>
    </w:p>
    <w:p>
      <w:r>
        <w:t>2 ATSG ). 1. 3</w:t>
      </w:r>
    </w:p>
    <w:p>
      <w:r>
        <w:t>Die für die Beurteilung der Arbeitsfähigkeit bei psychischen Erkrankungen im Regelfall beachtlichen Standardindikatoren (BGE</w:t>
      </w:r>
    </w:p>
    <w:p>
      <w:r>
        <w:t>143</w:t>
      </w:r>
    </w:p>
    <w:p>
      <w:r>
        <w:t>V</w:t>
      </w:r>
    </w:p>
    <w:p>
      <w:r>
        <w:t>418, 143</w:t>
      </w:r>
    </w:p>
    <w:p>
      <w:r>
        <w:t>V</w:t>
      </w:r>
    </w:p>
    <w:p>
      <w:r>
        <w:t>409, 141</w:t>
      </w:r>
    </w:p>
    <w:p>
      <w:r>
        <w:t>V</w:t>
      </w:r>
    </w:p>
    <w:p>
      <w:r>
        <w:t>281) hat das Bundesgericht wie folgt systematisiert (BGE 141 V 281 E.</w:t>
      </w:r>
    </w:p>
    <w:p>
      <w:r>
        <w:t>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w:t>
      </w:r>
    </w:p>
    <w:p>
      <w:r>
        <w:t>4.4; vgl. Urteil des Bundesgerichts 8C_604/2017 vom 1 5.</w:t>
      </w:r>
    </w:p>
    <w:p>
      <w:r>
        <w:t>März 2018 E. 7.4). 1. 4</w:t>
      </w:r>
    </w:p>
    <w:p>
      <w:r>
        <w:t>Anspruch auf eine Rente haben gemäss Art.</w:t>
      </w:r>
    </w:p>
    <w:p>
      <w:r>
        <w:t>28 Abs.</w:t>
      </w:r>
    </w:p>
    <w:p>
      <w:r>
        <w:t>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 1. 5</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w:t>
      </w:r>
    </w:p>
    <w:p>
      <w:r>
        <w:t>3.4.2, 128 V 29 E.</w:t>
      </w:r>
    </w:p>
    <w:p>
      <w:r>
        <w:t>1).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w:t>
      </w:r>
    </w:p>
    <w:p>
      <w:r>
        <w:t>125 V 256 E.</w:t>
      </w:r>
    </w:p>
    <w:p>
      <w:r>
        <w:t>4). Im Weiteren sind die ärztlichen Auskünfte eine wichtige Grundlage für die Beurteilung der Frage, wel che Arbeitsleistungen der versicherten Person noch zugemutet werden können (BGE</w:t>
      </w:r>
    </w:p>
    <w:p>
      <w:r>
        <w:t>125 V 256 E.</w:t>
      </w:r>
    </w:p>
    <w:p>
      <w:r>
        <w:t>4 mit Hinweisen; AHI 2002 S.</w:t>
      </w:r>
    </w:p>
    <w:p>
      <w:r>
        <w:t>70 E.</w:t>
      </w:r>
    </w:p>
    <w:p>
      <w:r>
        <w:t>4b/cc). 2.</w:t>
      </w:r>
    </w:p>
    <w:p>
      <w:r>
        <w:t>2.1</w:t>
      </w:r>
    </w:p>
    <w:p>
      <w:r>
        <w:t>Die Beschwerdegegnerin begründete ihre Verfügung ( Urk.</w:t>
      </w:r>
    </w:p>
    <w:p>
      <w:r>
        <w:t>2) damit, dass die Be schwerdeführerin seit dem 1.</w:t>
      </w:r>
    </w:p>
    <w:p>
      <w:r>
        <w:t>Februar 2019 in ihrer Arbeitsfähigkeit einge schränk t sei. Zu diesem Z eitpunkt beginn e die gesetz liche Wartefrist von einem Jahr. Gemäss der Beurteilung des Regionalen Ärztlichen Dienstes (RAD) sei ihr ihre bisherige Tätigkeit im Rüstsektor gesundheitsbedingt nicht mehr zumutbar. In einer angepassten Tätigkeit werde sie jedoch als voll arbeitsfähig eingeschätzt. Es sollte sich um eine körperlich leichte bis allfällig mittelschwere, vorwiegend sit zende Tätigkeit ohne das Begehen von Leitern, Gerüsten und Treppen handeln. Der durchgeführte Einkommensvergleich ergebe einen Invaliditätsgrad von 0</w:t>
      </w:r>
    </w:p>
    <w:p>
      <w:r>
        <w:t>% . Hinsichtlich der psychischen Situation l asse sich den eingereichten U nterlagen nichts Neues entnehmen. Das Vorliegen einer schweren depressiven Episode sei nicht nachvollziehbar und stehe im Widerspruch zur monatlichen Behand lungs frequenz. Es werde davon ausgegangen, dass d ie depressive Störung bei einer Intensivierung der Therapie behandelbar sei und keine langandauernden Auswir kungen auf die Arbeitsfähigkeit habe (S. 1 f.). 2.2</w:t>
      </w:r>
    </w:p>
    <w:p>
      <w:r>
        <w:t>Dagegen machte die Beschwerdeführerin in ihrer Beschwerde ( Urk.</w:t>
      </w:r>
    </w:p>
    <w:p>
      <w:r>
        <w:t>1) geltend, dass sie mit dem Entscheid der Beschwerdeg egnerin nicht einverstanden sei, da sie arbeitsunfähig sei. Sie sei neben allen Krankheiten wegen der Beinbe schwer den in Behandlung und es habe nach der Operation Komplikationen gegeben. Ihr Zustand habe sich körperlich und psychisch eher verschlechtert. Es sei ihr in keine Arbeit zuzumuten. Wenn es ihr gut gegangen wäre, hätte sie nach 25 Jahren bei ihrer Arbeitgeberin weiter gearbeitet (S. 1 f.). 2.3</w:t>
      </w:r>
    </w:p>
    <w:p>
      <w:r>
        <w:t>Strittig und zu prüfen ist der Anspruch der Beschwerdeführerin auf eine Inva li denrente.</w:t>
      </w:r>
    </w:p>
    <w:p>
      <w:r>
        <w:t>3. 3. 1</w:t>
      </w:r>
    </w:p>
    <w:p>
      <w:r>
        <w:t>Dr.</w:t>
      </w:r>
    </w:p>
    <w:p>
      <w:r>
        <w:t>med. B.___ , Facharzt für Psychiatrie und Psychotherapie, führte in seiner zuhanden des Krankentaggeldversicherers am 2 2.</w:t>
      </w:r>
    </w:p>
    <w:p>
      <w:r>
        <w:t>Juli 2019 erstellten arbeitspro g nostischen Standortbestimmung ( Urk.</w:t>
      </w:r>
    </w:p>
    <w:p>
      <w:r>
        <w:t>5/7/9-10) aus, dass die aktenanamnes tisc he Vorbeurteilung (Krankheitsentwicklung, Symptomatik) in weiten Teilen über nom men werden könne. Es bestehe eine subjektive Krankheitsbegründung psy cho dynamisch/-symptomorientiert im Rahmen einer richtungweisend körper li chen Problematik mit Ausbildung einer depressiven Anpassungsstörung. Die Frage der Indikatorenprüfung und Beurteilung der medizinisch-theoretischen Zu mut barkeit/Arbeitsfähigkeit sei per se Sache des Rechtsanwenders. Eine vertiefte Exploration sei aufgrund der histrionisch-hypochondrischen Verhaltensmoda li täten nicht möglic h. Dr.</w:t>
      </w:r>
    </w:p>
    <w:p>
      <w:r>
        <w:t>B.___ führte aus, dass die Beschwerdeführerin aus seiner Sicht vorderhand sozialpraktisch nicht vermittelbar sei ( S. 1 Mitte). Zur Beant wortung der Frage hinsichtlich des objektiven (effektiven) handlungsbezo genen Funktionspotenzials und der Zumutbarkeit einer leidensadaptierten Tätig keit bedürfte es einer zusätzlichen neuropsychologisch-leistungspsychologischen Funktionsdiagnostik in allen Modalitäten (S. 2 oben). 3. 2</w:t>
      </w:r>
    </w:p>
    <w:p>
      <w:r>
        <w:t>Dr.</w:t>
      </w:r>
    </w:p>
    <w:p>
      <w:r>
        <w:t>med. C.___ , Facharzt für Allgemeine Innere Medizin, stellte in seinem Bericht vom 2 3.</w:t>
      </w:r>
    </w:p>
    <w:p>
      <w:r>
        <w:t>August 2019 ( Urk.</w:t>
      </w:r>
    </w:p>
    <w:p>
      <w:r>
        <w:t>5/13) folgende Diagnosen mit Auswirkung auf die Arbeitsfähigkeit ( Ziff.</w:t>
      </w:r>
    </w:p>
    <w:p>
      <w:r>
        <w:t>2.5): - Gonarthrose beidseits , bestehend seit über einem Jahr - reaktive Depression, diagnostiziert im Jahr 2018 - Varikosis cruris, diagnostiziert im Jahr 2018</w:t>
      </w:r>
    </w:p>
    <w:p>
      <w:r>
        <w:t>Dr.</w:t>
      </w:r>
    </w:p>
    <w:p>
      <w:r>
        <w:t>C.___ nannte als Diagnosen ohne Auswirkung auf die Arbeitsfähigkeit einen Diabetes mellitus Typ II, eine arterielle Hypertonie und eine Adipositas ( Ziff.</w:t>
      </w:r>
    </w:p>
    <w:p>
      <w:r>
        <w:t>2.6). Dr.</w:t>
      </w:r>
    </w:p>
    <w:p>
      <w:r>
        <w:t>C.___ führte aus, die Beschwerdeführerin sei seit dem 1.</w:t>
      </w:r>
    </w:p>
    <w:p>
      <w:r>
        <w:t>Februar 201</w:t>
      </w:r>
    </w:p>
    <w:p>
      <w:r>
        <w:rPr>
          <w:b/>
        </w:rPr>
        <w:t>E. 6</w:t>
      </w:r>
    </w:p>
    <w:p>
      <w:r>
        <w:t>2 ).</w:t>
      </w:r>
    </w:p>
    <w:p>
      <w:r>
        <w:t>Die Sozialversicherungsanstalt des Kantons Zürich, IV-Stelle, klärte die medizi nisc he und erwerbliche Situation ab, holte die Akten der Krankentaggeldver siche rung ein und verneinte nach durchgeführtem Vorbescheidverfahren ( Urk.</w:t>
      </w:r>
    </w:p>
    <w:p>
      <w:r>
        <w:t>5/ 40; Urk.</w:t>
      </w:r>
    </w:p>
    <w:p>
      <w:r>
        <w:t>5/43 ) mit Verfügung vom 1</w:t>
      </w:r>
    </w:p>
    <w:p>
      <w:r>
        <w:rPr>
          <w:b/>
        </w:rPr>
        <w:t>E. 9</w:t>
      </w:r>
    </w:p>
    <w:p>
      <w:r>
        <w:t>- Sam melstiftung berufliche Vorsorge Swiss Life - Bundesamt für Sozialversicherungen sowie an: - Gerichtskasse (im Dispositiv nach Eintritt der Rechtskraft) 4.</w:t>
      </w:r>
    </w:p>
    <w:p>
      <w:r>
        <w:t>Gegen diesen Entscheid kann innert 30 Tagen seit der Zustellung beim Bundesgericht Beschwerde eingereicht werden ( Art.</w:t>
      </w:r>
    </w:p>
    <w:p>
      <w:r>
        <w:t>82 ff. in Verbindung mit Art.</w:t>
      </w:r>
    </w:p>
    <w:p>
      <w:r>
        <w:t>90 ff. des Bundes ge 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w:t>
      </w:r>
    </w:p>
    <w:p>
      <w:r>
        <w:t>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