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IV.2021.00379 vom 9. September 2022</w:t>
      </w:r>
    </w:p>
    <w:p>
      <w:r>
        <w:t>ZH Sozialversicherungsgericht, 2022-09-09, DE</w:t>
      </w:r>
    </w:p>
    <w:p>
      <w:r>
        <w:rPr>
          <w:b/>
        </w:rPr>
        <w:t xml:space="preserve">Quelle: </w:t>
      </w:r>
      <w:r>
        <w:t>https://mcp.opencaselaw.ch/entscheid/zh_sozialversicherungsgericht_IV.2021.00379</w:t>
      </w:r>
    </w:p>
    <w:p>
      <w:r>
        <w:t>FR: ZH_SOZIALVERSICHERUNGSGERICHT IV.2021.00379 du 9 septembre 2022</w:t>
      </w:r>
    </w:p>
    <w:p>
      <w:r>
        <w:t>IT: ZH_SOZIALVERSICHERUNGSGERICHT IV.2021.00379 del 9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Nachdem bei der Versicherten im Mai 2018 Schilddrüsenkrebs diagnostiziert worden war (vgl. Urk. 8/48 S. 1) , meldete sie sich wegen der Folgen dieser Erkrankung und psychischen Beschwerden erneut bei der IV-Stelle an , zunächst am 3 0. August 2018 zur Früherfassung ( Urk. 8/44), anschliessend am 6. Novem ber 2018 zum Leistungsbezug ( Urk. 8/49 ). Die IV-Stelle holte daraufhin das polydisziplinäre medizinische Gutach t en der B.___ AG vom 3 1. Dezember 2019 ein, worin der Versicherten in der angestammten Tätigkeit eine 80%ige Arbeits unfähigkeit und in einer leidensangepassten Tätigkeit eine 40%ige Arbeitsun fähigkeit attestiert wurde ( Urk. 8/78/15) . Zusätzlich liess die IV-Stelle am 1 5. Mai 2020 die Arbeitsfähigkeit im Haushalt abklären . Gestützt auf den Haushaltabklä rungsbericht vom 5. Juni 2020 ( Urk. 8/88) qualifizierte sie die Versicherte neu als zu 30 % im Erwerbsbereich und zu 70 % im Haushalt tätig. Aufgrund des ermittelten Invaliditätsgrades von 24 %</w:t>
      </w:r>
    </w:p>
    <w:p>
      <w:r>
        <w:t>( Urk. 8/90/9) verneinte sie – nach Durch führung des Vorbescheidverfahrens ( Urk. 8/91-92, Urk. 8/100 , Urk. 8/103) – mit Verfügung vom 1 0. Mai 2021 erneut das Bestehen eines Rentenanspruchs ( Urk. 8/105 = Urk. 2).</w:t>
      </w:r>
    </w:p>
    <w:p>
      <w:r>
        <w:rPr>
          <w:b/>
        </w:rPr>
        <w:t>E. 1.2.1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1.2.2</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 28a Abs.</w:t>
      </w:r>
    </w:p>
    <w:p>
      <w:r>
        <w:rPr>
          <w:b/>
        </w:rPr>
        <w:t>E. 1.2.3</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1.3</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 Ein starkes Indiz ist dabei die Tätigkeit, welche bei Eintritt der invalidisierenden gesundheitlichen Beeinträchtigung tatsächlich ausgeübt wurde, vor allem bei sonst im Wesentlichen unveränderten Verhältnissen bis zur Entstehung des Rentenanspruchs (Urteil des Bundesgerichts 9C_565/2015 vom 2 9. Januar 2016 E. 3.2).</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1.6</w:t>
      </w:r>
    </w:p>
    <w:p>
      <w:r>
        <w:t>und 3 ).</w:t>
      </w:r>
    </w:p>
    <w:p>
      <w:r>
        <w:t>Zusammenfassend steht fest, dass die IV-Stelle die Beschwerdeführerin richtiger weise als zu 30 % (teil-)erwerbstätig und zu 70 % im Aufgabenbereich Haushalt tätig qualifizier t hat. 5.</w:t>
      </w:r>
    </w:p>
    <w:p>
      <w:r>
        <w:t>5.1</w:t>
      </w:r>
    </w:p>
    <w:p>
      <w:r>
        <w:t>Die Beschwerdeführerin beanstandet sodann die Höhe der von der IV-Stelle bei der Invaliditätsbemessung berücksichtigten Vergleichseinkommen. Sie macht geltend, das Valideneinkommen müsse gestützt auf statistische Werte auf Fr. 50'808.92 festgesetzt werden, das Invalideneinkommen – unter Berücksichti gung eines leidensbedingten Abzugs von mindestens 10 % - auf Fr. 27'436.80 ( Urk. 1 S. 8). Wie es sich damit im Einzelnen verhält, kann aufgrund der nachfolgenden Ausführungen offen bleiben . 5.2</w:t>
      </w:r>
    </w:p>
    <w:p>
      <w:r>
        <w:t>Wird wie von der Beschwerdeführerin verlangt das Valideneinkommen</w:t>
      </w:r>
    </w:p>
    <w:p>
      <w:r>
        <w:t>gestützt auf den Jahreslohn für Hilfsarbeiten gemäss der LSE 2018 auf Fr. 50'808.90 festgesetzt und</w:t>
      </w:r>
    </w:p>
    <w:p>
      <w:r>
        <w:t>bei der Ermittlung des Invalideneinkommens von diesem Lohn, angepasst</w:t>
      </w:r>
    </w:p>
    <w:p>
      <w:r>
        <w:t>an das noch zumutbare 60% ige Beschäftigungspensum in einer ange passten Tätigkeit , der maximal mögliche leidensbedingte Abzug von 25 %</w:t>
      </w:r>
    </w:p>
    <w:p>
      <w:r>
        <w:t>(vgl. dazu Meyer/ Reichmuth , Rechtsprechung des Bundesgerichts zum Sozialversiche rungsrecht, Bundesgesetz über die Invalidenversicherung, 3.</w:t>
      </w:r>
    </w:p>
    <w:p>
      <w:r>
        <w:t>Auflage, Zürich 2014, Art. 28a Rz 104 mit Hinweisen)</w:t>
      </w:r>
    </w:p>
    <w:p>
      <w:r>
        <w:t>vorgenommen ,</w:t>
      </w:r>
    </w:p>
    <w:p>
      <w:r>
        <w:t>resultiert ein Invalidenein kommen von Fr. 22'86 4 . --</w:t>
      </w:r>
    </w:p>
    <w:p>
      <w:r>
        <w:t>( Fr. 50'808.90</w:t>
      </w:r>
    </w:p>
    <w:p>
      <w:r>
        <w:t>x 0.6 x 0.75) und eine invaliditäts bedingte Erwerbseinbusse von Fr. 27'94 4 . 90</w:t>
      </w:r>
    </w:p>
    <w:p>
      <w:r>
        <w:t>beziehungsweise von 55 % .</w:t>
      </w:r>
    </w:p>
    <w:p>
      <w:r>
        <w:t>Gewichtet mit dem Anteil der Erwerbstätigkeit von 30 % resultiert für den Erwerbsbereich ein Teilinvaliditätsgrad von au fgerundet 17 % (55 % x 30 % ) . Unbestrittenermassen beläuft sich der mit dem auf den Aufgabenbereich entfallenden Pensum von 70 % gewichtete Teilinvaliditätsgrad im Haushalt laut dem Haushaltabklärungsbericht vom 5. Juni 2020</w:t>
      </w:r>
    </w:p>
    <w:p>
      <w:r>
        <w:t>auf</w:t>
      </w:r>
    </w:p>
    <w:p>
      <w:r>
        <w:rPr>
          <w:b/>
        </w:rPr>
        <w:t>E. 2</w:t>
      </w:r>
    </w:p>
    <w:p>
      <w:r>
        <w:t>IVG in Verbindung mit Art. 8 Abs.</w:t>
      </w:r>
    </w:p>
    <w:p>
      <w:r>
        <w:rPr>
          <w:b/>
        </w:rPr>
        <w:t>E. 2.1</w:t>
      </w:r>
    </w:p>
    <w:p>
      <w:r>
        <w:t>Die IV-Stelle begründete die Abweisung des Rentenbegehrens</w:t>
      </w:r>
    </w:p>
    <w:p>
      <w:r>
        <w:t>in der angefochte nen Verfügung damit , bei der erstmaligen IV-Anmeldung sei die Qualifikation nicht vertieft abgeklärt worden, was zur Annahme geführt habe, die Beschwer deführerin sei als Vollerwerbstätige einzustufen. D ass s ie vor 20 Jahren während zwei Jahren vollzeitlich gearbeitet habe, garantiere nicht, dass dieses Pensum im Gesundheitsfall bis zur Pensionierung beibehalten worden wäre. In der ersten rentenverneinenden Verfügung vom 2 1. März 2007 sei festgehalten worden, dass in einer angepassten Tätigkeit eine Arbeitsfähigkeit von 100 % bestehe. Trotzdem habe die Beschwerdeführerin keine Suchbemühungen im Hinblick auf eine leidensangepasste Tätigkeit im Vollzeitpensum unternommen. Das in den letzten Jahren ausgeübte Pensum von 30 % liege deutlich unter dem ihr bis zum Auftre ten der neusten Erkrankung zumutbaren Beschäftigungsgrad (vgl. auch Urk. 7). Es sei deshalb davon auszugehen, dass die finanziellen Verhältnisse der Familie unter Berücksichtigung der Rente des Ehemannes gut genug gewesen seien, damit</w:t>
      </w:r>
    </w:p>
    <w:p>
      <w:r>
        <w:t>die Beschwerdeführerin es sich habe leisten können , nicht die gesamte ihr verbliebene Arbeitsfähigkeit zu verwerten . Deshalb überzeuge die Angabe der Beschwerdeführerin, sie wäre bei voller Gesundheit zu 100 % erwerbstätig, nicht ( Urk. 2 S. 3). Vielmehr sei davon auszugehen, dass sie auch als Gesunde nur mit einem Beschäftigungsgrad von 30 % teilzeitlich gearbeitet hätte ( Urk. 2 S. 2). Laut dem nach der Neuanmeldung der Beschwerdeführerin eingeholten medizinischen Gutachten sei ihr die bisherige Tätigkeit als Betriebsmitarbeiterin nur noch zu 20 % zumutbar, eine b ehinderungsangepasste , wechselbelastende, sehr leichte Tätigkeit mit weiteren Einschränkungen hingegen zu 60 % ( Urk. 2 S. 1 f.) . B eim Einkommensvergleich sei ein Einkommen ohne gesundheitliche Einschränkung von Fr. 48'269. -- zu berücksichtigen. Dieses sei ermittelt worden, indem das frühere Einkommen auf eine Vollzeitstelle hochgerechnet worden sei. Das Einkommen, welches sie in einer angepassten Tätigkeit im zumutbaren 60%igen Beschäftigungspensum erzielen könnte, sei gestützt auf die Tabellenlöhne des Bundesamtes für Statistik auf Fr. 30'485.-- festgesetzt worden. Daraus resultiere eine Einschränkung im Erwerbsbereich von 37 % . Da der Erwerbsbereich mit 30 % zu gewichten sei, resultiere in diesem Bereich ein Teilinvaliditätsgrad von 11 % . Die Haushaltsabklärung habe in diesem Bereich eine E inschränkung von 18 % ergeben. Gewichtet mit dem für die Besorgung des Haushalts aufgewende ten Pensum von 70 %</w:t>
      </w:r>
    </w:p>
    <w:p>
      <w:r>
        <w:t>resultiere ein Teilinvaliditätsgrad von 13 % im Haushalt. Der gesamte Invaliditätsgrad belaufe sich auf 24 % , liege also unter der Schwelle von 40 % . Deshalb bestehe kein Anspruch auf eine Rente ( Urk. 2 S. 2 ; vgl. auch Urk. 7 ).</w:t>
      </w:r>
    </w:p>
    <w:p>
      <w:r>
        <w:rPr>
          <w:b/>
        </w:rPr>
        <w:t>E. 2.2</w:t>
      </w:r>
    </w:p>
    <w:p>
      <w:r>
        <w:t>Die Beschwerdeführerin stellt sich demgegenüber auf den Standpunkt, sie habe mindestens Anspruch auf eine Viertelsrente ( Urk. 1 S. 2). Unzutreffend sei, dass sie bei guter Gesundheit nur im Rahmen eines Pensums von 30 % erwerbstätig wäre. Aus dem IK-Auszug sei ersichtlich, dass sie eine Erwerbstätigkeit aufge nommen habe, als das jüngste Kind ins Schulalter gelan gt sei. Zuerst sei sie bei der C.___ und danach bei der D.___ AG tätig gewesen, zuletzt vor der erstmaligen IV-Anmeldung im Vollzeitpensum. Infolge Krankheit habe sie diese Tätigkeit ab dem 1 0. Oktober 2003 nicht mehr ausüben können.</w:t>
      </w:r>
    </w:p>
    <w:p>
      <w:r>
        <w:t>D ie relativ kurze Dauer der Ausübung einer Vollzeittätigkeit sei also auf ihre gesundheitliche n</w:t>
      </w:r>
    </w:p>
    <w:p>
      <w:r>
        <w:t>Beschwerden ab Herbst 2003 zurückzuführen. In den späteren Jahren habe sie nur eine Teilzeittätigkeit bei der E.___</w:t>
      </w:r>
    </w:p>
    <w:p>
      <w:r>
        <w:t>AG aufgenommen. Zwar wäre ihr medizinisch-theoretisch trotz der gesundheitlichen Probleme eine Vollzeitstelle zumutbar gewesen .</w:t>
      </w:r>
    </w:p>
    <w:p>
      <w:r>
        <w:t>Das tiefe Pensum in der von 2011 bis 2018 aus geübten Tätigkeit erkläre sich aber dadurch, dass diese Arbeit als Reinigungs kraft offensichtlich nicht einer angepassten Tätigkeit entsprochen habe ( Urk. 1 S. 6) . Vielmehr habe dieses Pensum dem entsprochen, was ihr mit den gesundheit lichen Einschränkungen und ihren äusserst begrenzten Sprach- und schulischen Kennt nissen auf dem reellen Arbeitsmarkt zur Verfügung gestanden habe ( Urk. 1 S. 6 f.). Bezüglich der familiären Verh ältnisse sei zu beachten, dass sie anfänglich in der Lage gewesen sei, trotz notwendiger Kinderbetreuung einer Vollzeittätig keit nachzugehen. Der zwischenzeitliche Wegfall der Kinderbetreuungsaufgabe spreche umso mehr dafür, dass sie bei guter Gesundheit weiterhin vollzeitlich arbeiten würde. Selbst wenn sie nebenbei noch den Haushalt führen müsste, könnte dies allein das von der IV-Stelle angenommene hypothetische Pensum von lediglich 30 % noch nicht plausibel erklären, zumal der Haushalt auch neben einer Vollzeitbeschäftigung geführt werden könne. Ferner sei zu berücksichtigten, dass die finanzielle Situation trotz Berentung des Ehemanns entgegen den Ausführungen im Abklärungsbericht relativ knapp sei, was ebenfalls für eine Arbeit im Vollzeitpensum spreche. Dass sie im hypothetischen Gesundheitsfall zu 100 %</w:t>
      </w:r>
    </w:p>
    <w:p>
      <w:r>
        <w:t>arbeitstäti g wäre, stimme im Übrigen mit ihren Aussagen der ersten Stunde im Rahmen der Haushaltabklärung überein. Unter diesen Umständen sei es nicht gerechtfertigt, dass sie im Rahmen ihrer Neuanmeldung trotz Wegfall der Kinder betreuung zur teilzeitlich Erwerbstätigen umqualifiziert worden sei, nachdem sie im Rahmen der erstmaligen IV-Anmeldung noch als Vollerwerbstätige qualifiziert worden sei . Deshalb sei die Invaliditätsbemessung anhand eines Einkommensver gleichs vorzunehmen ( Urk. 1 S. 7).</w:t>
      </w:r>
    </w:p>
    <w:p>
      <w:r>
        <w:t>Z ur Ermittlung des Valideneinkommens</w:t>
      </w:r>
    </w:p>
    <w:p>
      <w:r>
        <w:t>könne nicht, wie dies die IV-Stelle gemacht habe, auf das Einkommen als Reinigungsangestellte bei der E.___</w:t>
      </w:r>
    </w:p>
    <w:p>
      <w:r>
        <w:t>AG abgestellt werden, da sie während der Ausübung dieser (Teilzeit-)Stelle bereits gesundheitlich angeschlagen gewesen sei. Weil das letzte ohne Gesundheitsschaden erzielte Einkommen bereits weit zurückliege, sei gestützt auf statistische Werte von einem Valideneinkommen von Fr. 50'808.92 auszugehen (gemäss Schweizerischer Lohnstrukturerhebung [LSE] 2018, TA 1, Lohn für Hilfsarbeiten, Zentralwert). Das Invalideneinkommen belaufe sich unter Berücksich ti gung des noch zumutbaren Pensums sowie eines zu gewährenden leidensbe ding ten Abzugs von mindestens 10 % auf</w:t>
      </w:r>
    </w:p>
    <w:p>
      <w:r>
        <w:t>Fr. 27'436.8 0. Dies führe zu einem Invaliditätsgrad von 46 % und dem Anspruch auf eine Viertelsrente ( Urk. 1 S. 8). 3.</w:t>
      </w:r>
    </w:p>
    <w:p>
      <w:r>
        <w:rPr>
          <w:b/>
        </w:rPr>
        <w:t>E. 3</w:t>
      </w:r>
    </w:p>
    <w:p>
      <w:r>
        <w:t>ATSG; spezifische Methode der Invaliditätsbemessung [Betätigungsvergleich]; vgl. statt vieler: B GE 142 V 290 E. 4). Als Aufgabenbereich nach Art.</w:t>
      </w:r>
    </w:p>
    <w:p>
      <w:r>
        <w:rPr>
          <w:b/>
        </w:rPr>
        <w:t>E. 3.1</w:t>
      </w:r>
    </w:p>
    <w:p>
      <w:r>
        <w:t>Die Beschwerdegegnerin stufte das polydisziplinäre Gutachten der B.___ AG vom 3 1. Dezember 2019 ( Urk. 8/78) als beweiskräftig ein ( Urk. S. 1 f.) . Demnach ist die Beschwerdeführerin wegen einer leicht bis mittelgradigen depressiven Episode ohne somatisches Syndrom , einer relevanten Funktionseinschränkung beider Hände durch fehlende Handkraft sowie chronischen Schmerzen im rechten Handgelenk ( Urk. 8/78/12) ab Juni 2018 zu 80 % in der angestammten Tätigkeit und zu 40 % in einer leidensangepassten Verweistätigkeit arbeitsunfähig ( Urk. 8/78/14-15) . Angepasst ist eine wechselbelastende Tätigkeit, welche nicht über Brust-, Schulter- oder Kopfhöhe hinausgeht , nicht in gebückter oder vorn übergeneigter Haltung, nicht in kauernder/kniender Stellung und nicht auf Dächern, Gerüsten, Leitern oder Podesten verrichtet werden muss, nur das gelegentliche Heben, Tragen und Bewegen von Lasten von höchstens 1-2 kg beinhaltet und nicht die Bedienung gefährlicher/schwerer/vibrierender Maschinen erfordert ( Urk. 8/78/15, Urk. 8/78/59-60) .</w:t>
      </w:r>
    </w:p>
    <w:p>
      <w:r>
        <w:t>Zudem sollte eine solche Tätigkeit über den ganzen Tag verteilt und mit der Möglichkeit, Pausen einzu legen, ausgeübt werden können ( Urk. 8/78/15, Urk. 8/78/149).</w:t>
      </w:r>
    </w:p>
    <w:p>
      <w:r>
        <w:rPr>
          <w:b/>
        </w:rPr>
        <w:t>E. 3.2</w:t>
      </w:r>
    </w:p>
    <w:p>
      <w:r>
        <w:t>Ausgehend von der Beurteilung der Gutachter des B.___ AG liegt mit de n</w:t>
      </w:r>
    </w:p>
    <w:p>
      <w:r>
        <w:t>Auftreten des Schilddrüsenkarzinoms ein gesundheitlicher Zustand vor, der erheblich von demjenigen abweicht, wie er der Verfügung vom 2 1. März 2007 zu Grunde lag. Damals ging die Beschwerdegegnerin unter Verweis auf die durch geführten Abklärungen davon aus, die Beschwerdeführerin sei trotz ihres Gesundheitsschadens in der Lage, e ine körperlich nicht belastende Tätigkeit vollschichtig auszuüben ( Urk. 8/20/1). Zu diesem Schluss waren die Experten des A.___ im Gutachten vom 2 8. November 2006 gelangt und sie hatten überdies fest gehalten, die gesundheitsbedingte Einschränkung der Arbeitsfähigkeit in der körperlich</w:t>
      </w:r>
    </w:p>
    <w:p>
      <w:r>
        <w:t>belastenderen angestammten Tätigkeit als Hilfskraft in einer Kantine belaufe sich auf 20 % ( Urk. 8/20/20 f.).</w:t>
      </w:r>
    </w:p>
    <w:p>
      <w:r>
        <w:rPr>
          <w:b/>
        </w:rPr>
        <w:t>E. 3.3</w:t>
      </w:r>
    </w:p>
    <w:p>
      <w:r>
        <w:t>Anzumerken ist, dass die Arbeitsfähigkeit in einer angepassten Tätigkeit gemäss Gutachten massgeblich durch das psychische Leiden beeinträchtigt wird ( Urk. 8/78/14 f.). Eine lege artis vorgenommene Validierung der attestierten Arbeitsunfähigkeit selbst in einer angepassten Tätigkeit anhand der für das struk turierte Beweisverfahren beachtlichen Indikatoren ( BGE 141 V 281 ) lässt sich weder dem psychiatrischen Teilgutachten ( Urk. 8/78/146 f.) noch der interdiszip linären Konsensbeurteilung ( Urk. 8/78/13 f.) entnehmen. Auf eine entsprechende Prüfung kann indessen hier verzichtet werden. Auch wenn der Einschätzung der Gutachter unverändert gefolgt wird, ist ein Rentenanspruch nicht ausgewiesen (vgl. nachstehende E. 5). 4. 4.1</w:t>
      </w:r>
    </w:p>
    <w:p>
      <w:r>
        <w:t>Strittig und zu prüfen ist, ob die Beschwerdefüh r erin als voll- oder teilerwerbs tätig mit zusätzlichem Aufgabenbereich Haushalt zu qualifizieren ist. 4.2</w:t>
      </w:r>
    </w:p>
    <w:p>
      <w:r>
        <w:t>Aus den Akten ergibt sich Folgendes:</w:t>
      </w:r>
    </w:p>
    <w:p>
      <w:r>
        <w:t>Die 1967 im Ausland geborene Beschwerdeführerin hat weder eine Schule besucht, ist also Analphabetin, noch verfügt sie über eine Berufsausbildung. Im Zusammenhang mit ihrer H eirat ist sie 1990 in die Schweiz gekommen. Ihre drei Söhne sind 1991, 1993 und 1994 geboren worden. Zunächst hat sie sich in der Schweiz um den Haushalt gekümmert und ihre K inder grossgezogen ( Urk. 8/1/1-4, Urk. 8/20/7-8).</w:t>
      </w:r>
    </w:p>
    <w:p>
      <w:r>
        <w:t>Ab dem</w:t>
      </w:r>
    </w:p>
    <w:p>
      <w:r>
        <w:t>1. Juni 2001 – ihre Kinder waren damals rund 10, 12 und 14 Jahre alt -</w:t>
      </w:r>
    </w:p>
    <w:p>
      <w:r>
        <w:t>arbeite te sie zunächst zu 100 % als Betriebs- beziehungsweise Kantinenmit arbeiterin für die C.___ und danach für die D.___ AG , wobei sie vorwie gend im Reinigungsdienst und mit dem Wegräumen des Geschirrs von den Tischen beschäftigt war . Seit etwa Anfang 2002 verspürte sie zunehmende Schmerzen im rechten Handgelenk, weswegen am 2 1. Januar 2003 eine operative Ganglionentfernung erfolgte. Nach der Operation war sie während mehreren Monaten zunächst zu 100 % und danach zu 50 % arbeitsunfähig geschrieben. Infolge S chmerz zunahme wurde sie a b dem 1 0. Oktober 2003 wieder zu 100 % krank geschrieben . Anfang 2004 erhielt sie die Kündigung</w:t>
      </w:r>
    </w:p>
    <w:p>
      <w:r>
        <w:t>wegen Betriebsschlies sung ( Urk. 8/1/5, Arbeitgeberbericht der Z.___ (Schweiz) AG vom 1 1. Januar 2005 Urk. 8/7, Urk. 8/8/5-6, Urk. 8/20/8 , Urk. 8/51 ).</w:t>
      </w:r>
    </w:p>
    <w:p>
      <w:r>
        <w:t>D er Ehemann bezog bereits anlässlich der Begutachtung im A.___</w:t>
      </w:r>
    </w:p>
    <w:p>
      <w:r>
        <w:t>Mitte September 2006 ( Urk. 8/20/1) eine Invalidenrente und hielt sich den ganzen Tag zu Hause auf ( Urk. 8/20/7).</w:t>
      </w:r>
    </w:p>
    <w:p>
      <w:r>
        <w:t>Im Gutachten der A.___ vom 2 8. November 2006</w:t>
      </w:r>
    </w:p>
    <w:p>
      <w:r>
        <w:t>wurde der Beschwerdeführerin wegen chronischen Schulter-/Armschmerzen rechts bei Status nach Exzision eines palmar -radialen intraossären Ganglions aus dem Radiusstyloid rechts, einem dorsalen Handgelenksganglion rechts, einer beginnenden Radiocarpalarthrose sowie einer diskreten Bursitis acromialis rechts in der angestammten Tätigkeit als Hilfskraft in einer Kantine eine 20%ige Arbeitsunfähigkeit attestiert. In einer angepassten Tätigkeit ohne repetitives Heben von Lasten über 10 kg, regelmässiges längeres Halten von Gewichten über 10 kg und regelmässigen Überkopfarbeiten sei sie zu 100 % arbeitsfähig ( Urk. 8/20/20-21). Der Expertise ist weiter zu entnehmen, dass die Beschwerde führerin im Schlussgespräch angab, in Zu ku nft zwar gerne wieder etwas arbeiten zu wollen, aber infolge ihrer fehlenden Schulbildung und Berufsausbildung sowie beschränkte r Deutschkenntnisse keine Chance zu sehe n , wieder eine Stelle zu finden ( Urk. 8/20/23). Mit Verfügung vom 2 1. März 2007 wurde gestützt auf dieses Gutachten ein Rentenanspruch der Beschwerdeführerin verneint ( Urk. 8/29).</w:t>
      </w:r>
    </w:p>
    <w:p>
      <w:r>
        <w:t>In der Folge arbeitete die Beschwerdeführerin ab Juni 2007 während rund vier Jahren jeweils zweieinhalb Stunden pro Tag , entsprechend einem Beschäfti gungspensum von rund 30 % , in einer Schule als Reinigerin. Danach war sie im gleichen Pensum für die E.___ AG in der Instrumentenreinigung tätig, bis sie die Arbeit im Frühling 2018 wegen ihrer neuen gesundheitlichen Probleme einstellte ( Urk. 8/51, Urk. 8/88/3, Urk. 8/78/138).</w:t>
      </w:r>
    </w:p>
    <w:p>
      <w:r>
        <w:t>Gegenüber dem begutachtenden Psychiater der B.___</w:t>
      </w:r>
    </w:p>
    <w:p>
      <w:r>
        <w:t>AG erklärte sie, f inanziell müsse sie s ich keine Sorgen machen, da ihr Ehemann seit langem eine I nvalidenr ente erhalte ( Urk. 8/78/138).</w:t>
      </w:r>
    </w:p>
    <w:p>
      <w:r>
        <w:t>Anlässlich der Begutachtung in der B.___ AG gab die Beschwerdefüh r erin weiter an , als Gesunde wäre sie aktuell voll erwerbstätig, da ihre Kinder inzwischen erwachsen seien ( Urk. 8/78/7). Der vom psychiatrischen Gutachter empfohlenen Behandlung in einem tagesklinischen Setting stand sie skeptisch gegenüber, mit der Begründung, es sei ihr wohl in ihrem jetzigen Umfeld ( Urk. 8/78/16). Der Gutachter vermerkte auch, dass sie nur über eingeschränkte Kenntnisse der deutschen Sprache verfügte ( Urk. 8/78/147).</w:t>
      </w:r>
    </w:p>
    <w:p>
      <w:r>
        <w:t>Anlässlich der Haushaltabklärung vom 1 5. Mai 2020 gab die Beschwerdeführerin an, ihr Ehemann verfüge über monatliche Einkünfte von Fr. 3'200.-- aus Invali den- und Pensionskassenrenten , sie selbst über ein Einkommen aus Krankentag geldern von gegenwärtig rund Fr. 900.-- pro Monat. Dem stünden Ausgaben für die Miete der Wohnung von Fr. 1'650.-- und für die Krankenkasse von Fr. 800.-- gegenüber. Sie habe schon seit über zehn Jahren Arthrose in den Händen. Zuletzt habe sie während sieben Jahren für die E.___</w:t>
      </w:r>
    </w:p>
    <w:p>
      <w:r>
        <w:t>AG Bürorei nigungen mit einem Pensum von 30 % gemacht. Sie sei gern arbeiten gegangen und habe das als eine gute Abwechslung erlebt. Bei guter Gesundheit hätte sie am liebsten in einem Pensum von 100 % gearbeitet. Sie sei von Natur</w:t>
      </w:r>
    </w:p>
    <w:p>
      <w:r>
        <w:t>aus eigent lich eine ehrgeizige Person ( Urk. 8/88/3).</w:t>
      </w:r>
    </w:p>
    <w:p>
      <w:r>
        <w:t>Ihr Ehemann, der IV-Rentner sei ( Urk. 8/88/3) , sei nicht pflegebedürftig ( Urk. 8/88/5).</w:t>
      </w:r>
    </w:p>
    <w:p>
      <w:r>
        <w:t>4.3</w:t>
      </w:r>
    </w:p>
    <w:p>
      <w:r>
        <w:t>Gestützt auf die Akten und die Angaben der Beschwerdeführerin hielt die Abklä rungsperson der IV-Stelle im Haushaltabklärungsbericht vom 5. Juni 2020 fest, es erscheine unwahrscheinlich, dass die Beschwerdefüh r erin bei guter Gesundheit zu 100 % erwerbstätig wäre. Das Ehepaar sei aufgrund der langjährigen IV-Berentung des Ehemanns finanziell abgesichert. Die Beschwerdeführerin habe ihr 30%iges Pensum bei der E.___</w:t>
      </w:r>
    </w:p>
    <w:p>
      <w:r>
        <w:t>AG als «gute Abwechslung» bezeich net</w:t>
      </w:r>
    </w:p>
    <w:p>
      <w:r>
        <w:t>und nie Anstrengungen unternommen, das Pensum bei der E.___</w:t>
      </w:r>
    </w:p>
    <w:p>
      <w:r>
        <w:t>AG zu steigern oder sich auf Arbeitsstellen mit einem höheren Pensum zu bewerben. Gemäss Auszug aus dem individuellen Konto (IK-Auszug) habe sie einzig in den Jahren 2002 und 2003 in einem Vollzeitpensum gearbeitet. Es könne deshalb mit überwiegender Wahrscheinlichkeit davon ausgegangen werden, dass s ie auch bei guter Gesundheit nur mit einem 30%igen Beschäfti gungsgrad erwerbstätig wäre. Die restlichen 70 % entfielen auf den Haushalts bereich. Zwar sei die Aufgabe der Kinderbetreuung inzwischen weggefallen, es wäre jedoch weiterhin ihre Aufgabe, sich um den Haushalt zu kümmern ( Urk. 8/88/3). 4.4</w:t>
      </w:r>
    </w:p>
    <w:p>
      <w:r>
        <w:t>Wohl</w:t>
      </w:r>
    </w:p>
    <w:p>
      <w:r>
        <w:t>bildet die vollzeitlich e Erwerbstätigkeit, welche die Beschwerdeführerin bei Eintritt der invalidisierenden gesundheitlichen Beeinträchtigung im Jahr 2003 tatsächlich ausübte, bei sonst unveränderten Verhältnissen grundsätzlich ein Indiz dafür, sie auch aktuell als Vollerwerbstätig e</w:t>
      </w:r>
    </w:p>
    <w:p>
      <w:r>
        <w:t>zu qualifizieren. Auch gab sie sowohl den Gutachtern der B.___ AG ( Urk. 8/78/7) als auch der Abklärungs person ( Urk. 8/88/3) an, im Gesundheitsfall würde sie heute zu 100 %</w:t>
      </w:r>
    </w:p>
    <w:p>
      <w:r>
        <w:t>arbeiten .</w:t>
      </w:r>
    </w:p>
    <w:p>
      <w:r>
        <w:t>Ihr Verhalten nach Er stattung des G utachtens der A.___ vom 2 8. November 2006</w:t>
      </w:r>
    </w:p>
    <w:p>
      <w:r>
        <w:t>( Urk. 8/20) und Erlass der rentenverneinenden Verfügung vom 2 1. März 2007 ( Urk. 8/29) legt jedoch einen anderen Schluss nahe. Es ist davon auszugehen, dass die Beschwerdeführerin ihr laut den Gutachtern des A.___</w:t>
      </w:r>
    </w:p>
    <w:p>
      <w:r>
        <w:t>zumutbares Arbeitspen sum von 80 % in der angestammten (Reinigungs-) Tätigkeit oder von 100 % in einer leichteren angepassten Tätigkeit ( Urk. 8/20/20-21) zumindest annährend ausgeschöpft hätte, wäre ihr wirklich daran gelegen gewesen , möglichst viel zu arbeiten.</w:t>
      </w:r>
    </w:p>
    <w:p>
      <w:r>
        <w:t>Der Ehemann, der eine Invalidenrente bezog, bildete kein Hindernis für eine Ausdehnung des Arbeitspensums, da er nicht pflegebedürftig war ( Urk. 8/88/5). Zudem nahm in den Folgejahren der Aufwand für die Kinder betreuung fortlaufend ab. Soweit die Beschwerdeführerin geltend macht, das nach der ersten ablehnenden Rentenverfügung aufgenommene 30%ige Erwerbspensum in der Reinigung habe dem entsprochen, was ihr mit den gesund heitlichen Einschränkungen und ihren äusserst begrenzten Sprach- und schulischen Kenntnissen auf dem reellen Arbeitsmarkt zur Verfügung gestanden habe ( Urk. 1 S. 6 f.), kann ihr nicht gefolgt werden. Laut dem A.___ -Gutachten wäre ihr die angestammte Reinigungstätigkeit nämlich im Umfang eines 80%-Pensums zumutbar gewesen. Die im Verlaufsgutachten der B.___</w:t>
      </w:r>
    </w:p>
    <w:p>
      <w:r>
        <w:t>AG dokumen tierte Verschlechterung der Arbeitsfähigkeit im Zusammenhang mit der Diagnose eines Schilddrüsenkrebses im Mai 2018 (vgl. Urk. 8/48 S. 1) ist laut den Experten erst ab Juni 2018 ausgewiesen ( Urk. 8/78/14-15). Dass ihr auf dem ree l len Arbeitsmarkt effektiv</w:t>
      </w:r>
    </w:p>
    <w:p>
      <w:r>
        <w:t>keine Tätigkeit in einem höheren Pensum offen</w:t>
      </w:r>
    </w:p>
    <w:p>
      <w:r>
        <w:t>gestanden hätte, steht nicht fest . Anlässlich der A.___ -Begutachtung hatte die Beschwerde führerin angegeben, sie erachte ihre Aussichten auf eine Anstellung aufgrund ihrer fehlenden Schulbildung und Berufsausbildung sowie aufgrund der beschränkte n Deutschkenntnisse für eingeschränkt ( Urk. 8/20/23) . O ffensichtlich beliess sie es bei dieser subjektiven Einschätzung , obschon sie früher trotz der nämlichen Schwierigkeiten ein höheres Pensum verrichtet hatt e . Tatsächliche, aber vergebliche Bemühungen , die Teilerwerbstätigkeit in der Vergangenheit auszudehnen , sind jedenfalls nicht aktenkundig.</w:t>
      </w:r>
    </w:p>
    <w:p>
      <w:r>
        <w:t>Die finanziellen Verhältnisse der Familie sind unter Berücksichtigung der 30%igen Erwerbstätigkeit der Beschwerdeführerin und des Renteneinkommens des Ehemannes ( Urk. 8/88/3) als knapp zu beurteilen , reichten aber offensichtlich zu jeder Zeit für den Unterhalt der Familie aus . Anders lässt sich der Umstand, dass die Beschwerdeführerin trotz voller Arbeitsfähigkeit in einer angepassten Tätigkeit respektive einer Arbeitsfähigkeit von 80 % in der angestammten Tätig keit (vgl. Urk. 8/21/4) über die Jahre keine Anstrengungen zur Ausdehnung ihrer Erwerbstätigkeit unternommen hat te ,</w:t>
      </w:r>
    </w:p>
    <w:p>
      <w:r>
        <w:t>nicht deuten . Damit ist es nicht mit dem erforderlichen Beweisgrad der überwiegenden Wahrscheinlichkeit (BGE 144 V 427 E. 3.2)</w:t>
      </w:r>
    </w:p>
    <w:p>
      <w:r>
        <w:t>ausgewiesen, dass die Beschwerdeführerin im Gesundheitsfalle eine Vollzeittätigkeit aufgenommen hätte. 4.5</w:t>
      </w:r>
    </w:p>
    <w:p>
      <w:r>
        <w:t>Da die Darstellung der Beschwerdeführerin, sie wäre im hypothetischen Gesund heitsfall zu 100 % erwerbstätig, nach dem Gesagten nicht mit den notwendigen Beweisgrad der überwiegenden Wahrscheinlichkeit belegt ist ,</w:t>
      </w:r>
    </w:p>
    <w:p>
      <w:r>
        <w:t>verbleibt a ls entscheidendes Indiz für die Qualifikation beziehungswei se die B estimmung des hypothetischen Erwerbspensums im Gesundheitsfall</w:t>
      </w:r>
    </w:p>
    <w:p>
      <w:r>
        <w:t>der effektive Umfang der Erwerbstätigkeit in den letzten Jahren. Deshalb ist nicht zu beanstanden, dass es die IV-Stelle als überwiegend wahrscheinlich erachtet hat, dass die Beschwerde führerin heute auch als Gesunde nur im Rahmen eines Teilzeitpensums von 30 % erwerbstätig wäre. Da sie nach wie vor für die Besorgung des Haushalts zuständig ist ( Urk. 8/88/3, Urk. 8/88/5), hat die IV-Stelle sie zudem richtigerweise als zu 70 % im Haushalt tätig qualifizier t .</w:t>
      </w:r>
    </w:p>
    <w:p>
      <w:r>
        <w:t>Dass die Beschwerdeführerin bei Erlass der ersten Verfügung vom 2 1. März 2007 ( Urk. 8/29) als Vollerwerbstätige qualifiziert wurde, steht einer abweichenden Einstufung im Rahmen des hier zu beurteilenden Neuanmeldungsverfahrens nicht entgegen, da sich zwischenzeitlich unbestrittenermassen die gesundheitliche Situation erheblich verändert hat (vgl. vorstehende E. 3) . Damit liegt ein Revi sionsgrund vor, weshalb der Rentenanspruch in rechtlicher und tatsächlicher Hinsicht allseitig und ohne Bindung an frühere Beurteilungen überprüft werden darf (vgl. vorstehend E.</w:t>
      </w:r>
    </w:p>
    <w:p>
      <w:r>
        <w:rPr>
          <w:b/>
        </w:rPr>
        <w:t>E. 7</w:t>
      </w:r>
    </w:p>
    <w:p>
      <w:r>
        <w:t>Abs. 2 IVG der im Haus halt tätigen Versicherten gilt die übliche Tätigkeit im Haushalt sowie die Pflege und Betreuung von Angehörigen ( Art. 27 Abs. 1 IVV in der seit 1. Januar 2018 geltenden Fassung).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Anlass zur Rentenrevision gibt jede wesent liche Änderung in den tatsächlichen Verhältnissen seit Zusprechung der Rente,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(BGE 141 V 9 E. 2.3, 134 V 131 E. 3). Ebenfalls ein familiär bedingter Statuswechsel hin zu einer teilzeitlichen Erwerbstätigkeit gilt seit der am 1. Januar 2018 in Kraft getretenen Verordnungsänderung (vorstehend E. 1.2.3) (wieder) als Revisionsgrund (BGE 147 V 124 E. 5-6).</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2.</w:t>
      </w:r>
    </w:p>
    <w:p>
      <w:r>
        <w:rPr>
          <w:b/>
        </w:rPr>
        <w:t>E. 13</w:t>
      </w:r>
    </w:p>
    <w:p>
      <w:r>
        <w:t>% ( aufgerundet; Urk. 8/88/8) . Durch Addition der beiden Teilinvaliditätsgrade ergibt sich gesamt haft ein Invaliditätsgrad von 30 % , d er unter der r entenerheblichen Schwelle von 40 % liegt (vgl. vorstehend E. 1.5) .</w:t>
      </w:r>
    </w:p>
    <w:p>
      <w:r>
        <w:t>Selbst wenn den Argumenten der Beschwerdeführerin zur Bemessung der Vergleichseinkommen gefolgt würde, resultierte als o kein rentenbegründender Invaliditätsgrad. Damit ist die Verneinung eines Rentenanspruchs mit der ange fochtenen Verfügung vom 1 0. Mai 2021</w:t>
      </w:r>
    </w:p>
    <w:p>
      <w:r>
        <w:t>( Urk. 2) jedenfalls im Ergebnis korrekt. Dies führt zur Abweisung der Beschwerde. 6.</w:t>
      </w:r>
    </w:p>
    <w:p>
      <w:r>
        <w:t>Ausgangsgemäss gehen die Verfahrenskosten von Fr. 7 00.-- zulasten der unter liegenden Beschwerdeführerin (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