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IV.2021.00332 vom 8. August 2022</w:t>
      </w:r>
    </w:p>
    <w:p>
      <w:r>
        <w:t>ZH Sozialversicherungsgericht, 2022-08-08, DE</w:t>
      </w:r>
    </w:p>
    <w:p>
      <w:r>
        <w:rPr>
          <w:b/>
        </w:rPr>
        <w:t xml:space="preserve">Quelle: </w:t>
      </w:r>
      <w:r>
        <w:t>https://mcp.opencaselaw.ch/entscheid/zh_sozialversicherungsgericht_IV.2021.00332</w:t>
      </w:r>
    </w:p>
    <w:p>
      <w:r>
        <w:t>FR: ZH_SOZIALVERSICHERUNGSGERICHT IV.2021.00332 du 8 août 2022</w:t>
      </w:r>
    </w:p>
    <w:p>
      <w:r>
        <w:t>IT: ZH_SOZIALVERSICHERUNGSGERICHT IV.2021.00332 del 8 agosto 2022</w:t>
      </w:r>
    </w:p>
    <w:p>
      <w:pPr>
        <w:pStyle w:val="Heading2"/>
      </w:pPr>
      <w:r>
        <w:t>Erwägungen</w:t>
      </w:r>
    </w:p>
    <w:p>
      <w:r>
        <w:rPr>
          <w:b/>
        </w:rPr>
        <w:t>E. 1</w:t>
      </w:r>
    </w:p>
    <w:p>
      <w:r>
        <w:t>S. 2).</w:t>
      </w:r>
    </w:p>
    <w:p>
      <w:r>
        <w:rPr>
          <w:b/>
        </w:rPr>
        <w:t>E. 1.1</w:t>
      </w:r>
    </w:p>
    <w:p>
      <w:r>
        <w:t>X.___ , geboren 1965, zog im Primarschulalter von Spanien in die Schweiz und absolvierte hier später eine Lehre als kaufmännische Ange stellte in einer Buchhandlung (vgl. Urk. 6/2/3+5). S eit Januar 2004 arbeitete sie für die Bauunternehmung Y.___ AG als Kauffrau und Personalverantwort liche (vgl. die Angaben der Arbeitgeberin vom 1 8. Oktober 2019 [Eingang] , Urk. 6/9/1+2 ), nachdem sie seit 1999 bereits für die mit der Y.___ AG verbundene Z.___ AG gearbeitet hatte (vgl. den Auszug aus dem individu ellen Konto vom 2 0. Sept ember 2019, Urk. 6/8, und die Handelsregisterauszüge vom 2. Februar 2021, Urk. 6/65 /1+2 ). Das Arbeitspensum wurde auf Anfang des Jahres 2016</w:t>
      </w:r>
    </w:p>
    <w:p>
      <w:r>
        <w:t>von bisher 60 % auf 80 % erhöht und per September 2018 wieder auf 60 %</w:t>
      </w:r>
    </w:p>
    <w:p>
      <w:r>
        <w:t>reduziert (vgl. die Angaben der Arbeitgeberin vom 1 3. November 2020, Urk. 6/57 ; vgl. auch die Lohnblätter in Urk. 6/9/10-12 und die Sachverhalts darstellung in Urk.</w:t>
      </w:r>
    </w:p>
    <w:p>
      <w:r>
        <w:rPr>
          <w:b/>
        </w:rPr>
        <w:t>E. 1.2</w:t>
      </w:r>
    </w:p>
    <w:p>
      <w:r>
        <w:t>Am 2 1. Februar 2019 legte X.___ die Arbeit krankheits bedingt nieder, und der Hausarzt Dr. med. A.___ , Facharzt für Innere Medizin, attestierte ihr ab dann eine 100%ige Arbeitsunfähigkeit (vgl. das Zeug nis vom 1. März 2019, Urk. 6/6/35) . Die Arbeitgeberin sprach am 2 7. Februar 2019 die Kündigung des Arbeitsverhältnisses per Ende Mai 2019 aus ( Urk. 6/6/23) und</w:t>
      </w:r>
    </w:p>
    <w:p>
      <w:r>
        <w:t>meldete den Krankheitsfall am 1. April 2019 d er GENERALI Allgemeine Versicherungen AG (nachfolgend Generali ), welche die Krankentaggeld-Kollek tivversicherung durchführte ( Urk. 6/6/34). Diese erbrachte vorerst Taggelder nach Massgabe der hausärztlich attestierten Arbeitsunfähigkeit (vgl. die Zeugnisse und die Taggeldabrechnungen bis Juni 2019 in Urk. 8/1-43) und liess mit X.___ am 7. Mai 2019 ein Gespräch an deren Wohnort führen ( Urk. 6/6/25-28 ); ausserdem holte sie vom behandelnden Psychiater Dr. med. B.___ , Facharzt für Psychiatrie und Psychotherapie, den Beri cht vom 1 4. Juli 2019 ( Urk. 6/6/9-10 ) und von Dr. A.___ die A ngaben vom 3 1. Juli 2019</w:t>
      </w:r>
    </w:p>
    <w:p>
      <w:r>
        <w:t>(Anfangszeugnis) ein ( Urk. 6/6/ 7 ).</w:t>
      </w:r>
    </w:p>
    <w:p>
      <w:r>
        <w:rPr>
          <w:b/>
        </w:rPr>
        <w:t>E. 1.3</w:t>
      </w:r>
    </w:p>
    <w:p>
      <w:r>
        <w:t>Am 3 1. Juli 2019 meldete sich X.___ auch bei der Invaliden versicherung an ( Urk. 6/2). Die Sozialversicherungsanstalt des Kantons Zürich, IV-Stelle, nahm von der Generali Unterlagen entgegen ( Urk. 6/6/1-37), führte mit der Versicherten am 2 0. September 2019 ein Standortgespräch ( Urk. 6/7), beschaffte die Angaben der Arbeitgeberin ( Urk. 6/ 9) und liess durch Dr. A.___ den Bericht vom 1 7. Oktober 201 9 ( Urk. 6/10) und durch Dr. B.___ den Bericht vom 6. November 2019 verfassen ( Urk. 6/13). Des Weiteren holte sie von der Klinik C.___ , wo die Versicherte im April 2019 Abklärungen und Behandlungen aufgeno mmen hatte, den Bericht vom 31. Januar 2020 ein ( Urk. 6/15/1-3) und erhielt dabei Kenntnis von den vorangegangenen Konsul tationsberichten vom 2 5. April / 6. Mai 2019 (Urk. 6/15/ 4-7) , vom 9. Juli 2019 ( Urk. 6/15/8-9) , vom 1 9. September 2019 (Urk.</w:t>
      </w:r>
    </w:p>
    <w:p>
      <w:r>
        <w:t>6/13-15) und vom 1 4. Januar 2020 ( Urk. 6/15/10-12) ;</w:t>
      </w:r>
    </w:p>
    <w:p>
      <w:r>
        <w:t>zudem liess sie sich d en Bericht des Inst it uts D.___ vom 1 3. August 2019 über eine Magnetresonanz tomographie des Schädels ( Urk. 6/33) und den Berich t des Universitätsspitals E.___ vom 1 2. Mai 2020 über eine Konsultation in der Kopfwehsprechstunde ( Urk. 6/28) zustellen.</w:t>
      </w:r>
    </w:p>
    <w:p>
      <w:r>
        <w:t>Durch den Beizug der neuesten Unterlagen der Generali ( Urk. 6/18/1-40) erhielt die IV-Stelle ferner Kenntnis von den Ausführung en der Psychiaterin Dr. med. F.___ , Fachärztin für Psychiatrie und Psychoth erapie, und des Internisten Dr. med. G.___ , Facharzt für Allgemeine Innere M edizin, welche die Versi cherte als Fachpe rsonen der Gutachtenstelle H.___ am 6. Juli 2019 zuhanden der Generali untersucht hatten ( Urk. 6/18/22-37) , von einer Stellun gnahme der Versicherten vom 12. Januar 2020 zu diesen Ausführungen ( Urk. 6/18/18-19) und von einem Bericht von Dr. A.___ v om 4. Februar 2020 (Urk. 6/18/3 4).</w:t>
      </w:r>
    </w:p>
    <w:p>
      <w:r>
        <w:rPr>
          <w:b/>
        </w:rPr>
        <w:t>E. 1.4</w:t>
      </w:r>
    </w:p>
    <w:p>
      <w:r>
        <w:t>Mit Vorbescheid vom 1 1. September 2020 eröffnete die IV-Stelle der Versicher ten, dass sie ihr ab Februar 2020 eine Viertelsrente aufgrund eines Invaliditäts grades von 40 % auszurichten gedenke und dabei davon ausgehe, dass sie bei guter Gesundheit zu 80 % erwerbstätig wäre und die restlichen 20 % für die Frei zeit einsetzen würde ( Urk. 6/41; Feststellungsblatt in Urk. 6/39). Die Versicherte, vertreten durch Rechtsanwalt Christoph Häberli , liess m i t den E i ngabe n vom 12. Oktober und vom 1 1. November 2020 Einwendungen erheben und na ment lich geltend machen, sie wäre bei guter Gesundheit zu 100 % erwerbstätig und es sei zwecks Festlegung ihre s Rentenanspruchs</w:t>
      </w:r>
    </w:p>
    <w:p>
      <w:r>
        <w:t>eine polydisziplinär e Begutachtung durchzuführen ( Urk. 6/48 und Urk. 6/55). Als neuen Beleg liess sie einen aktu ellen Verlaufsbericht der Klinik C.___ vom 1 4. Oktober 2020 einreichen (Urk. 6/54); im Nachgang dazu ( Urk. 6/59) legte sie den Bericht des Medizinisch-Radiologischen Instituts Klinik C.___ vom 2 3. Oktober 2020 über eine Magnetresonanztomographie der Halswirbelsäule vor ( Urk. 6/58) .</w:t>
      </w:r>
    </w:p>
    <w:p>
      <w:r>
        <w:t>Die IV-Stelle erkundigte sich bei der ehemaligen Arbeitgeberin nach den Arbeits pensen der Versicherten während der Dauer des Arbeitsverhältnisses (Angaben vom 1 3. November 2020, Urk. 6/57) und teilte der Versicherten anschliessend mit neuem Vorbescheid vom 4. Januar 2021 mit, dass sie d en Rentenanspruch nunmehr unter Annahme eines Invaliditätsgrades von 30 % zu verneinen beab sichtige, dies unter der neuen Annahme, dass sie , die Versicherte, bei guter Gesundheit nur zu 60 % erwerbstätig wäre, während die übrigen 40 % der Frei zeit zuzuordnen seien ( Urk. 6/61 ; Feststellungsblatt in Urk. 6/60). Die Versicherte liess mit Eingabe vom 3. Februar 2021 wiederum Einwendungen erheben und erneut beantragen, vor dem Erlass der Rentenverfügung sei eine polydisziplinäre Begut achtung durchzuführen, eventualiter sei ihr ab Februar 2020 eine ganze Rente zuzusprechen ( Urk. 6/66). Als neue Unterlagen liess sie verschiedene Berichte der Rheumaklini k des Universitätsspitals E.___ aus den Jahren 2012 und 2013 beibringen ( Urk. 6/64/1-7). Mit Verfügung vom 1 2. April 2021 entschied die IV-Stelle im Sinne ihres neuen Vorbescheids und verneinte den Anspruch der Versi cherten auf eine Invalidenrente ( Urk.</w:t>
      </w:r>
    </w:p>
    <w:p>
      <w:r>
        <w:rPr>
          <w:b/>
        </w:rPr>
        <w:t>E. 2</w:t>
      </w:r>
    </w:p>
    <w:p>
      <w:r>
        <w:t>Gegen die Verfügung vom 1 2. April 2021 liess X.___ durch Rechtsanwalt Christoph Häberli mit Eingabe vom 1 2. Mai 2021 Beschwerde erheben ( Urk. 1) und beantragen, die Verfügung sei aufzuheben und die Sache sei zur Durchführung einer polydisziplinären Begutachtung und zu neuer Ents chei dung an die IV-Stelle zurückzuweisen, even tualiter sei ihr mindestens eine halbe Rente ab dem 1. Februar 2020 zuzusprechen ( Urk. 1 S. 2). Die IV-Stelle schloss mit Eingabe vom 2 1. Juni 2021 auf Abweisung der B eschwerde ( Urk.</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Für die Beurteilung des Vorliegens einer Erwerbsunfähigkeit sind ausschliesslich die Folgen der gesundheitlichen Beeinträchtigung zu berücksichtigen. Eine Erwerbsunfähigkeit liegt zudem nur vor, wenn sie aus objektiver Sicht nicht über windbar ist (Art. 7 Abs. 2 ATSG). 2 .2</w:t>
      </w:r>
    </w:p>
    <w:p>
      <w:r>
        <w:t>Im Hinblick auf das Erfordernis in Art. 7 Abs. 2 Satz 2 ATSG hat das Bundes gericht Leitlinien aufgestellt, die seit einem Grundsatzurteil des Jahres 2015 in spezifischen Standardindikatoren bestehen, anhand derer die Auswirkungen von sogenannten pathogenetisch -ätiologisch unklaren syndromalen Beschwerde bilde rn ohne nachweisbare organische Grundlage, insbesondere von somato formen Schmerzstörungen und vergleichbaren Leiden, zu ermitteln sind (BGE 141 V 281).</w:t>
      </w:r>
    </w:p>
    <w:p>
      <w:r>
        <w:t>Sodann hat das Bundesgericht in zwei Grundsatzurteilen des Jahres 2017 die Anwendbarkeit dieser Standardindikatoren auf grundsätzlich sämtliche psychi schen Erkrankungen ausgedehnt, insbesondere auch auf die depressiven Störun gen, und hat damit nicht länger an der früheren Rechtsprechung festge halten, wonach Depressionen leicht- bis mittelgradiger Natur einzig dann als invalidi sierende Krankheiten in Betracht fallen, wenn sie erwiesenermassen therapie resistent sind (BGE 143 V 418 E. 7, 143 V 409 E. 4.4 und E. 4.5; vgl. die Zusam menfassung der früheren Rechtsprechung in BGE 143 V 409 E. 4.1).</w:t>
      </w:r>
    </w:p>
    <w:p>
      <w:r>
        <w:t>Entscheidend ist somit unabhängig von der diagnostischen Einordnung einer psychischen Erkrankung, ob es gelingt, auf objektivierter Beurteilungsgrundlage den Beweis einer rechtlich relevanten Arbeits- und Erwerbsunfähigkeit zu erbrin gen, wobei die versicherte Person die materielle Beweislast trägt ( vgl. BGE 143 V 409 E. 4.5.2; vgl. auch BGE 144 V 50 E. 4.3).</w:t>
      </w:r>
    </w:p>
    <w:p>
      <w:r>
        <w:rPr>
          <w:b/>
        </w:rPr>
        <w:t>E. 2.3</w:t>
      </w:r>
    </w:p>
    <w:p>
      <w:r>
        <w:t>2 .3.1</w:t>
      </w:r>
    </w:p>
    <w:p>
      <w:r>
        <w:t>Gemäss Art. 28 Abs. 2 IVG haben Versicherte Anspruch auf eine ganze Rente, wenn sie mindestens zu 70 %, auf eine Dreiviertelsrente, wenn sie mindestens zu 60 %, auf eine halbe Rente, wenn sie mindestens zu 50 % oder auf eine Viertels rente, wenn sie mindestens zu 40 % invalid sind. 2 .3.2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Valideneinkommen ).</w:t>
      </w:r>
    </w:p>
    <w:p>
      <w:r>
        <w:t>Bei der Ermittlung des hypothetischen Valideneinkommens ist im Regelfall am Einkom men anzuknüpfen, das die versicherte Person vor dem Eintritt des Gesundheits schadens tatsächlich erzielt hat. Davon abzugehen ist jedoch dann, wenn die versicherte Person die bisherige Stelle mit überwiegender Wahrscheinlichkeit auch ohne Gesundheitsschaden nicht mehr innehätte (vgl. Urteil des Bundes gerichts 8C_934/2015 vom 9. Mai 2016 E. 2.2 mit Hinweisen).</w:t>
      </w:r>
    </w:p>
    <w:p>
      <w:r>
        <w:t>Bei nicht erwerbstätigen Versicherten wird gestützt auf Art. 28a Abs. 2 IVG für die Bemessung der Invalidität darauf abgestellt, in welchem Masse sie unfähig sind, sich im nichterwerblichen Aufgabenbereich zu betätigen (sogenannter Betätigungsvergleich). 2 .3.3</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Invalidität für diese Tätigkeit nach Art. 28a Abs. 2 IVG bestimmt (vgl. Satz 2). In diesem Fall sind der Anteil der Erwerbs tätigkeit und der A nteil der Tätigkeit im nichterwerblichen Aufgaben bereich festzulegen und der Invaliditätsgrad entsprechend der Behinderung in beiden Berei chen zu bemessen (vgl. Satz 3; sogenannte gemischte Methode der Invalidi täts bemessung).</w:t>
      </w:r>
    </w:p>
    <w:p>
      <w:r>
        <w:t>Bei der Frage, ob eine versicherte Person als voll- oder teilzeitlich erwerbstätig oder als nichterwerbstätig einzustufen ist, was je zur Anwendung einer anderen Methode der Invaliditätsbemessu ng (Einkommensvergleich, Betätigungs ver gleich, gemischte Methode) führt, muss nach der höchstrichterlichen Recht sprechung geprüft werden, was die versichert e Person bei im Übrigen unverän derten Umständen täte, wenn keine gesundheitliche Beeinträchtigung bestünde. Bei der Prüfung dieser Frage sind die gesamten Umstände, also die persönlichen, familiären, sozialen und erwerblichen Verhältnisse, einzubeziehen und neben der finanziellen Notwendigkeit, eine Erwerbstäti gkeit wiederaufzu nehmen oder auszudehnen, sind auch allfällige Erziehungs- und Betreuungsaufgaben gegen über Kindern, das Alter, die beruflichen Fähigkeiten und die Ausbildung sowie die persönlichen Neigungen und Begabungen zu berücksichtigen (vgl. BGE 141 V 15 E. 3.1, 130 V 393 E. 3.3, 125 V 146 E. 2c, je mit Hinweisen). 2 .3.4</w:t>
      </w:r>
    </w:p>
    <w:p>
      <w:r>
        <w:t>Per 1. Januar 2018 ist in Art. 27 bis Abs. 2–4 IVV ein neues Berechnungsmodell für die Festlegung des Invali ditätsgrades von teilerwerbstätigen Versicherten nach der gemisc hten Methode eingeführt worden.</w:t>
      </w:r>
    </w:p>
    <w:p>
      <w:r>
        <w:t>Neu ist in Art. 27 bis Abs. 3 lit. a IVV bei der Ermittlung der erwerblichen Auswir kungen vorgesehen, dass das Erwerbseinkommen, das die versicherte Person durch die Teilerwerbstätigkeit erzielen könnte, wenn sie nicht invalid geworden wäre, auf eine Vollerwerbs tätigkeit hochgerechnet wird. Anschliessend ist nach Art. 27 bis Abs. 3 lit. b IVV die prozentuale Erwerbseinbusse anhand des Beschäf tigungsgrades zu gewichten, den die versicherte Person hätte, wenn sie nicht invalid geworden wäre.</w:t>
      </w:r>
    </w:p>
    <w:p>
      <w:r>
        <w:t>Nach der bundesgerichtlichen Rechtsprechung zu dieser Regelung ist der Status der teilzeitliche n Erwerbstätigkeit nicht nur bei der Bemessung des Validen einkommens , sondern</w:t>
      </w:r>
    </w:p>
    <w:p>
      <w:r>
        <w:t>auch bei der Bemessung des Invalideneinkommen s ausser Acht zu lassen und es ist hier vom gesamten Pensum auszugehen, das die versi cherte Person unter Berücksichtigung ihrer gesundheitlichen Einschränkungen noch zu verrichten in der Lage ist. Der Teilerwerbstätigen-Status kommt erst danach, bei der prozentual en Gewichtung nach</w:t>
      </w:r>
    </w:p>
    <w:p>
      <w:r>
        <w:t>Art. 27 bis Abs. 3 lit. b IVV , ins Spiel (BGE 145 V 370 E. 4 ). Diese Präzisierung wurde per 1. Januar 2022 ausdrücklich in die Verordnung aufgenommen ( Art. 27 bis Abs. 2 lit. b IVV in der ab dem 1. Januar 2022 in Kraft stehenden Fassung). 2 .4</w:t>
      </w:r>
    </w:p>
    <w:p>
      <w:r>
        <w:t>Der Rentenanspruch entsteht nach Art. 28 Abs. 1 IVG frühestens in dem Zeit punkt, in dem die versicherte Person während eines Jahres ohne wesentlichen Unter bruch durchschnittlich mindestens zu 40 % arbeitsunfähig war (lit. b), sofern sie nach Ablauf dieses Jahres zu mindestens 40 % invalid ist (lit. c). Zusätzlich kann der Rentenanspruch gemäss Art. 29 Abs. 1 IVG nicht vor Ablauf von sechs Monaten nac h der Geltendmachung entstehen.</w:t>
      </w:r>
    </w:p>
    <w:p>
      <w:r>
        <w:t>Während für die Erwerbsunfähigkeit (Art. 7 ATSG) und den Invaliditätsgrad (Art. 8 und Art. 16 ATSG), wie sie nach Art. 28 Abs. 1 lit. c IVG für die Renten höhe massgebend sind, nach dem Einkommen zu fragen ist, d as eine Person auf dem gesamten in Frage kommenden Arbeitsmarkt mit einer dem Gesundheits schaden angepassten zu mutbaren Tätigkeit erzielen könnte , beurteilt sich die Arbeits unfähigkeit ( Art. 6 ATSG), wie sie für das Wartejahr nach Art. 28 Abs. 1 lit. b IVG massgebend ist, nach der gesundheitlich bedingten Einbusse an funk tionellem Leistungsvermögen, und es kommt dabei in der Regel einzig auf die Einschränkungen im bisherigen Beruf an (vgl. BG E 130 V 97 E. 3.2, 105 V 156 E. 2a, 97 V 226 E. 2).</w:t>
      </w:r>
    </w:p>
    <w:p>
      <w:r>
        <w:t>War jedoch der bisherige Beruf beim Eintritt des Gesund heitsschadens aus krankheitsfremden Gründen bereits aufgegeben worden, so sind auch alternative Tätigkeiten in Betracht zu ziehen (vgl. Urteil des Bundes gerichts I 943/06 vom 13. April 2007 E. 5.1.3).</w:t>
      </w:r>
    </w:p>
    <w:p>
      <w:r>
        <w:t>Das System der Invalidität s bemessung bei Personen im Status der teilzeitlichen Erwerbstätigkeit nach Art. 28a Abs. 3 IVG und Art. 27 bis IVV erfordert eine ana loge Regelung für das vorgeschaltete Wartejahr nach Art. 28 Abs. 1 lit. b IVG. Nach der Rechtsprechung ist bei dessen Bestimmung auf den gewichteten Durch schnitt der Arbeitsunfähigkeit en in beiden Teilbereichen abzustellen , wobei die Arbeitsunfähigkeit im Haushalt ebenfalls auf der Basis von medizinischen Stel lungnahmen zu beurteilen ist, also noch nicht anhand der Ergeb nisse einer Haus haltabklärung, die auch die Schaden minderungspflicht einbezieht</w:t>
      </w:r>
    </w:p>
    <w:p>
      <w:r>
        <w:t>(BGE 13 0 V 97 E . 3.3.3 und E. 3.4).</w:t>
      </w:r>
    </w:p>
    <w:p>
      <w:r>
        <w:t>Dies galt schon vor dem Inkrafttreten der Neuregelung der Invaliditätsbemessung in Art. 27 bis IVV per 1. Januar 201 8. Für die Zeit ab dem I nkrafttreten dieser Neuregelung gebietet es das neue System ausserdem , dass auch bei der Bestimmung des Wartejahres in einem ersten Schritt von der Arbeitsunfähigkeit in einer V ollzeitbeschäftigung ausgegangen wird und der Umstand, dass die versicherte Person vor dem Eintritt des Gesundheitsschadens lediglich ein Teilzeitpensum versehen hat, erst im Rahmen der prozentualen Gewichtung berücksichtigt wird. 3.</w:t>
      </w:r>
    </w:p>
    <w:p>
      <w:r>
        <w:t>Z u prüfen ist, ob die Beschwerdeführerin aufgrund ihrer Anmeldung vom 3 1. Juli 2019 ( Urk. 6/2) Anspruch auf eine Rente der Invalidenversicherung hat.</w:t>
      </w:r>
    </w:p>
    <w:p>
      <w:r>
        <w:t>Strittige Punkte sind zum einen die gesund heit sbedingten Auswirkungen auf die Arbeitsfähigkeit und zum andern der Umfang, in dem die Beschwerdeführerin bei guter Gesundheit erwerbstätig wäre. 4. 4.1</w:t>
      </w:r>
    </w:p>
    <w:p>
      <w:r>
        <w:t>Was den Gesundheitszustand betrifft, so gab die Beschwerdeführerin im Anmel deformular an, durch chronische Kopfschmerzen und Nackenbeschwerden sowie durch eine erosive Fingerpolyarthrose beeinträchtigt zu sein und als Folge der starken Schmerzen an Depressionen zu leiden ( Urk. 6/2/6-7). 4. 2 4.2.1</w:t>
      </w:r>
    </w:p>
    <w:p>
      <w:r>
        <w:t>A us einem B ericht der Rheumaklini k des Universitätsspitals E.___</w:t>
      </w:r>
    </w:p>
    <w:p>
      <w:r>
        <w:t>vom 3. April 2012 geht hervor, dass sich die Beschwerdeführerin ein erstes Mal im Jahr 2011 wegen schmerzhafter Fingerschwellungen in ärztliche Behandlung begeben hatte und damals die Diagnose einer chronischen Polyarthritis in Form einer serone gativen rheumatoiden Arthritis gestellt worden war, ohne dass jedoch entzünd liche Veränderungen ( Synovitiden ) hatten festgestellt w erden können ( Urk. 6/64 /1+2) . Die Schmerzen waren dannzumal unter medikamentöser Behandlung etwas zurückgegangen ( Urk. 6/64/1 und Urk. 6/64/4); dafür hatten sich gemäss dem nachfolgenden Bericht vom 2 4. Januar 2013 vom Nacken ausgehende Dauerschmerzen manifestiert, die der zuständige Rheumatologe Prof. Dr. med. I.___ einer entzündlichen Mitbeteiligung der Halswirbelsäule zugeordnet hatte</w:t>
      </w:r>
    </w:p>
    <w:p>
      <w:r>
        <w:t>( Urk. 6/64/ 4-5 ). In einem weitere n Bericht vom 2 2. Mai 2013 sind mehr oder weniger unveränderte Beschwerden an den Händen und im Bereich des Nackens dokumentiert, und Prof. Dr. I.___ hatte an der Diagnose einer chronischen Polyarthritis festgehalten ( Urk. 6/64/6-7).</w:t>
      </w:r>
    </w:p>
    <w:p>
      <w:r>
        <w:t>A nlass für die Zuweisung der Beschwerdeführerin an die Klinik C.___ im Frühjahr 2019 war gemäss deren erstem Bericht vom 2 5. April / 6. Mai 2019 unter anderem ein Ereignis vom Januar 2019, bei dem die Beschwerdeführerin beim Zusammenprall mit einer anderen Person auf einem Bahnhofareal den Kopf an einer Wand angeschlagen hatte; die Beschwerdeführerin klagte danach über verstärkte Nacken- und Kopfschmerzen und über Schwindel, Gleichgewichts störungen, Obstruktionsgefühl der Ohren sowie auch über Parästhesien an den Händen und Füssen ( Urk. 6/15/5). Der Rheumatologe der Klinik C.___ , Chef arzt Dr. med. J.___ , beschrieb in Analyse einer Magnetresonanztomographie vom Februar 2019 (Bericht nicht in den Akten) und von F unktionsaufnahmen vom April 2019 verschiedenste degenerative Veränderungen der Halswirbelsäule ( Urk. 6/15/4+6) , des Weiteren stellte er anhand von Röntgenaufnahmen der Hände eine degenerative Fingerpolyarthrose ( Heberden - und Bouchard-Arthro sen) fest ( Urk. 6/15/4+6). Dabei stellte er d ie damalige, in der Rheumaklini k des Universitätsspitals E.___ gestellte Diagnose einer Polyarthritis in Frage und wies hierzu auf die nach wie vor nicht objektivierbaren Syn ovitiden hin sowie darauf, dass die Beschwerden unter entzündungshemmender Medikation ( Prednisolon ) unverändert geblieben seien ( Urk. 6/15/7). Dementsprechend interpretierte er die Beschwerden nunmehr im Rahmen eines zervikospondylogenen Schmerzsy n droms ( Urk. 6/15/6).</w:t>
      </w:r>
    </w:p>
    <w:p>
      <w:r>
        <w:t>Im Rahmen der anschliessenden B ehandlung führten Infiltrationen im Facetten gelenk C3/4 zu einer Reduktion der Schmerzen, die sich jedoch gemäss den weiteren Berichten der Klinik C.___</w:t>
      </w:r>
    </w:p>
    <w:p>
      <w:r>
        <w:t>vom 9. Ju l i und vom 1 9. September 2019 als lediglich vorübergehend erwies ( Urk. 6/15/9 und Urk. 6/15/14). Dr. J.___ sah sich daher im September 2019 und im Januar 2020 in der Auffassung bestärkt, dass die Schmerzsymptomatik nicht entzündlichen Ursprungs, sondern myofaszialer Natur sei ( Urk. 6/15/14 und Urk. 6/ 15/1 1) , und schloss die Behand lung im Januar 2020 einstweilen ab ( Urk. 6/15/11). 4.2.2</w:t>
      </w:r>
    </w:p>
    <w:p>
      <w:r>
        <w:t>In Bezug auf die Kopfschmerzen fand im Mai 2020 eine zusätzliche Abkläru n g in der Kopfwehsprechstunde des Universitätsspitals E.___ statt . Die medizinischen Fachpersonen nahmen hierbei die Angaben der Beschwerdeführerin entgegen, wonach nach dem Ereignis vom Januar 2019 neuartige, von Licht- und Lärm empfindlichkeit mit Übelkeit und Erbrechen begleitete Kopfschmerzen aufge treten seien, die im weiteren Verlauf in der Frequenz zugenommen hätten ( Urk. 6/28/ 1+ 3+4). Angesichts dessen, dass die Magnetresonanztomographie des Schädels vom August 2019 keine strukturelle Läsion als deren Ursache ergeben hatte ( Urk. 6/33), beurteilten die Fachpersonen die Schmerzen am ehesten als Ausdruck einer Migräne und als Folge eines Medikamentenübergebr auchs und rieten therapeutisch zu einer Schmerzmittelreduktion und zu Entspannungs übungen und Ausdauer sport ( Urk. 6/28/4 ).</w:t>
      </w:r>
    </w:p>
    <w:p>
      <w:r>
        <w:t>Anlässlich der erneuten Konsultation in der Klinik C.___ vom Herbst 2020 standen die Kopfschmerzen dann offenbar nicht mehr im Vordergrund. Dr. J.___ erwähnte im Bericht vom 1 4. Oktober 2020 im Gegensatz zu seinem Bericht vom 1 4. Januar 2020 (vgl. Urk. 6/15/11) keine e ntsprechende n Klagen mehr, sondern befasste sich mit der geklagten Schmerzzunahme am Nacken sowie an den Armen und Händen.</w:t>
      </w:r>
    </w:p>
    <w:p>
      <w:r>
        <w:t>Dabei hielt er an der Einstufung der Schm erzen als myofaszial fest, erkannte erneut keine Indizien für eine artikuläre Entzündungs aktivität und empfahl ebenfalls regelmässige Ausdaueraktivitäten ( Urk. 6/54/2) . Z um Ausschluss einer zervikalen Myelonkompression wurde jedoch auf Veran lassung von Dr. J.___ ( Urk. 6/54/2) die weitere Magnetresonanztomographie der Halswirbelsäule vom 2 3. Oktober 20 2 0 durchgeführt , die wiederum zahlreiche degenerative Veränderungen sichtbar machte ( Urk. 6/58). 4.2. 3</w:t>
      </w:r>
    </w:p>
    <w:p>
      <w:r>
        <w:t>Neben den beschriebenen körperlichen Befunden und Beschwerden führte</w:t>
      </w:r>
    </w:p>
    <w:p>
      <w:r>
        <w:t>Dr. A.___ in seinem Anfangszeugnis zuhanden der Generali</w:t>
      </w:r>
    </w:p>
    <w:p>
      <w:r>
        <w:t>vom 3 1. Juli 2019</w:t>
      </w:r>
    </w:p>
    <w:p>
      <w:r>
        <w:t>ein e depressive Episode auf , deren Symptomatik im Febru ar 2019 aufge treten sei, und wies darauf hin , dass die Beschwerdeführerin seit der Kindheit an rezidivierenden depressiven Episoden leide ( Urk. 6/6/7).</w:t>
      </w:r>
    </w:p>
    <w:p>
      <w:r>
        <w:t>Dr. B.___ , an den Dr. A.___ die Besch werdeführerin im April 2019 über wies en</w:t>
      </w:r>
    </w:p>
    <w:p>
      <w:r>
        <w:t>hatte (vgl. Urk. 6/ 13/2+3) , stellte im Bericht an die Generali vom 1 4. Juli 2019 die D iagnose einer mittelgradig en depressiven Episode (F32.10 der Internationalen Klassifi kation psychischer Störungen der Weltgesundheitsorganisation [ICD-10] ) und sah a ls Auslöser dafür zum einen eine Überforderung am Arbeitsplatz und zum andern eine Reaktivierung der Halswirbelsäulenbeschwerden nach dem Ereignis vom Januar 2019 (von ihm als Bagatelltrauma bezeichnet ; Urk. 6/6/9).</w:t>
      </w:r>
    </w:p>
    <w:p>
      <w:r>
        <w:t>Im Bericht zuhanden der Beschwerdegegnerin vom 6. November 2020 legte Dr. B.___ näher dar, bei der Behandlungsaufnahme habe sich ein mittelgradig er depressiver Zustand mit Müdigkeit und Schlafstörungen sowie sozialem Rückzug gezeigt und die Beschwerdeführerin habe den Tag damals hauptsächlich im Bett verbracht und auch keine Hausarbeiten mehr verrichtet. Unter medikamentöser Behandlung sei es jedoch vom Mai bis im August 2019 zu einer deutlichen Stabilisierung der d epressiven Symptomatik gekommen; die Beschwerdeführerin fühle sich nunmehr deutlich besser und sei bei aufgehellter Stimmung wieder dazu in der Lage, den Tag zu strukturieren ( Urk. 6/13/3). Demgemäss begrenzte Dr. B.___ die Diagnose der mittelgradig en depressiven Episode auf den Zeitraum von Februar bis August 2019 ( Urk. 6/13/3) und hielt fest, danach hätten die körperlichen Beschwerden mit Nacken- und Kopfschmerzen, einem diffusen Schwindelgefühl und Konzentrationsstör ungen im Vordergrund gestanden und die Beschwerdeführerin wirke zwar noch affektiv gedrückt deswegen , insgesamt aber nicht mehr stark depressiv ( Urk. 6/13/ 3+ 4). Die psychiatrische Behandlung bei Dr. B.___ wurde in der Folge am 2 4. Februar 2020 eingestellt, und Dr. B.___</w:t>
      </w:r>
    </w:p>
    <w:p>
      <w:r>
        <w:t>berichtete der Generali am 7. Juni 2020, die Angaben im Bericht an die Beschwer degegnerin vom 6. November 2020 (richtig 2019) entsprächen dem letzten Stand seines Wissens ( Urk. 8/105). 4.3</w:t>
      </w:r>
    </w:p>
    <w:p>
      <w:r>
        <w:t>Die diagnostische Einordnung der gesundheitlichen Problemkreise durch den Rheumatologen Dr. J.___ von der Klinik C.___</w:t>
      </w:r>
    </w:p>
    <w:p>
      <w:r>
        <w:t>und die medizinischen Fachpersonen der Kopfwehsprechstund e des Universitätsspitals E.___</w:t>
      </w:r>
    </w:p>
    <w:p>
      <w:r>
        <w:t>auf der einen Seite und den Psychiater Dr. B.___ auf der anderen Seite leuchtet ein.</w:t>
      </w:r>
    </w:p>
    <w:p>
      <w:r>
        <w:t>Was die rheumatologische Problematik betrifft, so setzte sich Dr. J.___ im Rahmen von wiederholten Konsultationen eingehend mit den Aufzeichnungen der Rheumaklini k des Universitätsspitals E.___ über die Untersuchungen und Behandlungen in den Jahren 2011 bis 2014 auseinander, setzte seine eigenen Feststellungen in Bezug dazu und überprüfte auch diese immer wieder. Seine Beurteilung, wonach entgegen der ursprünglichen Vermutung kein entzündliches rheumatologisches Leiden vorliege, erscheint daher als fundiert , und die Diag nosen eines chronischen spondylogenen Schmerzsyndroms mit verschiedensten degenerativen Veränderungen in der Halswirbelsäule und einer idiopathischen erosiven Fingerpolyarthrose (zuletzt Urk. 6/54) sind gut abgestützt. Des Weiteren ist auch die Beurteilung der Kopfschmerzproblematik als migräniform und teil weise medikamentös bedingt</w:t>
      </w:r>
    </w:p>
    <w:p>
      <w:r>
        <w:t>durch die Fachleu te der Universitätsklinik K.___</w:t>
      </w:r>
    </w:p>
    <w:p>
      <w:r>
        <w:t>angesichts von fehlenden strukturellen Ursachen plausibel. Schliesslich ist die Besprechung, die Dr. J.___ nach Vorliegen der Magnetresonanztomographie vom 2 3. Oktober 2020 vorgesehen hatte (vgl. Urk. 6/54/2) , zwar nicht in den Akten dokumentiert.</w:t>
      </w:r>
    </w:p>
    <w:p>
      <w:r>
        <w:t>Allerdings wurde i m Bericht über die Ergebnisse der Magnetresonanztomographie ( Urk. 6/58) zwar auf Wurzelkompressionen und eine leichte Kompression des Myelons auf der Höhe C5/6 hingewiesen, eine Myelopathie wurde jedoch verneint. Damit ist davon auszugehen, dass die Aufnahme vom Oktober 2020 gegenüber derjenigen vom Februar 2019 (vgl. die jeweilige Beschreibung durch Dr. J.___ in seinen Berichten, zuletzt in Urk. 6/54/1 ) keine namhaften Veränderungen sichtbar gemacht hat. Aus den konsiliar ärztlichen</w:t>
      </w:r>
    </w:p>
    <w:p>
      <w:r>
        <w:t>Ausführungen von Dr. G.___</w:t>
      </w:r>
    </w:p>
    <w:p>
      <w:r>
        <w:t>( H.___ ) zuhanden der Gene rali vom 2 5. November 2019 (Untersuchung vom 6. Juli 2019; Urk. 6/18/31-37) lässt sich hingegen schon deshalb in diagnostischer Hinsicht nichts Zusätzliches oder Abweichendes ableiten, weil dieser Arzt abgesehen von der Magnetreso nanztomographie der Halswirbelsäule vom Februar 2019 über keine medizi nischen Vorakten verfügte (vgl. Urk. 6/18/32+35). Seine Beurteilung, es seien keine Diagnose n zu stellen , welche die gegenwärtige Arbeitsunfähigkeit begrün de ten ( Urk. 6/18/35), basiert vielmehr allein auf einer kursorischen Funktions p rüfung des Bewegungsapparates und einer kursorischen Erhebung des Neuro status und somit auf unvollständige n Grundlagen. Dies monierte Dr. A.___ in seine m Bericht vom 4. Februar 2020 ( Urk. 6/18/3-4) zu Recht , und auch die entsprechende Rüge der Beschwerdeführerin ( Urk. 1 S. 8, Urk. 6/18/18-19, Urk. 12 S. 2) ist begründet . Die ergänzenden Ausführungen vom 3 0. September 2020</w:t>
      </w:r>
    </w:p>
    <w:p>
      <w:r>
        <w:t>sodann, für die den Fachpersonen der H.___ nunmehr die Akten zur Verfügung standen ( Urk. 8/127), setzen sich mit den Befunden und den Diag nosen nicht auseinander, sondern nehmen nur B ezug auf die Arbeitsunfähigkeit. Darauf ist nachfolgend noch näher einzugehen .</w:t>
      </w:r>
    </w:p>
    <w:p>
      <w:r>
        <w:t>Hinsichtlich der psy ch ischen Proble matik sind die Ausführungen des behandeln den Dr. B.___ ebenfalls einlässlich. Der Psychiater nahm im Bericht vom 6. Nove mber 2019 zunächst Bezug auf die Entwicklung des Leidens seit der Kind heit, als die Beschwerdeführerin durch einen sexuellen Übergriff und den Suizid ihrer Grossmutter traumatisiert worden sei und danach immer wieder mit depres siven Phasen gekämpft habe, vorerst jedoch ohne sich einer psychiatrischen Behandlung zu unterziehen, und beschrieb danach gut verständlich den Verlauf der aktuellen depressiven Episode mit allmählicher Besserung infolge der Behandlung ( Urk. 6/13/3+4). A uf seine Diagnose einer mittelgradigen depres siven Episode im Zeitraum von Februar bis August 2019 kann daher gleicher massen abgestellt werden. Wiederum liefern hingegen die konsiliar ärztlichen Ausführungen von Dr. F.___</w:t>
      </w:r>
    </w:p>
    <w:p>
      <w:r>
        <w:t>( H.___ ) zuhanden der Generali vom 2 5. Juli 2019 (Untersuchung vom 6. Juli 2019; Urk. 6/18/22-30) keine Erkenntnisse, welche die Beurteilung von Dr. B.___ ergänzen oder in Frage stellen würden , da auch Dr. F.___ nicht über Vorakten verfügte (vgl. Urk. 6/18/23) und keine Rücksprache mit dem behandelnden Ps ychiater nahm . Wenn Dr. F.___ demnach ausführte, es liege aktuell höchstens eine leichte depressive Episode ohne Auswirkungen auf die Arbeitsfähigkeit vor ( Urk. 6/18/28), so spricht dies nicht gegen die detaillier tere, einen längeren Zeitraum berücksichtigende Diagnostik durch Dr. B.___ . In Bezug auf die ergänzenden Ausführungen der Fachpersonen der H.___ vom 3 0. September 2020 gilt wiederum das vorstehend Dargelegte.</w:t>
      </w:r>
    </w:p>
    <w:p>
      <w:r>
        <w:t>Nach dem Gesagten haben die behandelnden Ärzte die Befunde ausführlich erhoben und analysiert , und die daraus abgeleiteten Diagnosen erscheinen als zuverlässig. Allein f ür Befunderhebung und Diagnostik bedarf es daher keiner polydisziplinären Begutachtung .</w:t>
      </w:r>
    </w:p>
    <w:p>
      <w:r>
        <w:t>Zu prüfen ist hingegen, ob es einer solchen Begutachtung</w:t>
      </w:r>
    </w:p>
    <w:p>
      <w:r>
        <w:t>für die Beurteilung der Auswirkungen der erhobenen Befunde und der gestellten Diagnosen bedarf.</w:t>
      </w:r>
    </w:p>
    <w:p>
      <w:r>
        <w:rPr>
          <w:b/>
        </w:rPr>
        <w:t>E. 5</w:t>
      </w:r>
    </w:p>
    <w:p>
      <w:r>
        <w:t>und die damit eingereichten Unterlagen, Urk. 6/1-79), worüber die Beschwerdeführerin mit Verfügung vom 2 4. Juni 2021 informiert wurde ( Urk. 7).</w:t>
      </w:r>
    </w:p>
    <w:p>
      <w:r>
        <w:t>Mit Klageschrift vom 1. Juni 2021 hatte die Beschwerdeführerin am Sozialversi cherungsgericht auch gegen die Generali , welche die Taggelder per Mitte Dezem ber 2019 eingestellt hatte (vgl. das Schreiben vom 3. Februar 2020, Urk. 8/83) , ein Verfahren anhängig gemacht und die Ausrichtung weiterer Taggelder bean tragt ( Urk. 1 des Prozesses Nr. KK.2021.00020). Das Gericht zog mit Verfügung vom 2 8. A pril 2022 aus jenem Prozess d ie Akten der Generali bei (Urk. 8/1-168 des vorliegenden Verfahrens) , in denen sich unter anderem ergänzende Ausfüh rungen der beiden Fachpersonen der H.___ vom 30. S eptember 2020 befinden ( Urk. 8/127), und gab den Parteien Gelegenheit zur Stellungnahme zum Dossier der Generali im Hinblick auf den Ausgang des vorliegenden Verfahrens ( Urk. 9). Die Beschwerdegegnerin verzichtete mit Eingabe vom 1 1. Mai 2022 darauf, Stel lung zu nehmen ( Urk. 11); die Beschwerdeführerin liess ihre Stellungnahme mit Eingabe vom 1 8. Mai 2022 erstatten ( Urk. 12). Mit Verfügung vom 3 1. Mai 2022 wurden die beiden Eingaben der jeweiligen Gegenpartei zur Kenntnis gebracht ( Urk. 13).</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 2.</w:t>
      </w:r>
    </w:p>
    <w:p>
      <w:r>
        <w:rPr>
          <w:b/>
        </w:rPr>
        <w:t>E. 5.1</w:t>
      </w:r>
    </w:p>
    <w:p>
      <w:r>
        <w:t>Der Hausarzt Dr. A.___ war offenbar zunächst von einer lediglich kurz zeitigen Arbeitsunfähigkeit ausgegangen und hatte der Beschwerdeführerin in zwei Zeugnis sen</w:t>
      </w:r>
    </w:p>
    <w:p>
      <w:r>
        <w:t>vom 2 2. Februar und vom 8. März 2019 ab dem 2 8. Februar beziehungsweise ab dem 1 5. März 2019 keine Arbeitsunfähigkeit mehr attestiert ( Urk. 8/24 und Urk. 6/6/36). In den nachfolgenden Zeugnissen verlängerte er jedoch sein A ttest einer 100%igen A rbeitsunfähigkeit mehrmals und schob selbst die Attestierung einer 50%igen Teilarbeitsfähigkeit immer wieder hinaus (vgl. Urk. 8/4+9+12+18 +32+43+50+53 +63). Im Dezember 2019 schliesslich ging er nochmals von der Wiedererlangung der vollen Arbeitsfähigkeit ab dem 17. Januar 2020 aus ( Urk. 8/76.2), verschob jedoch auch diesen Zeitpunkt im Januar 2020 und im Februar 2020 ( Urk. 8/78+88) und attestierte der Beschwer deführerin schliesslich ab dem 1 6. März 2020 fortgesetzt eine 80%ige Arbeitsun fähigkeit beziehungsweise eine versuchsweise zu realisierende 20%ige Arbeits fähigkeit im angestammten Tätigkeitsbereich (U rk. 8/96+97.4+102+116 +136+ 144), letztmals am 1. März 2021 ( Urk. 8/154).</w:t>
      </w:r>
    </w:p>
    <w:p>
      <w:r>
        <w:t>Aus fachärztlicher Sicht hielt der Rheumatologe</w:t>
      </w:r>
    </w:p>
    <w:p>
      <w:r>
        <w:t>Dr. J.___ in seinem ersten Bericht vom 2 5. April / 6. Mai 2019 fest, die Beschwerdeführerin sei seit Ende Februar 2019 zu 100 % arbeitsunfähig ( Urk. 6/15/5+7). In den nachfolgenden Behandlungsb erichten war die Arbeitsfähigkeit nicht mehr Gegenstand von Ausführungen; im Bericht an die Beschwerdegegnerin vom 3 1. Januar 2020 gab Dr. J.___ jedoch an , die verminderte Belastbarkeit der Halswirbelsäule schränke das Einnehmen längerer Zwangshaltungen und die Tolerierung monoton-st atischer Belastungen ein und mache ver mehrte Pausen erforderlich (Urk. 6/15/2). Mit diesen Hinweisen kam er zum Schluss, dass für eine best möglich angepasste Tätigkeit aus somatisch-rheumatologischer Sicht eine Ar beitsfähigkeit von über 50 %</w:t>
      </w:r>
    </w:p>
    <w:p>
      <w:r>
        <w:t>erreichbar sein sollte und die bisherige Tätigkeit als Sachbearbeiterin somit zu mindestens 4-5 Stunden pro Tag zumutbar sei, falls bei der Arbeit regelmässige Pausen zum Durchbewegen gewäh rleistet seien (Urk. 6/15/2). In einem Bericht an die Generali vom 1 3. August 2020 wiederholte Dr. J.___ diese Einschätzung und erklärte, wie schon im Bericht an die Beschwerdegegnerin vom 3 1. Januar 2020 , sie</w:t>
      </w:r>
    </w:p>
    <w:p>
      <w:r>
        <w:t>gelte unter dem Vorbehalt , dass die psychische Situation mit rezidivierenden depressiven Episoden der Realisier barkeit nicht entgegenstehe ( Urk. 8/123 -123.1 ; vgl. Urk. 6/15/2).</w:t>
      </w:r>
    </w:p>
    <w:p>
      <w:r>
        <w:t>Der Psychiater Dr. B.___ sodann bemerkte</w:t>
      </w:r>
    </w:p>
    <w:p>
      <w:r>
        <w:t>im Bericht vom 6. No vember 2019 bei der Frage nach der Arbeitsfähigkeit , das s die Beschwerdeführerin ab Anfang November für eine teilweise Arbeitsfähigkeit und eine langsame Reintegration bereit sein sollte, dass dies allerdings am bisherigen Arbeitsplatz aus somatischen Gründen nicht möglich zu sein scheine ( Urk. 6/13/4).</w:t>
      </w:r>
    </w:p>
    <w:p>
      <w:r>
        <w:rPr>
          <w:b/>
        </w:rPr>
        <w:t>E. 5.2</w:t>
      </w:r>
    </w:p>
    <w:p>
      <w:r>
        <w:t>Entgegen dem Dafürhalten von Dr. F.___ und Dr. G.___ in der Stel lungnahme vom 3 0. September 2020 ( Urk. 8/127.9) kann aus dem Vorbehalt von Dr. J.___ hinsichtlich psychisch bedingter Einschränkungen nicht geschlossen werden, der Rheumatologe attestiere der Beschwerdeführerin aus der Sicht seines Fachge bietes keine namhaften Einschränkungen</w:t>
      </w:r>
    </w:p>
    <w:p>
      <w:r>
        <w:t>in der Arbeitsfähigkeit . Denn Dr. J.___</w:t>
      </w:r>
    </w:p>
    <w:p>
      <w:r>
        <w:t>nahm bei der Attestierung der mindestens 50%ige n Arbeitsfähigkeit ausdrück lich auf die somatisch-rheumatologische S eite der Problematik Bezug . Wenn er dabei den zumutbaren Tätigkeitsum fang von 50 % beziehungsweise 4 5 Stunden im Tag als das Mindestmass bezeichnete, so lässt sich daraus nicht ableiten, dass er ohne Weiteres eine Steigerung d er Arbeitsfähigkeit bis auf 100 % als realisier bar erachtete . Nicht nur hob nämlich Dr. J.___ di e Notwendigkeit regelmässiger P ausen hervor , sondern es gilt auch zu beachten, dass sich die Symptomatik nicht nur in Verspannungen und Schmerzen in der Halswirbel säule, sondern zusätzlich in häufigen Kopfschmerzen mit Begleiterscheinungen manifestierte.</w:t>
      </w:r>
    </w:p>
    <w:p>
      <w:r>
        <w:t>Die Arbeitsfähigkeitsbeurteilung von Dr. J.___</w:t>
      </w:r>
    </w:p>
    <w:p>
      <w:r>
        <w:t>leuchtet daher ein. V on zusätz lich einschränkenden Auswirkungen aufgrund der psychischen Problematik ist hingegen nicht auszugehen, nachdem die depressiven Symptome im Laufe des August 2019 abgeklungen waren. Denn Dr. B.___ schloss im Bericht vom 6. November 2019 zwar nicht aus, dass die geklagten Konzentrationsstörungen und der diffuse Schwindel durch psychische Faktoren mitbedingt sein könnten , ein Zusammenhang mit der Halswirbelsäulenproblematik erschien ihm jedoch klar ( Urk. 6/13/5) , und er hielt ausserdem fest, dass die aktuell noch bestehende Arbeitsunfähigkeit überwiegend somatisch begründet sein dürfte ( Urk. 6/13/6). S oweit Dr. B.___ der Beschwerdeführerin unter diesen Umständen auch ab September 2019 noch eine Arbeitsunfähigkeit aus psychiatrischer Sicht attestierte ( Urk. 6/13/4), so trägt ihr das Zumutbark eitsprofil von Dr. J.___ schon genü gend Rechnung . Das Gleiche gilt</w:t>
      </w:r>
    </w:p>
    <w:p>
      <w:r>
        <w:t>hinsichtlich einer allfälligen psychischen Komponente des Schmerzbildes, die Dr. J.___ unter d em Hinweis auf eine chro nische Schmerzstörung mit somatischen und psychischen Faktoren vermutete ( Urk. 6/15/5+9+11+14) , da die</w:t>
      </w:r>
    </w:p>
    <w:p>
      <w:r>
        <w:t>rheumatologischerseits</w:t>
      </w:r>
    </w:p>
    <w:p>
      <w:r>
        <w:t>empfohlenen Reduktionen in der Belastung dazu geeignet sind, den myofaszialen Schmerzen in ihrer Gesamtheit</w:t>
      </w:r>
    </w:p>
    <w:p>
      <w:r>
        <w:t>entgegenzuwirken .</w:t>
      </w:r>
    </w:p>
    <w:p>
      <w:r>
        <w:rPr>
          <w:b/>
        </w:rPr>
        <w:t>E. 5.3</w:t>
      </w:r>
    </w:p>
    <w:p>
      <w:r>
        <w:t>Erscheint somit das Zusammenwirken von somatischen u nd psychischen Fakto ren mit den Arbeitsfähigkeitsbeurteilungen von Dr. J.___ und Dr. B.___ als ausreichend berücksichtigt, so kann auch für die Beurteilung der Arbeitsfähigkeit auf die beantragte polydisziplinäre Begutachtung verzichtet werden. Dies gilt ungeachtet der hausärztlichen Atteste einer höheren Arbeitsunfähigkeit durch Dr. A.___ . Denn dessen Vorgehen, die 100%ige oder 80%ige Arbeits un fähigkeit entgegen der ursprünglichen Einschätzung und ohne entscheidende Zustandsveränderung immer wieder zu verlängern, lässt erkennen, dass er sich vor allem auf die subjektiven Angaben der Beschwerdeführerin stützte, was indessen aus invalidenversicherungsrechtlicher Sicht zu einseitig ist .</w:t>
      </w:r>
    </w:p>
    <w:p>
      <w:r>
        <w:rPr>
          <w:b/>
        </w:rPr>
        <w:t>E. 5.4</w:t>
      </w:r>
    </w:p>
    <w:p>
      <w:r>
        <w:t>Bei der Konkretisierung der massgebenden Arbeitsfähigkeit von mindestens 50 % beziehungsweise mindestens 4-5 Stunden im Tag rechtfertigt es sich, die 5 Stun den an der oberen Grenze des gesteckten zeitlichen Rahmens einzusetzen, was bei der regulären 40-Stunden-Woche im Arbeitsverhältnis mit der Y.___ AG (vgl. Urk. 6/9/2) einem Pensum von 60 % entspricht. Auf diese Weise wird berücksichtigt, dass es sich bei den Angaben von</w:t>
      </w:r>
    </w:p>
    <w:p>
      <w:r>
        <w:t>Dr. J.___</w:t>
      </w:r>
    </w:p>
    <w:p>
      <w:r>
        <w:t>zur Arbeitsfähigkeit um Mindestwerte handelt, ohne dass diese Werte über Gebühr überschritten würden.</w:t>
      </w:r>
    </w:p>
    <w:p>
      <w:r>
        <w:t>Zusammengefasst war die Beschwerdeführerin damit vom 2 1. Februar bis Ende August 2019 in jeglicher Tätigkeit zu 100 % arbeitsunfähig, und ab September 2019 war sie für die angestammte Tätigkeit und für vergleichbare Tätigkeiten wieder zu 60 % arbeitsfähig. Diese 60%ige Arbeitsfähigkeit erstreckt sich auf den Zeitraum bis zum Erlass der angefochtenen Verfügung vom 2 1. April 2021, da Änderungen in diesem Zeitraum nicht ersichtlich sind.</w:t>
      </w:r>
    </w:p>
    <w:p>
      <w:r>
        <w:rPr>
          <w:b/>
        </w:rPr>
        <w:t>E. 6</w:t>
      </w:r>
    </w:p>
    <w:p>
      <w:r>
        <w:t>.</w:t>
      </w:r>
    </w:p>
    <w:p>
      <w:r>
        <w:rPr>
          <w:b/>
        </w:rPr>
        <w:t>E. 6.1</w:t>
      </w:r>
    </w:p>
    <w:p>
      <w:r>
        <w:t>Sowohl für die Festlegung des Laufs des Wartejahres nach Art. 28 Abs. 1 lit. b IVG und den Rentenbeginn als auch für die Invaliditätsbemessung ist aufgrund der vorstehenden rechtlichen Erwägungen von Bedeutung, in welchem Umfang die Beschwerdeführerin als Gesunde erwerbstätig wäre.</w:t>
      </w:r>
    </w:p>
    <w:p>
      <w:r>
        <w:rPr>
          <w:b/>
        </w:rPr>
        <w:t>E. 6.2</w:t>
      </w:r>
    </w:p>
    <w:p>
      <w:r>
        <w:t>B eim Gespräch mit dem Versicherungsexperten der Generali vom 7. Mai 2019 gab die Beschwerdeführerin hierzu</w:t>
      </w:r>
    </w:p>
    <w:p>
      <w:r>
        <w:t>an, die Pensumsreduktion von 80% auf 60 % im September 2018 sei aufgrund ihrer gesundhei tlichen Situation erfolgt (Urk. 6/6/27).</w:t>
      </w:r>
    </w:p>
    <w:p>
      <w:r>
        <w:t>In der Beschwerdeschrift liess sie in Präzisierung dieser Angabe zum einen auf die langjährigen rezidivierenden depressiven Episoden hinweisen, die etwa ab dem Jahr 2009 durch den Hausarzt medikamentös behandelt worden seien, und zum andern die rheumatologische Problematik erwähnen, die nach den vorstehenden Ausführungen im Jahr 2011 erstmals näher abgeklärt und behan delt worden war. Sie liess vorbringen , die Kombination di eser beiden Problem kreise habe sie schon seit langem beeinträchtigt und eine vollzeitliche Erwerbs tätigkeit stets ausgeschlossen . Dass sie ihr Pensum per Ende 2015/Anfang 2016 auf 80 % zu erhöhen in der Lage gewesen sei, habe nur mit der zurückgegangenen Beanspruchung in der Familie zusammengehängt; ohne gesundheitliche Einschränkungen wäre sie indessen spätestens ab dann sogar wieder zu 100 % erwer bstätig gewesen . Die gesundheitlichen Einschränkungen hätten dies jed och verhindert und sie sei dazu gezwu ngen gewesen, das Pensum mit Zustimmung der Arbeitgeberin wieder auf 60 % zu reduzieren, nachdem die Belastung im Sommer 2018 trotz der Unterstütz ung durch den Ehemann zu gross geworden sei ( Urk. 1 S. 3 f. und S. 7 f. ) . Eine entsprechende Arbeitsentlastung sei damit jedoch nicht einhergegangen und hinzugekommen sei, dass die Arbeitgeberin im November 2018 die Verle gung des Arbeitsortes von L.___ nach M.___ (Kan ton Schwyz) angekündigt habe, was für sie eine zusätzliche Belastung durch einen längeren Arbeitsweg bedeutet habe ( Urk. 1 S . 4 f.) .</w:t>
      </w:r>
    </w:p>
    <w:p>
      <w:r>
        <w:t>Demgegenüber stützte sich die Beschwerdegegnerin , nachdem sie ursprünglich ohne weiterführende Überlegungen ein 80%ige s Erwerbspensum angenommen hatte (vgl. Urk. 6/39/9), bei der Neubeurteilung, die sie zur Annahme eines 60%igen Erwerbspensums bei guter Gesundheit bewog, auf den Umstand, dass die Beschwerdeführerin das Pensum schon im Herbst 2018 wieder auf 60 % reduziert hatte, jedoch erst im Februar 2019 arbeitsunfähig geschrieben worden war, und nahm deshalb an, die Reduktion sei nicht gesundheitsbedingt erfolgt, sondern habe mit der Verlegung des Arbeitsort es zusammengehängt (Urk. 6/60/3 4 , Urk. 6/72/5 ).</w:t>
      </w:r>
    </w:p>
    <w:p>
      <w:r>
        <w:rPr>
          <w:b/>
        </w:rPr>
        <w:t>E. 6.3</w:t>
      </w:r>
    </w:p>
    <w:p>
      <w:r>
        <w:t>A bgesehen davon, dass die Beschwerdeführerin dartun liess, erst nach erfolgter Pensumsreduktion mit der Verlegung des Arbeitsortes konfrontiert worden zu sein (vgl. Urk. 1 S. 5), schliesst ein Zusammenhang der Reduktion der Arbeitszeit mit dem weiteren Arbeitsweg einen gesundheitlichen Hintergrund nicht aus angesichts dessen, dass die Beschwerdeführerin vorbringen liess , der Arbeitsweg habe sie krankheitsbedingt stärker belastet.</w:t>
      </w:r>
    </w:p>
    <w:p>
      <w:r>
        <w:t>Anhand der vorprozessualen Akten lässt sich die Sachverhaltsdarstellung der Beschwerdeführerin allerdings beim gegenwärtigen Abklärungsstand nicht ausreichend untermauern; es fehlt darin an Angaben und Hinweisen, die ausreichend Aufschluss darüber geben, was die Beschwerdeführerin dazu bewogen hatte, ihr Pensum nach der langjährigen 60%igen Anstellung per Anfang 2016 auf 80 % zu erhöhen, und was der Anlass für die erneute Reduktion gut zweieinhalb Jahre später war.</w:t>
      </w:r>
    </w:p>
    <w:p>
      <w:r>
        <w:t>Was das Vorbringen der Beschwerdeführerin anbelangt, sie sei schon seit jeher gesundheitlich eingeschränkt gewesen in der Ausübung einer Erwerbstätigkeit, so war sie gemäss den Angaben der Y.___ AG vom 13. November 2020, welche die Beschwerdegegnerin eingeholt hatte, seit dem Jahr 2010 für ein 60%-Pensum angestellt gewesen ( Urk. 6/57), und aus der Höhe der Einkünfte</w:t>
      </w:r>
    </w:p>
    <w:p>
      <w:r>
        <w:t>im Auszug aus dem individuellen Konto vom 2 0. September 2019 ( Urk. 6/8) ist zu schliessen, dass sie schon in den Jahren zuvor ein Pensum dieses Ausmasses versehen hatte. Dabei hatte das Einkommen, das sie im Rahmen der Anstellungen bei der Z.___ AG (1999 bis 2003) und bei der Y.___ AG (2004 bis 2019) erzielt hatte, bei gleichgebliebenem, langjährigem Pensum kontinuierlich zuge nommen, was darauf hindeutet, dass die Beschwerdeführerin über viele Jahre hinweg dazu in der Lage gewesen war, im Rahmen ihrer 60%igen Anstellung gute Leistungen zu erbringen. Gesundheitlich bedingte Arbeitsausfälle sind bis zum Jahr 2011 nicht dokumentiert, das Manifestwerden des rheumatologischen Leidens in der Zeit von 2011 bis 2014 war nicht mit einem erwerblichen Einbruch verbunden und in der Zeit danach sind bis zum Eintritt der Arbeitsunfähigkeit im Februar 2019 keine weiteren ärztlichen Untersu chungen und Behandlungen belegt oder behauptet, sondern die Beschwerdeführerin gab in der Anmeldung an, die erhebliche Verschlechterung sei im Februar 2019 eingetreten ( Urk. 6/2/6). Was sodann das Argument betrifft, die Pensumserhöhung ab dem Jahr 2016 sei nur infolge des Rückgangs der familiären Beanspruchung möglich geworden, so waren die Kinder der Beschwerdeführerin, g eboren 1988 und 1993 (vgl. Urk. 6/2/3), zur Zeit der Pensumssteigerung schon 27 beziehungsweise 22 Jahre alt ; deren Alter für sich allein bildet daher</w:t>
      </w:r>
    </w:p>
    <w:p>
      <w:r>
        <w:t>kein Indiz dafür, dass die Ausdehnung der Erwerbst ätigkeit in einem Zusammenhang mit familiären Veränderungen gestanden hatte. Schliesslich sind auch die Umstände, unter denen das Arbeits verhältnis schliesslich aufgelöst wurde, nicht hinreichend geklärt. Während der Versicherungsexperte der Generali im Bericht zum Gespräch vom 7. Mai 2019 die Aussage der Beschwerdeführerin festhielt, die Kündigung habe sie unerwartet getroffen und sie beabsichtige, an den Arbeitsplatz zurückzukehren ( Urk. 6/6/26 +27), gab die Arbeitgeberin gegenüber der Beschwerdegegnerin an, das Arbeitsverhältnis sei aufgrund von Meinungsverschiedenheiten mit der Geschäftsleitung auf den Wunsch der Beschwerdeführerin hin aufgelöst worden ( Urk. 6/9/1 ) . Sie konkretisierte diese A ngabe jedoch nicht, und es bleibt offen, ob und wieweit bei der Auflösung eine allfällige, von der Beschwerdeführerin erwähnte Aufforderung der Arbeitgeberin an sie eine Rolle gespielt hatte, das Pensum wieder auf 80 % zu erhöhen (vgl. hierzu Urk. 1 S. 4 f. sowie Dr. F.___ in Urk. 6/18/28) .</w:t>
      </w:r>
    </w:p>
    <w:p>
      <w:r>
        <w:t>Zudem stellt sich die Frage, wieweit bereits die Ausdehnung des Pensums im Jahr 2016 auf Wünsche der Arbeitgeberin zurückzuführen gewesen war.</w:t>
      </w:r>
    </w:p>
    <w:p>
      <w:r>
        <w:t>Damit ist zwar nicht auszuschliessen, dass gesundheitliche Gründe mitgespielt haben beim Entscheid der Beschwerdeführerin, für lange Zeit im 60%-Pensum zu verbleiben, und beim Entscheid, nach zweieinhalb Jahren wieder zum 60%- Pensum zurückzukehren. Beim gegenwärtigen Abklärungsstand kann dies jedoch nicht als überwiegend wahrscheinlich im Sinne der sozialversicherungsrecht lichen Beweisanforderung erachtet werden.</w:t>
      </w:r>
    </w:p>
    <w:p>
      <w:r>
        <w:rPr>
          <w:b/>
        </w:rPr>
        <w:t>E. 6.4</w:t>
      </w:r>
    </w:p>
    <w:p>
      <w:r>
        <w:t>D ie Abklärungen zur mutmasslichen prozentualen A ufteilung von Erwerbsarbeit und Aufgaben erfüllung im Haushalt erscheinen indessen noch nicht als vollstän dig. Denn dort, wo der Status der teilzeitlichen Erwerbstätigkeit zur Diskussion steht, ist nach der vorstehend wiedergegebenen bundesgerichtlichen Rechtspre chung eine umfassende Prüfung sämtlicher persönliche r , familiäre r und er werb liche r Umstände vorzunehmen ; aus der gesundheitlichen Situation für sich allein kann also nicht auf das mutmassliche Erwerbspensum bei guter Gesundheit geschlossen werden.</w:t>
      </w:r>
    </w:p>
    <w:p>
      <w:r>
        <w:t>Diese persönlichen und familiären Faktoren wurden vorliegendenfalls jedoch kaum einbezogen. B ekannt ist aus den Aufzeichnungen der Generali zum Gespräch vom 7. Mai 2019 etwa, dass der Ehemann der Beschwerdeführerin damals als Schul leiter tätig war</w:t>
      </w:r>
    </w:p>
    <w:p>
      <w:r>
        <w:t>( Urk. 6/6/27) ; über die Aufteilung der Hausar beiten in der Vergangenheit sind jedoch keine Angaben vorhanden, sondern Dr. F.___ gab im Bericht zuhanden der Generali nur die Aussage der Beschwerde führerin wieder, sie sei wegen der (aktuellen) Beschwerden zur Verrichtung vieler Arbeiten im Haushalt nicht in der Lage und sie würden deshalb überwiegend von einer Haushalthilfe und auc h von ihrem Mann erledigt (Urk. 6/18/24; vgl. auch den Bericht von Dr. A.___ vom 1 7. Oktober 2019, Urk. 6/10/5). Des Weite ren lebten die Kinder des Ehepaares zur Z eit der Exploration durch Dr. F.___ beide in eigenen Haushalten ( Urk. 6/18/24), über die Betreuung in früheren Jahren ist jedoch e benfalls nichts Näheres bekannt. S oweit Dr. B.___ im Bericht vom 6. November 2019 eine depressive Erkrankung des Sohnes mit zweijähriger Behandlung erwähnte ( Urk. 6/13/3), so fehlen Informationen zum Zeitraum und zu einem allfälligen Betreuungsbedarf innerhalb der Familie.</w:t>
      </w:r>
    </w:p>
    <w:p>
      <w:r>
        <w:t>Unter diesen Umständen ist eine einlässliche Befragung der Beschwerdeführerin und allenfalls auch Dritter, wie etwa der ehemaligen Arbeitgeberin, unentbehr lich. Eine</w:t>
      </w:r>
    </w:p>
    <w:p>
      <w:r>
        <w:t>Befragung im Zusammenhang mit der Statusfrage ist</w:t>
      </w:r>
    </w:p>
    <w:p>
      <w:r>
        <w:t>üblicherweise in eine eingehende Erhebung im Haushalt eingebettet ,</w:t>
      </w:r>
    </w:p>
    <w:p>
      <w:r>
        <w:t>soweit die Verhältnisse nicht von vornherein eindeutig sind . In der vorliegenden Kon ste llation</w:t>
      </w:r>
    </w:p>
    <w:p>
      <w:r>
        <w:t>kann von einer solchen Haushaltabklärung nicht abgesehen werden. Fa lls nämlich davon auszu gehen wäre, dass die Beschwerdeführerin auch bei guter Gesundheit nur teilzeit lich erwerbstätig wäre, so erwiese sich die Qualifikation des restlichen Bereichs als Freizeit gemäss dem Vorgehen der Beschwerdegegnerin (vgl. Urk. 6/39/9 und Urk. 6/60/5) nicht als haltbar. Denn die Beschwerdeführerin lebt in einer Eigen tumswohnung im gemei nsamen Haushalt mit dem Ehemann (vgl. Urk. 6/6/27) und hat somit zweifellos Aufgaben im nichterwe rblichen Bereich zu versehen , die rechtsprechungsgemäss invalidenversicherungsrechtlich relevant sind (BGE 141 V 15 E. 4.7) . Daher sind neben den Abklärungen zum mutmasslichen Umfang der Erwerbstätigkeit bei guter Gesundheit auch Abklärungen zu den krankheits bedingten Einschränkungen in den einzelnen Tätigkeitsfeldern des Haushaltes erforderlich.</w:t>
      </w:r>
    </w:p>
    <w:p>
      <w:r>
        <w:rPr>
          <w:b/>
        </w:rPr>
        <w:t>E. 7</w:t>
      </w:r>
    </w:p>
    <w:p>
      <w:r>
        <w:t>Damit ist die Sache zwar nicht zur medizinischen Begutachtung, aber zur Durch führung der dargelegten Abklärung en zum mutmasslichen Pensum der beruflichen Tätigkeit bei guter Gesundheit und zu den krankheitsbedingten Einschrän kungen im Haushalt an die Beschwerdegegnerin zurückzuweisen. Im Zusammen hang mit diesen Einschränkungen ist gegebenenfalls auch eine ärzt liche Stellung nahme einzuholen, denn Dr. J.___ hatte im Bericht vom 3 1. Januar 2020 darauf hingewiesen, dass hierzu keine Evaluation erfolgt sei ( Urk. 6/15/2).</w:t>
      </w:r>
    </w:p>
    <w:p>
      <w:r>
        <w:t>Ausserdem ist s ch on an dieser Stelle zu bemerken, dass im Hinblick auf die Bemessung des Valideneinkommens noch näher darauf einzugehen sein wird, welche Umstände - krankheitsbedingte oder krankheitsfremde - zum Verlust der Arbeitsstelle bei der Y.___ AG geführt hatten.</w:t>
      </w:r>
    </w:p>
    <w:p>
      <w:r>
        <w:t>D ie angefochtene Verfügung vom 1 2. April 2021 ist demnach aufzuheben und die Sache ist an die Beschwerdegegnerin zurückzuweisen, damit sie die erforder lichen Abklärungen im Sinne der Erwägungen treffe und hernach im Sinne der Erwägungen über den Rentenanspruch der Beschwerdeführerin neu verfüge. In diesem Sinne ist die Beschwerde gutzuheissen.</w:t>
      </w:r>
    </w:p>
    <w:p>
      <w:r>
        <w:rPr>
          <w:b/>
        </w:rPr>
        <w:t>E. 8</w:t>
      </w:r>
    </w:p>
    <w:p>
      <w:r>
        <w:t>.</w:t>
      </w:r>
    </w:p>
    <w:p>
      <w:r>
        <w:t>Gestützt auf Art. 69 Abs. 1 bis IVG ist das Verfahren für die unterliegende Beschwerdegegnerin kostenpflichtig. Die Kosten sind unter Berücksichtigung des g esetzlichen Rahmens (Fr. 200.-- bis Fr. 1'000.--) ermessensweise auf Fr. 700.-- festzusetzen.</w:t>
      </w:r>
    </w:p>
    <w:p>
      <w:r>
        <w:rPr>
          <w:b/>
        </w:rPr>
        <w:t>E. 9</w:t>
      </w:r>
    </w:p>
    <w:p>
      <w:r>
        <w:t>.</w:t>
      </w:r>
    </w:p>
    <w:p>
      <w:r>
        <w:t>Nach Art. 61 lit.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 alversicherungsgericht [GSVGer] sowie § 7 der Verordnung über die Gebüh ren, Kosten und Entschädigungen vor dem Sozialver sicherungsgericht [ GebV SVGer]) den Zeitaufwand und die Barauslagen.</w:t>
      </w:r>
    </w:p>
    <w:p>
      <w:r>
        <w:t>Unter Berücksichtigung dieser Kriterien rechtfertigt es sich, der Beschwerde führerin eine Prozessentschädigung von Fr. 2'900.-- (inklusive Barauslagen und Mehrwertsteuer) zuzusprechen. Das Gericht erkennt: 1.</w:t>
      </w:r>
    </w:p>
    <w:p>
      <w:r>
        <w:t>Die Beschwerde wird in dem Sinne gutgeheissen, dass die angefochtene Verfügung vom 1 2. April 2021 aufgehoben und die Sache an die Sozialversicherungs anstalt des Kantons Zürich , IV-Stelle, zurückgewiesen wird, damit sie die erforderlichen Abklärungen im Sinne der Erwägungen treffe und hernach im Sinne der Erwägungen über den Renten 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2'900.-- (inklusive Barauslagen und Mehrwertsteuer )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