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IV.2021.00328 vom 9. März 2022</w:t>
      </w:r>
    </w:p>
    <w:p>
      <w:r>
        <w:t>ZH Sozialversicherungsgericht, 2022-03-09, DE</w:t>
      </w:r>
    </w:p>
    <w:p>
      <w:r>
        <w:rPr>
          <w:b/>
        </w:rPr>
        <w:t xml:space="preserve">Quelle: </w:t>
      </w:r>
      <w:r>
        <w:t>https://mcp.opencaselaw.ch/entscheid/zh_sozialversicherungsgericht_IV.2021.00328</w:t>
      </w:r>
    </w:p>
    <w:p>
      <w:r>
        <w:t>FR: ZH_SOZIALVERSICHERUNGSGERICHT IV.2021.00328 du 9 mars 2022</w:t>
      </w:r>
    </w:p>
    <w:p>
      <w:r>
        <w:t>IT: ZH_SOZIALVERSICHERUNGSGERICHT IV.2021.00328 del 9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Wurde eine Rente wegen eines zu geringen Invaliditätsgrades verweigert, so wird nach Art. 87 Abs.</w:t>
      </w:r>
    </w:p>
    <w:p>
      <w:r>
        <w:rPr>
          <w:b/>
        </w:rPr>
        <w:t>E. 2</w:t>
      </w:r>
    </w:p>
    <w:p>
      <w:r>
        <w:t>Hiergegen erhob X.___ am 19 . Mai 2021 Beschwerde und beantragte sinngemäss , die angefochtene Verfügung vom 5. Mai 2021</w:t>
      </w:r>
    </w:p>
    <w:p>
      <w:r>
        <w:t>sei aufzuheben</w:t>
      </w:r>
    </w:p>
    <w:p>
      <w:r>
        <w:t>(Urk. 1 ) .</w:t>
      </w:r>
    </w:p>
    <w:p>
      <w:r>
        <w:t>Mit Beschwerdeantwort vom 5 . Aug ust 2021 schloss die Beschwerde gegnerin auf Abweisung der Beschwerde (Urk. 5 , unter Be ilage ihrer Akten, Urk. 6/1-111), was dem Beschwerdeführer am 11. August 2021 mitgeteilt wurde (Urk. 7 ). Auf Nachfrage des hiesigen Gerichts bestätigt e der Beschwerdeführer, dass er weiterhin Sozialhilfe beziehe und entsprechend auf unentgeltliche Prozessführung angewiesen sei (Urk. 8, vgl. nachgereichte Unterstützungs bestätigun g vom 4. März 2022 , Urk. 9 ).</w:t>
      </w:r>
    </w:p>
    <w:p>
      <w:r>
        <w:rPr>
          <w:b/>
        </w:rPr>
        <w:t>E. 2.1</w:t>
      </w:r>
    </w:p>
    <w:p>
      <w:r>
        <w:t>Die Beschwerdegegnerin erwog im angefochtenen Entscheid (Urk. 2), gestützt auf ihre Abklärungen sei eine wesentliche Verän derung des Gesundheitszustandes</w:t>
      </w:r>
    </w:p>
    <w:p>
      <w:r>
        <w:t>weder psychisch noch körperlich ausgewiesen. Damit liege auch weiterhin keine invalidenversicherungsrechtlich relevante gesundheitliche Beeinträchtigung vor.</w:t>
      </w:r>
    </w:p>
    <w:p>
      <w:r>
        <w:rPr>
          <w:b/>
        </w:rPr>
        <w:t>E. 2.2</w:t>
      </w:r>
    </w:p>
    <w:p>
      <w:r>
        <w:t>Demgegenüber stellte sich der Beschwerdeführer auf den Standpunkt (Urk. 1), aus den neuen medizinischen Berichten ergebe sich eine Verschlechterung seines Gesundheitszustandes.</w:t>
      </w:r>
    </w:p>
    <w:p>
      <w:r>
        <w:rPr>
          <w:b/>
        </w:rPr>
        <w:t>E. 3</w:t>
      </w:r>
    </w:p>
    <w:p>
      <w:r>
        <w:t>IVV eine neue Anmeldung nur geprüft, wenn die Voraus setzungen gemäss Abs. 2 dieser Bestimmung erfüllt sind. Danach ist im Revisionsgesuch glaubhaft zu machen, dass sich der Grad der Invalidität der ver 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 2.</w:t>
      </w:r>
    </w:p>
    <w:p>
      <w:r>
        <w:rPr>
          <w:b/>
        </w:rPr>
        <w:t>E. 3.1</w:t>
      </w:r>
    </w:p>
    <w:p>
      <w:r>
        <w:t>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 abklärung, Beweiswürdigung und Invaliditätsbemessung beruht (BGE 133 V 108; vgl. auch BGE 130 V 71 E. 3.2.3; Urteil des Bundesgerichts 9C_438/2009 vom 26. März 2010 E. 2.1 mit Hinweisen), vorliegend die mit Gerichts urteil IV.2017.01151 vom 21. März 2018 (Urk. 6/75 ) bestätigte Verfügung der IV-Stelle vom 9. Oktober 2017 (Urk. 6/72 ).</w:t>
      </w:r>
    </w:p>
    <w:p>
      <w:r>
        <w:rPr>
          <w:b/>
        </w:rPr>
        <w:t>E. 3.2</w:t>
      </w:r>
    </w:p>
    <w:p>
      <w:r>
        <w:t>Das hiesige Gerich t hielt mit Urteil IV.2017.01151 vom 21. März 2018 fest, dass gestützt auf das im Wesentlichen überzeugende C.___ -Gutachten vom 30. Januar 2017 hinsichtlich des somatischen Gesundheitszustandes des Beschwerdeführers weder in orthopädisch- traumatologischer noch neuro logischer o d er internistischer Sicht eine Einschränkung der Arbeitsfähigkeit bestehe (vgl. E. 4.3 von Urk. 6/75). Das Gericht wich ferner von der psychiatrischen gutachterlichen Einschätzung ab und kam zum Schluss, dass eine sich auf die Leistungsfähigkeit auswirkende posttraumatische Belastungsstörung (ICD-10: F43.1) mangels erfüllter Kriterien nicht gegeben sei (vgl. E. 4.4.1 von Urk. 6/75). Der im Gutachten diagnostizierten mittelschweren depressiven Episode sprach das G ericht nach eingehender Würdigung der auf den funktionellen Schweregrad bezogenen Standardindikatoren - insbesondere unter Berücksichtigung der noch vorhandenen Ressourcen sowie des eingliederungs- und behandlungsanamnestisch nicht ausgewiesenen Leidensdrucks - eine ver sicherungsrechtlich relevante Einschränkung der Arbeitsfähigkeit ab (vgl. E. 4.4.2 von Urk. 6/75).</w:t>
      </w:r>
    </w:p>
    <w:p>
      <w:r>
        <w:rPr>
          <w:b/>
        </w:rPr>
        <w:t>E. 4</w:t>
      </w:r>
    </w:p>
    <w:p>
      <w:r>
        <w:t>.</w:t>
      </w:r>
    </w:p>
    <w:p>
      <w:r>
        <w:rPr>
          <w:b/>
        </w:rPr>
        <w:t>E. 4.1</w:t>
      </w:r>
    </w:p>
    <w:p>
      <w:r>
        <w:t>Die Verfügung vom 5. Mai 2021 (Urk. 2), mit welcher das Leistungsbegehren erneut abgewiesen wurde, basierte auf folgenden medizinischen Beurteilungen:</w:t>
      </w:r>
    </w:p>
    <w:p>
      <w:r>
        <w:rPr>
          <w:b/>
        </w:rPr>
        <w:t>E. 4.2</w:t>
      </w:r>
    </w:p>
    <w:p>
      <w:r>
        <w:t>), einen Monat später aber wiederum bei einer weitgehend identischen Befundlage von einer mittelgradigen Episode im Rahmen einer rezidivierenden depressiven Störung berichtete (vgl. E. 4.3) , ohne diese positive Veränderung in irgendeiner Weise zu begründen. Im Weiteren sei der Gesundheitszustand des Beschwerdeführers bis Januar 2021 stationär geblieben, wobei selbst dessen behandelnder Psychiater die Motivation des Beschwerde führers bei beobachteter Selbstlimitierung als gering einschätzte (vgl. E. 4.7).</w:t>
      </w:r>
    </w:p>
    <w:p>
      <w:r>
        <w:t>Das V orliegen einer posttraumatischen Belastungsstörung wurde bereits mit rechtskräftigem Urteil IV.2017.01151 vom 21.</w:t>
      </w:r>
    </w:p>
    <w:p>
      <w:r>
        <w:t>März 2018 nach einlässlicher Auseinandersetzung mangels erfüllter diagnostischer Kriterien als nicht gegeben erachtet (vgl. E. 4.4.1 von Urk. 6/75). Daran hat sich auch durch die erneute Nennung dieser Diagnose durch Dr.</w:t>
      </w:r>
    </w:p>
    <w:p>
      <w:r>
        <w:t>D.___</w:t>
      </w:r>
    </w:p>
    <w:p>
      <w:r>
        <w:t>(vgl. E. 4.2, E. 4.3 und E. 4.7) nichts geändert.</w:t>
      </w:r>
    </w:p>
    <w:p>
      <w:r>
        <w:t>Der geäusserte Verdacht einer andauernden Persönlichkeitsänderung stellt eben falls keinen veränderten Gesundheitszustand dar, da Dr.</w:t>
      </w:r>
    </w:p>
    <w:p>
      <w:r>
        <w:t>D.___ bereits in seinem Bericht vom 13.</w:t>
      </w:r>
    </w:p>
    <w:p>
      <w:r>
        <w:t>Juli 2016 differentialdiagnostisch eine solche Diagnose gestellt hatte (vgl. Urk. 6/34).</w:t>
      </w:r>
    </w:p>
    <w:p>
      <w:r>
        <w:t>Festzuhalten ist überdies, dass im Zusammenhang mit den neu aufgetreten Hämorrhoiden II-III ein anspruchserheblich verschlechterter gesamtheitlicher Gesundheitszustand nicht geltend gemacht wird und sich auch aus den Berichten des Stadtspitals F.___ vom 2 9. Mai 2020 (vgl. E. 4.4) und vom 2 8. Januar 2021 (vgl. E. 4.6) nicht ergibt. Bei fehlender, die Arbeitsfähigkeit beeinflussender Diagnose wurde deswegen ärztlicherseits auch keine verminderte Leistungs fähigkeit festgestellt.</w:t>
      </w:r>
    </w:p>
    <w:p>
      <w:r>
        <w:rPr>
          <w:b/>
        </w:rPr>
        <w:t>E. 4.3</w:t>
      </w:r>
    </w:p>
    <w:p>
      <w:r>
        <w:t>Im seinem Bericht vom 13. Juli 2020 (Urk. 6/86) zuhanden der Beschwerde gegnerin stellte Dr. D.___ folgende Diagnosen mit Auswirkung auf die Arbeitsfähigkeit:</w:t>
      </w:r>
    </w:p>
    <w:p>
      <w:r>
        <w:t>-</w:t>
      </w:r>
    </w:p>
    <w:p>
      <w:r>
        <w:t>Rezidivierende depressive Störung, gegenwärtig mittelgradige Episode</w:t>
      </w:r>
    </w:p>
    <w:p>
      <w:r>
        <w:t>ohne psychotische Symptome (ICD-10: F33.1)</w:t>
      </w:r>
    </w:p>
    <w:p>
      <w:r>
        <w:t>-</w:t>
      </w:r>
    </w:p>
    <w:p>
      <w:r>
        <w:t>Ch ronifizierte posttraumatische Belastungsstörung bei Status nach Unfall</w:t>
      </w:r>
    </w:p>
    <w:p>
      <w:r>
        <w:t>am 16. Juni 2015 und Reaktualisierung lebensgeschichtlicher Traumata im</w:t>
      </w:r>
    </w:p>
    <w:p>
      <w:r>
        <w:t>Y.___</w:t>
      </w:r>
    </w:p>
    <w:p>
      <w:r>
        <w:t>-</w:t>
      </w:r>
    </w:p>
    <w:p>
      <w:r>
        <w:t>Verdacht auf andauernde Persönlic h keitsänderung nach Extrembelastung</w:t>
      </w:r>
    </w:p>
    <w:p>
      <w:r>
        <w:t>(ICD-10: F62.0)</w:t>
      </w:r>
    </w:p>
    <w:p>
      <w:r>
        <w:t>Der Beschwerdeführer komme alle vierzehn Tage zu einem Gespräch i n seiner Muttersprache Arabisch . Sein Zustand habe sich nicht gebessert. Aktuell ständen die Symptome einer Depression und reaktualisierte Symptome einer posttrauma tischen Belastungsstörung im Vordergrund. Bei der Konfrontation mit Trauma tisierungsthemen zeige er ausgeprägte vegetative Erregbarkeit. Das Bewusstsein des 45-jährigen, vorgealtert wirkenden und etwas ungepflegten Beschwerde führers sei klar und allseits orientiert. Psychomotorisch wirke er ständig an gespannt. Konzentrat ion und Merkfähigkeit seien ein geschränkt. Im formalen Denken sei er logisch, kohärent, grüblerisch eingeengt auf traumatische Lebens inhalte und somatische Beschwerden. Im Affekt sei er ständig deprimiert, nieder geschlagen, hilflos, antriebslos, ängstlich, unsicher, misstrauisch. Er berichte über Lebensüberdruss, soziale Isolierung, Antriebsminderung, reduzierten Selbstwert und reduziertes Selbstvertrauen, eine negative Sicht auf sich selbst und die Um welt. Er leide an Ängstlichkeit, habe ein erhöhtes Arousal mit vegetativer Erreg barkeit, sei ständig angespannt und habe Schlafstörungen. Auf der Hamilton Depressionsskala habe er am 18. Juni 2020 26 Punkte erreicht, was einer mittel gradigen Depression entspreche. Die Prognose scheine ungünstig zu sein. Der Beschwerdeführer be f inde sich seit 2016 in einer ambulanten psychiatrischen Behandlung und dennoch sei es kaum zur Verbesserung seines psychischen Zu standes gekommen. Die Störung zeige einen chronischen Verlauf. Mit einer dauerhaften psychiatrisch bedingten Arbeitsunfähigkeit sei zu rechnen .</w:t>
      </w:r>
    </w:p>
    <w:p>
      <w:r>
        <w:rPr>
          <w:b/>
        </w:rPr>
        <w:t>E. 4.4</w:t>
      </w:r>
    </w:p>
    <w:p>
      <w:r>
        <w:t>Im Bericht der Klinik für Viszeral-, Thorax- und Gefässchirurgie des Stadtspitals F.___ vom 29. Mai 2020 (Urk. 6/87 S. 3 f.) wurden folgende Diagnosen auf geführt:</w:t>
      </w:r>
    </w:p>
    <w:p>
      <w:r>
        <w:t>-</w:t>
      </w:r>
    </w:p>
    <w:p>
      <w:r>
        <w:t>Hämorrhoiden Grad II-III mit Status nach Inzision einer Anal</w:t>
      </w:r>
    </w:p>
    <w:p>
      <w:r>
        <w:t>venenthrombose bei 09:00 Uhr, Steinschnittlage am 17. Mai 2020</w:t>
      </w:r>
    </w:p>
    <w:p>
      <w:r>
        <w:t>-</w:t>
      </w:r>
    </w:p>
    <w:p>
      <w:r>
        <w:t>anamnestisch: Rezidivierende Hämatochezie</w:t>
      </w:r>
    </w:p>
    <w:p>
      <w:r>
        <w:t>-</w:t>
      </w:r>
    </w:p>
    <w:p>
      <w:r>
        <w:t>Chronische Reflux-Symptomatik</w:t>
      </w:r>
    </w:p>
    <w:p>
      <w:r>
        <w:t>Der Beschwerdeführer sei am 17. Mai 2020 auf der Notfallstation gesehen worden und habe über seit circa vier Jahren bestehende anale Blutabgänge berichtet, so dass eine Koloskopie veranlasst worden sei. Diese sei zweimal nicht möglich gewesen, da der Beschwerdeführer zu wenig a bg eführt gehabt habe. Von Seiten der Analvenenthrombose sei er weitgehend beschwerdefrei, klage jedoch noch über etwas Brennen. Ausserdem trinke er sehr wenig, sodass der Stuhlgang oft hart sei. Ausserdem klage er auch über eine rezidivierende Reflux-Symptomatik.</w:t>
      </w:r>
    </w:p>
    <w:p>
      <w:r>
        <w:rPr>
          <w:b/>
        </w:rPr>
        <w:t>E. 4.5</w:t>
      </w:r>
    </w:p>
    <w:p>
      <w:r>
        <w:t>Dr. E.___ hielt in seinem Bericht vom 6. Januar 2021 (Urk. 6/94) zuhanden der Beschwerdegegnerin fest, dass er den Beschwerdeführer seit der letzten Konsultation am 6. November 2017 am 16. Dezember 2020 wieder untersucht habe . Der Beschwerdeführer habe vor zwei Jahren einen Arbeitsversuch bei der Passkontrolle am Flughafen gemacht, sei aber abgewiesen worden wegen seines Hinkens. Er habe dort manchmal körperlich gegen Widerspenstige intervenieren müssen, was er mit seinem Ge sundheitszustand nicht könne. Er sei seit der letzten Konsultation im November 2017 nicht mehr in Behandlung gewesen, ausser beim Psychiat er Dr. D.___ . Der Beschwerdeführ er beklage Schmerzen im Bereich des Rückens und des rechten Bein s mit Schlafstörungen, wobei die Schmerzen massiv seien. Medikamente hätte er nicht vertragen, da diese Magenschmerzen verur sacht hätten. Im Tagesablauf mache er kleine Erledigungen, koche das Mittag essen für die Kinder (zwischen 3 und 12 Jahren). Nachts verspüre er wie Strom im rechten Bein. Beim Beschwerdeführer liege eine chronische Lumboischialgie rechts ohne neurologischen Ausfall mit vordergründiger muskuläre r Komponente vor, so wie diese bereits in der Krankengeschichte seit 2016 dokumentiert sei. Möglich seien weitere Abklärungen wie MRI des Rückens oder Untersuchungen im Zentrum für Muskelstörungen des Spitals G.___ . Dem Beschwerdeführer sei beispiel s weise Lieferwagen fahren möglich, mit maximal 5</w:t>
      </w:r>
    </w:p>
    <w:p>
      <w:r>
        <w:t>Kilogramm Belastung, Tätig keiten in der Kleinverpackung oder Kleinmontage. Er empfehle ein Coaching .</w:t>
      </w:r>
    </w:p>
    <w:p>
      <w:r>
        <w:rPr>
          <w:b/>
        </w:rPr>
        <w:t>E. 4.6</w:t>
      </w:r>
    </w:p>
    <w:p>
      <w:r>
        <w:t>Im B ericht der Klinik für Viszeral-, Thorax- und Gefässchirurgie des S tadtspital s F.___ vom 28. Januar 2021 (Urk. 6/100) zuhanden der Beschwerdegegnerin wurden keine Diagnosen mit Auswirkung auf die Arbeitsfähigkeit gestellt. Der Befund zeige unklare Bauchschmerzen, eine unauffällige Koloskopie, einen Status nach Perianalvenenthrombose . Der Beschwerdeführer verweigere die proktologische Untersuchung in der Sprechstunde. D as Ressourcenprofil für berufliche Tätigkeiten könne nicht beurteilt werden. Durch die viszeralchirurgische Diagnose sei keine Beeinträchtigung der Leistungsfähigkeit und keine Arbeitsunfähigkeit gegeben. Die Motivation des Beschwerdeführers sei gering. Bei fehlender Diagnose könne keine Prognose gemacht werden.</w:t>
      </w:r>
    </w:p>
    <w:p>
      <w:r>
        <w:rPr>
          <w:b/>
        </w:rPr>
        <w:t>E. 4.7</w:t>
      </w:r>
    </w:p>
    <w:p>
      <w:r>
        <w:t>Im Verlaufsbericht vom 17. Februar 2021 (Urk. 6/99) zuhanden der Beschwerde gegnerin führte Dr. D.___ bei einem stationären Gesundheitszustand folgende Diagnosen mit Auswirkung auf die Arbeitsfähigkeit an :</w:t>
      </w:r>
    </w:p>
    <w:p>
      <w:r>
        <w:t>-</w:t>
      </w:r>
    </w:p>
    <w:p>
      <w:r>
        <w:t>Rezidivierende depressive Störung, gegenwärtig mittelschwere Episode</w:t>
      </w:r>
    </w:p>
    <w:p>
      <w:r>
        <w:t>ohne psychotische Symptome 8ICD-10: F33.1)</w:t>
      </w:r>
    </w:p>
    <w:p>
      <w:r>
        <w:t>-</w:t>
      </w:r>
    </w:p>
    <w:p>
      <w:r>
        <w:t>Chronifizierte posttraumatische Belastungsstörung bei Status nach Unfall</w:t>
      </w:r>
    </w:p>
    <w:p>
      <w:r>
        <w:t>am 16. Juni 2015 und Re aktualisierung lebensgeschichtlicher Traumata im</w:t>
      </w:r>
    </w:p>
    <w:p>
      <w:r>
        <w:t>Y.___</w:t>
      </w:r>
    </w:p>
    <w:p>
      <w:r>
        <w:t>-</w:t>
      </w:r>
    </w:p>
    <w:p>
      <w:r>
        <w:t>Verdacht auf andauernde Persönlichkeitsänderung nach Extrembelastung</w:t>
      </w:r>
    </w:p>
    <w:p>
      <w:r>
        <w:t>(ICD-10: F62.0)</w:t>
      </w:r>
    </w:p>
    <w:p>
      <w:r>
        <w:t>-</w:t>
      </w:r>
    </w:p>
    <w:p>
      <w:r>
        <w:t>Anhaltende somatoforme Schmerzstörung als Folge des Unfalls (ICD-10:</w:t>
      </w:r>
    </w:p>
    <w:p>
      <w:r>
        <w:t>F 45.4)</w:t>
      </w:r>
    </w:p>
    <w:p>
      <w:r>
        <w:t>Über das Ressourcenprofil für berufliche Tätigkeiten konnte Dr. D.___ keine Angaben machen, es bestehe aber eine Verminderung der Leistungs fähigkeit. Seit der Beschwerdeführer in der Hamilton D epressionsskala am 18 . Juni 2020 eine Punktzahl von 26 erreicht habe , sei es zu keiner wesentlichen Änderung gekommen. Der Beschwerdeführer sei aktuell einmal monatlich bei ihm in Behandlung. Die Prognose sei unsicher, eher schlecht. Die Arbeitsfähigkeit könne auch durch medizinische Massnahmen nicht verbessert werden. Die Motivation des Beschwerdeführers sei aufgrund Selbstlimitierung bei 3 von maximal 10 Punkten einzuordnen.</w:t>
      </w:r>
    </w:p>
    <w:p>
      <w:r>
        <w:rPr>
          <w:b/>
        </w:rPr>
        <w:t>E. 4.8</w:t>
      </w:r>
    </w:p>
    <w:p>
      <w:r>
        <w:t>Dr. med. H.___ , Facharzt für Chirurgie, vom Regionalen Ärztlichen Dienst (RAD) kommt in seiner versicherungsmedizinischen Beurteilung vom 27. Februar 2021 (Urk. 6/102 S. 6 f.) zum Schluss, dass weder somatisch noch psychisch eine Verschlechterung des Gesundheitszustandes zu erkennen sei. Somatischerseits sei aus versicherungsmedizinischer Sicht eine Besserung beschrieben; so seien die geklagten Schmerzen muskulärer Natur, was bei adäquater me dika mentöser und physiotherapeutischer Behandlung als jederzeit überwindbar anzusehen sei. Die augenscheinlich mindestens monatliche Behandlungsfrequenz beim Psychiater sei bei einer mittelschweren depressiven Episode als nicht ausreichend anzusehen, da in einem solchen Fall eine mindestens zweiwöchige Behandlungsfrequenz adäquat wäre. Insgesamt werde sowohl 2016 als auch 2020 vom behandelnden Psychiater eine mittelschwere Depression diagnostiziert, die zwischenzeitlich auch im stattgefundenen Gut achten vom 3 0. Juli 2017 diagnostiziert worden sei. Somit sei es auf psychiatrischem Fachgebiet zu keiner Verschlechterung gekommen, wobei die niederfrequentige Behandlung eher für einen geringen psychiatrischen Behandlungsbedarf und damit im besten Fall für eine Besserung, zumindest je doch nicht für eine Verschlechterung spreche.</w:t>
      </w:r>
    </w:p>
    <w:p>
      <w:r>
        <w:rPr>
          <w:b/>
        </w:rPr>
        <w:t>E. 5.1</w:t>
      </w:r>
    </w:p>
    <w:p>
      <w:r>
        <w:t>Es ist strittig und zu prüfen, ob zur Ermittlung des medizinischen Sac hverhalts auf die Stellungnahme</w:t>
      </w:r>
    </w:p>
    <w:p>
      <w:r>
        <w:t>des RAD vom 27 . Februar 2021 (Urk. 6/102 S. 6 f. ) ab gestellt werde n kann. Bei den Ausführungen des RAD-Arztes</w:t>
      </w:r>
    </w:p>
    <w:p>
      <w:r>
        <w:t>Dr. H.___</w:t>
      </w:r>
    </w:p>
    <w:p>
      <w:r>
        <w:t>handelt es sich um eine reine Aktenbeurteilung, da er den</w:t>
      </w:r>
    </w:p>
    <w:p>
      <w:r>
        <w:t>Beschwerdeführer nach der Neuanmeldung nicht persönlich untersuchte.</w:t>
      </w:r>
    </w:p>
    <w:p>
      <w:r>
        <w:t>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(vgl. das Urteil des Bundesgerichts 9C_335/2015 vom 1. September 2015 E. 3.1 mit Hinweis).</w:t>
      </w:r>
    </w:p>
    <w:p>
      <w:r>
        <w:rPr>
          <w:b/>
        </w:rPr>
        <w:t>E. 5.2</w:t>
      </w:r>
    </w:p>
    <w:p>
      <w:r>
        <w:t>Bereits im C.___ -Gutachten vom 30. Januar 2017, worauf das hiesige Gericht mit Urteil IV.2017.01151 vom 2 1. März 2018 abstellte (vgl. hierzu E. 3.2), wurde unter anderem ein lumbosakrales Syndrom ohne behinderungsrelevantes Korrelat diagnostiziert, welches aber aus orthopädisch- traumatologischer , neurologischer und internistischer Sicht ohne Einfluss auf die Arbeitsfähigkeit verblieb. Nach dem sich der Beschwerdeführer seit November 2017 nicht mehr in neurologischer Behandlung befunden hatte - wohl mangels ihn beeinträchtigenden Beschwerden</w:t>
      </w:r>
    </w:p>
    <w:p>
      <w:r>
        <w:t>, stellte der langjährige Behandler Dr. E.___ in seinem Bericht vom 6. Januar 2021 die Diagnose einer Lumboischialgie rechts ohne neurologische n Ausfall mit vordergründiger muskulärer Komponente (vgl. E. 4.5) und verwies dabei auf den Umstand, dass sich dieses Befundbild bereits 2016 gezeigt habe. Entsprechend überzeugt die Einschätzung von RAD-Arzt Dr. H.___ , dass sich zwischenzeitlich aus somatischer Sicht keine Verschlechterung ergeben habe. Es ist vielmehr mit ihm davon auszugehen, dass sich aufgrund der hauptsächlich muskulären Natur der Rückenbeschwerden sogar eine Besserung ergibt, welche erfahrungsgemäss mit adäquater medikamentöser und physiotherapeutischer Behandlung noch weiter erhöht werden kann.</w:t>
      </w:r>
    </w:p>
    <w:p>
      <w:r>
        <w:t>Hinsichtlich der von Dr. D.___ genannten rezidivierenden depressiven Störung, g egenwärtig mittelschwere Episode (vgl. E. 4.3 und E. 4.7) , ist darauf hinzuweisen, dass bereits von ihm selbst im Juli 2016 (Urk. 6/34) und auch</w:t>
      </w:r>
    </w:p>
    <w:p>
      <w:r>
        <w:t>im psychiatrischen Teilgutachten der C.___ eine mittelschwere depressive Episode diagnostiziert wurde . Dies spricht gegen eine relevante Verschlechterung des psychischen Gesundheitszustandes. Zudem ist aufgrund der niederfrequentige n Behandlung einmal monatlich</w:t>
      </w:r>
    </w:p>
    <w:p>
      <w:r>
        <w:t>von einem geringen psychiatrischen Behandlungs bedarf auszugehen. Der Beschwerdeführer vermag sodann auch weiterhin - wie schon 2017 - i m Tagesablauf kleine Erledigungen zu machen , für die Kinder ( nun zwischen 3 und 12 Jahren)</w:t>
      </w:r>
    </w:p>
    <w:p>
      <w:r>
        <w:t>das Mittagessen koche n . Es fällt aber auch auf, dass Dr. D.___ in seinem Schreiben vom 17. Juni 2020 aufgrund des dar gelegten psychopathologischen Befund noch eine schwere depressive Störung beschrieb (vgl. E.</w:t>
      </w:r>
    </w:p>
    <w:p>
      <w:r>
        <w:rPr>
          <w:b/>
        </w:rPr>
        <w:t>E. 5.3</w:t>
      </w:r>
    </w:p>
    <w:p>
      <w:r>
        <w:t>Zusammengefasst ist nach dem Ausgeführten eine anspruchsrelevante gesund heitliche Verschlechterung im hier massgebenden Beurteilungszeitraum nicht erstellt und von weiteren Abklärungen ist in antizipierter Beweiswürdigung (vgl. BGE 124 V 90 E. 4b, 122 V 157 E. 1d und 136 I 229 E. 5.3) kein anderes Ergebnis zu erwarten.</w:t>
      </w:r>
    </w:p>
    <w:p>
      <w:r>
        <w:t>Damit erweist sich die angefochtene Verfügung der Beschwerdegegnerin als rechtens, was zur Abweisung der Beschwerde führt.</w:t>
      </w:r>
    </w:p>
    <w:p>
      <w:r>
        <w:rPr>
          <w:b/>
        </w:rPr>
        <w:t>E. 6</w:t>
      </w:r>
    </w:p>
    <w:p>
      <w:r>
        <w:t>.3</w:t>
      </w:r>
    </w:p>
    <w:p>
      <w:r>
        <w:t>Der Beschwerdeführer ist darauf hinzuweisen, dass er zur Nachzahlung der Kosten für die unentgeltliche Rechtspflege verpflichtet ist, sobald er dazu in der Lage ist (§ 16 Abs. 4 des Gesetzes über das Sozialversicherungsgericht, GSVGer ). Das Gericht beschliesst:</w:t>
      </w:r>
    </w:p>
    <w:p>
      <w:r>
        <w:t>In Bewilligung des Gesuchs vom</w:t>
      </w:r>
    </w:p>
    <w:p>
      <w:r>
        <w:rPr>
          <w:b/>
        </w:rPr>
        <w:t>E. 10</w:t>
      </w:r>
    </w:p>
    <w:p>
      <w:r>
        <w:t>März 2022 wird dem Beschwerdeführer die unent geltliche Prozessführung gewährt, und es erkennt: 1.</w:t>
      </w:r>
    </w:p>
    <w:p>
      <w:r>
        <w:t>Die Beschwerde wird abgewiesen. 2.</w:t>
      </w:r>
    </w:p>
    <w:p>
      <w:r>
        <w:t>Die Gerichtskosten von Fr. 600 .-- werden dem Beschwerdeführer auferlegt , zufolge Gewährung der unentgeltlichen Prozessführung jedoch einstweilen auf die Gerichts kasse genommen.</w:t>
      </w:r>
    </w:p>
    <w:p>
      <w:r>
        <w:t>Der Beschwerdeführer wird auf die Nachzahlungspflicht gemäss § 16 Abs. 4 GSVGer hingewiesen.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