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IV.2021.00322 vom 1. März 2022</w:t>
      </w:r>
    </w:p>
    <w:p>
      <w:r>
        <w:t>ZH Sozialversicherungsgericht, 2022-03-01, DE</w:t>
      </w:r>
    </w:p>
    <w:p>
      <w:r>
        <w:rPr>
          <w:b/>
        </w:rPr>
        <w:t xml:space="preserve">Quelle: </w:t>
      </w:r>
      <w:r>
        <w:t>https://mcp.opencaselaw.ch/entscheid/zh_sozialversicherungsgericht_IV.2021.00322</w:t>
      </w:r>
    </w:p>
    <w:p>
      <w:r>
        <w:t>FR: ZH_SOZIALVERSICHERUNGSGERICHT IV.2021.00322 du 1 mars 2022</w:t>
      </w:r>
    </w:p>
    <w:p>
      <w:r>
        <w:t>IT: ZH_SOZIALVERSICHERUNGSGERICHT IV.2021.00322 del 1 marzo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w:t>
      </w:r>
    </w:p>
    <w:p>
      <w:r>
        <w:t>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Der</w:t>
      </w:r>
    </w:p>
    <w:p>
      <w:r>
        <w:t>Versicherte erhob am 11. Mai 2021 Beschwerde gegen die Verfügung vom 25. März 2021 (Urk.</w:t>
      </w:r>
    </w:p>
    <w:p>
      <w:r>
        <w:t>2) und beantragte, diese sei aufzuheben und es sei das Ver fahren auf berufliche Massnahmen auszudehnen und die IV-Stelle zu verpflich ten, ihm die gesetzlichen Leistungen zu gewähren. Zudem sei er durch das Gericht medizinisch begutachten zu lassen , eventuell sei die Sache zwecks Einholung eines Gutachtens und anschliessender Entscheidung über den Leistungsanspruch an die IV-Stelle zurückzuweisen (Urk. 1 S. 2 Ziff. 1-4 ).</w:t>
      </w:r>
    </w:p>
    <w:p>
      <w:r>
        <w:t>A usserdem ersuchte der Versicherte um Bewilligung der unentgeltliche n Prozessführung und Rechtsver tretung (Urk. 1 S. 3).</w:t>
      </w:r>
    </w:p>
    <w:p>
      <w:r>
        <w:t>Die IV-Stelle beantragte mit Beschwerdeantwort vom 10. Juni 2021 (Urk. 6) die Abweisung der Beschwerde. Dies wurde dem Beschwerdeführer am 18.</w:t>
      </w:r>
    </w:p>
    <w:p>
      <w:r>
        <w:t>Juni 2021 zur Kenntnis gebracht. Ausserdem hielt das Gericht fest, dass über den Antrag auf unentgeltliche Prozessführung und Rechtsvertretung zu einem späteren Zeit punkt entschieden werde (Urk. 8).</w:t>
      </w:r>
    </w:p>
    <w:p>
      <w:r>
        <w:t>Das Gericht zieht in Erwägung: 1.</w:t>
      </w:r>
    </w:p>
    <w:p>
      <w:r>
        <w:rPr>
          <w:b/>
        </w:rPr>
        <w:t>E. 2.1</w:t>
      </w:r>
    </w:p>
    <w:p>
      <w:r>
        <w:t>S. 2). Eine wechselbelastende Tätigkeit, zum Beispiel im Detailhandel, wäre gut . Der Beschwerdeführer würde sehr gerne etwas arbeiten beziehungs weise die Lehre fertig machen (Ziff. 5 S. 4 ).</w:t>
      </w:r>
    </w:p>
    <w:p>
      <w:r>
        <w:t>4 .8</w:t>
      </w:r>
    </w:p>
    <w:p>
      <w:r>
        <w:t>Dr. med. D.___ , praktischer Arzt, berichtete am 20. März 2019 ( Urk. 7/185</w:t>
      </w:r>
    </w:p>
    <w:p>
      <w:r>
        <w:t>= Urk. 7/187) über die seit März 2018 bestehende ambulante Behand lung und nannte eine leichte Intelligenzminderung /sonstige Verhaltens störung (ICD-10 F70.8) sowie Störungen des Sozialverhaltens (ICD-10 F91) als Diagnosen (S. 1 f.). Er legte dar, dass der Beschwerdeführer an einer kongenitalen leichten Intelli genzminderung (IQ 65 -70 ) verbunden mit einer mittelschwer ausgeprägten Impulskontrollstörung und Einschränkung der Exekutivfunktionen leide (S. 1 unten f. ). Der Beschwerdeführer sei motiviert, seine begonnene berufliche Erst ausbildung wiederaufzunehmen und abzuschliessen (S. 2 unten). In therapeu tischer Hinsicht habe er in den letzten Monaten deutliche Fortschritte gemacht, insbesondere in Bezug auf Impulskontrolle, Selbstmanagement und emotionale Stabilität trotz erheblichen sozialen Belastungssituationen in seinem Umfeld. Dr. D.___ empfahl grundsätzlich die Wiederaufnahme der beruflichen Erstaus bildung auf bisherige m Leistungsniveau. Der Beschwerdeführer sei im geschütz ten Arbeitsumfeld unter Einschluss der Ausbildungsfähigkeit zu mehr als 60 % arbeitsfähig . Ohne geschütztes Arbeits- und Ausbildungsumfeld, das heisst im ersten Arbeitsmarkt, erachte er den Beschwerdeführer als nicht anhaltend den Ansprüchen genügend, mithin entsprechend einer Arbeitsfähigkeit von unter 20 % (S. 3 ). Grundsätzlich könne aufgrund des bisherigen Verlaufs von einer weiteren Stabilisierung der Arbeitsfähigkeit ausgegangen werden, zumal auch die zerebrale Reifung insbesondere frontal weiter vorangehe (S. 3). 4 .9</w:t>
      </w:r>
    </w:p>
    <w:p>
      <w:r>
        <w:t>Dipl.-Psych. Dipl.-Inf.- Wiss E.___ , unter anderem Fachpsychologe für Neuropsychologie und zertifizierter neuropsychologischer Gutachter, erstattete das von der Beschwerdegegnerin in Auftrag gegebene neuropsychologische Teil gutachten am 21. Oktober 2020 (Urk. 7/225/1-19) gestützt auf die ihm überlas senen Akten (S. 3 Ziff. 2), die Angaben des Beschwerdeführers (S. 3 ff. Ziff. 3) und auf seine am 8. J uli 2020 durchgeführte vierstündige Untersuchung (S. 1 Ziff. 1.1) . Der Gutachter legte dar, dass sich in der neuropsychologischen Unter suchung insgesamt ein unauffälliges, durchschnittliches kognitives Leistungs profil gezeigt habe und sich aus neuropsychologischer Sicht somit keine Diag nosen mit Einfluss auf die Arbeitsfähigkeit ergeben würden. Die Testleistungen des Beschwerdeführers würden weitgehend den Durchschnittsleistungen einer Person mit neun Jahren Schulbildung entsprechen, obwohl er insgesamt nur vier Jahre Schulbildung abs olviert habe (S. 16 f. Ziff. 6). A us neuropsychologischer Sicht ergäben sich keine Hinweise auf eine Einschränkung der Leistungsfähigkeit. Aufgrund der in der neuropsychologischen Untersuchung erhobenen Befunde resultierten daher keine Einschränkungen der Arbeitsfähigkeit (S. 18 Ziff. 8.1). 4 .10</w:t>
      </w:r>
    </w:p>
    <w:p>
      <w:r>
        <w:t>Dr.</w:t>
      </w:r>
    </w:p>
    <w:p>
      <w:r>
        <w:t>med. F.___ , Facharzt für Psychiatrie und Psychotherapie, erstattete das von der Beschwerdegegnerin in Auftrag gegebene psychiatrische Teilg utachten am 16. Dezember 2020 (Urk. 7/227/1-28) gestützt auf die ihm über lassenen Akten (S. 3 Ziff. 1.3, vgl. S. 5 ff. Ziff. 2), die Angaben des Beschwerde führers (S. 9 ff. Ziff. 3) und auf seine am 9. Oktober 2020 durchgeführte Unter suchung (S. 4 Ziff. 1.3) .</w:t>
      </w:r>
    </w:p>
    <w:p>
      <w:r>
        <w:t>Der Gutachter nannte eine akzentuierte Persönlichkeit mit dissozialen Anteilen (ICD-10 Z73) als Diagnose (S. 17 Ziff. 6.1 ). In der bish erigen Tätigkeit als Prakti ker Detailhandel sei nicht von einer psychiatrisch relevanten Einschränkung der Arbeitsfähigkeit auszugehen, weshalb zum aktuellen Zeitpunkt eine 100%ige Arbeitsfähigkeit vorliege (S. 23 f. Ziff. 8.1).</w:t>
      </w:r>
    </w:p>
    <w:p>
      <w:r>
        <w:t>Zum Untersuchungszeitpunkt fänden sich keine kognitiven Einschränkungen und kein Hinweis auf eine Symptomatik der Hyperaktivität im Erwachsenenalter. Die von der Y.___</w:t>
      </w:r>
    </w:p>
    <w:p>
      <w:r>
        <w:t>im Jahr 2016 fest gehaltene niedrige Intelligenz bei eine m IQ zwischen 70 und 84 stelle gemäss ICD-10 keine Intelligenzminderung dar. Zum Untersuchungszeitpunkt s e i die Per sönlichkeitsstörung mit emotional instabilen Anteilen nicht mehr dokumen tier bar . Auch retrospektiv sei basierend auf den erhobenen Befunden keine adäquate Einschränkung der Arbeits- oder Leistungsfähigkeit zu dokumentieren (S. 24 unten Ziff. 8.1). 4 .11</w:t>
      </w:r>
    </w:p>
    <w:p>
      <w:r>
        <w:t>Dipl.-Psych. E.___ und Dr. F.___</w:t>
      </w:r>
    </w:p>
    <w:p>
      <w:r>
        <w:t>stellten</w:t>
      </w:r>
    </w:p>
    <w:p>
      <w:r>
        <w:t>in ihrer Konsensbeurteilung vom 16. Dezember 2020 (Urk. 7/227/3 3 -44) die Diagnose einer akzentuierten Persön lichkeit mit dissozialen Anteilen (ICD-10 Z. 73; S. 4 Ziff. 4.2) und legten dar, dass</w:t>
      </w:r>
    </w:p>
    <w:p>
      <w:r>
        <w:t>nicht von einer Einschränkung der Arbeitsfähigkeit auszugehen sei, weshalb zum aktuellen Zeitpunkt eine 100%ige Arbeitsfähigkeit vorliege (S. 7 ff. Ziff. 4.7 f.).</w:t>
      </w:r>
    </w:p>
    <w:p>
      <w:r>
        <w:t>4 .12</w:t>
      </w:r>
    </w:p>
    <w:p>
      <w:r>
        <w:t>Dr. med. G.___ , Fachärztin für Psychiatrie und Psychotherapie, Regionaler Ärztlicher Dienst (RAD), empfahl</w:t>
      </w:r>
    </w:p>
    <w:p>
      <w:r>
        <w:t>in ihrer Stellungnahme vom 22. Dezember 2020 (Urk. 7/7/228/4-6) ,</w:t>
      </w:r>
    </w:p>
    <w:p>
      <w:r>
        <w:t>auf die Beurteilung des Gutachtens abzustellen und führte aus, dass aktuell und auch retrospektiv kein Gesundheits schaden vorliege, der eine längerfristige oder höhergradige Arbeitsunfähigkeit begründe. 4 .13</w:t>
      </w:r>
    </w:p>
    <w:p>
      <w:r>
        <w:t>RAD-Ärztin G.___ hielt in ihrer Stellungnahme vom 4. März 2021 (Urk. 7/243/3) an ihrer Einschätzung vom 22. Dezember 2020 (vgl. vorstehend E. 4 .12) fest. 5 . 5 .1</w:t>
      </w:r>
    </w:p>
    <w:p>
      <w:r>
        <w:t>Sowohl d er neurospychologische Gutachter Dipl.-Psych. E.___ als auch der psychiatrische Gutachter Dr. F.___ verfügen über die entsprechenden fach lichen Qualifikationen beziehungsweise über den en tsprechenden Facharzttitel und waren somit in ihren Fachgebieten zur Beurteilung des Gesundheitszustandes und der Arbeitsfähigkeit des Beschwerdeführers befähigt (vgl. Urk. 7/225/1-19 S. 19; Urk. 7/227/1-28 S. 28). Das</w:t>
      </w:r>
    </w:p>
    <w:p>
      <w:r>
        <w:t>neuropsychologisch- psychiatrische Gutachten erscheint denn auch für die streitigen Belange umfassend und berücksichti gt die geklagten Beschwerden des Beschwerdeführers . Zudem wurde es in Kenntnis der Vorakten (Anamnese) erstellt , leuchtet in der Darlegung der medizinischen Zusam menhänge sowie in der Beurteilung der medizinischen Situation ein und die Schlussfolgerungen wurden nachvollziehbar begründet. Damit erfüllt das neuropsychologisch- psychiatrische Gutachten die praxisgemässen Kriterien an ein beweiskräftiges Gutachten (vgl. vorst ehend E. 1.6 ).</w:t>
      </w:r>
    </w:p>
    <w:p>
      <w:r>
        <w:t>5 .2</w:t>
      </w:r>
    </w:p>
    <w:p>
      <w:r>
        <w:t>Der neurop s ychologische Gutachter Dipl.-Psych. E.___</w:t>
      </w:r>
    </w:p>
    <w:p>
      <w:r>
        <w:t>legte nach umfassender Abklärung und Testung in schlüssiger und nachvollziehbarer Weise dar, dass sich in der neuropsychologischen Untersuchung insgesamt ein unauffälliges, durch schnittliches kognitives Leistungsprofil gezeigt habe, weshalb keine Diagnose mit</w:t>
      </w:r>
    </w:p>
    <w:p>
      <w:r>
        <w:t>Einfluss auf die Arbeitsfähigkeit vorliege (vorstehend E. 4 .9). So sei im Zentrum der neuropsychologischen Befundung die Überprüfung der psychomet risch quanti fizierbaren kognitiven und psychischen Leistungsfähigkeit gestanden. Dafür seien im Einzelnen die Funktionsbereiche „Aufmerksamkeit und Konzent ration", „Exekutive Funktionen", „Lernen und Gedächtnis" sowie „Visuelle Wahr nehmung" untersucht worden. Die Leistungen im Bereich Aufmerksamkeit und Konzentration könnten als unbeeinträchtigt eingestuft werden. Im Verlauf der</w:t>
      </w:r>
    </w:p>
    <w:p>
      <w:r>
        <w:t>Untersuchung hätten sich gegen Ende keine klinischen Hinweise auf ein Nach lassen der Belastbarkeit und Konzentrationsfähigkeit gezeigt. Die Lern- und</w:t>
      </w:r>
    </w:p>
    <w:p>
      <w:r>
        <w:t>Gedächtnisleistungen würden einem alters- und bildungsbezogenen durch schnitt lichen Leistungsvermögen entsprechen. Bei den Exekutivfunktionen würden sich keine signifikanten Auffälligkeiten ergeben ( Urk. 7/225 S. 17 Ziff. 7). Die U ntersuchung habe insgesamt vier Stunden gedauert, um unter anderem auch eine Einschätzung der psychischen Belastbarkeitsdauer in einem strukturierten Setting zu ermöglichen (S. 8 oben). Gestützt auf die Abklärungen resultiere in Bezug auf die allgemeine intellektuelle Leistungsfähigkeit des Beschwerdeführers ein geschätzte r Gesamt-IQ-Wert von mindestens 90 bis 95 , was als normgerecht eingestuft werden könne (S. 16 Ziff. 4.3).</w:t>
      </w:r>
    </w:p>
    <w:p>
      <w:r>
        <w:t>Aufgrund der in der neuropsychologischen Unters uchung durchgeführten umfangreichen Testungen und der erhobenen Befunde erscheint die von Dipl.-Psych. E.___ in neuropsychologischer Hinsicht attestierte 100%ige Arbeitsfähig keit (vorstehend E. 4 .9) a ls nachvollziehbar .</w:t>
      </w:r>
    </w:p>
    <w:p>
      <w:r>
        <w:t>Daran vermag auch die Kritik des Beschwerdeführers, es ergebe sich aus dem Gutachten keine Erklärung für den verbesserten IQ-Wert (vgl. Urk. 1 S. 9 unten), nichts zu ändern. Gemäss dem Bericht von Dr. D.___ hätten die kognitiven Tests eine leichte Intelligenzminderung mit erheblicher Varianz der Teilleistungen und insbesondere im Sprachbereich klar auffällig tiefen Kompetenzen ergeben ( Urk. 7/187/2 oben), wobei die Testung vermutungsweise zu Beginn der Behand lung im März 2018 erfolgt sein dürfte (vgl. S. 1 Mitte und S. 2 oben) und damit rund zwei Jahre vor der neuropsychologischen Untersuchung vom Juli 2020 ( Urk. 7/225 S. 1) . Diesbezüglich ist festzuhalten, dass detaillierte</w:t>
      </w:r>
    </w:p>
    <w:p>
      <w:r>
        <w:t>Testresultate im Bericht von Dr. D.___ fehlen , so dass ein genauer Vergleich gar nicht möglich ist. Indes ergibt sich auch aus dem neuropsychologischen Gutachten betreffend die «Merkspanne Vorwärts verbal» ein eher unterdurchschnittlicher Wert ( Urk. 7/225/20), was jedoch nichts daran ändert, dass in überzeugender Weise in der Gesamtschau der neuropsychologischen Begutachtung keine die Arbeits fähigkeit einschränkenden Diagnosen erhoben werden konnten. Im Weiteren ist darauf hinzuweisen, dass die Ärztinnen der Y.___ in ihrem Abschlussbericht vom Januar 2016 die Diagnose einer niedrigen Intelligenz mit einem IQ zwischen 74 und 84 festhielten (vorstehend E. 4.5). Daraus ergibt sich einerseits , dass der von Dr. D.___ festgehaltene IQ -Wert nicht nur im Vergleich zur neuropsycho logischen Begutachtung, sondern auch im Vergleich zur Untersuchung an der</w:t>
      </w:r>
    </w:p>
    <w:p>
      <w:r>
        <w:t>Y.___ tief ist, was unbegründet blieb und damit Dr. D.___ s Resultate in Zweifel</w:t>
      </w:r>
    </w:p>
    <w:p>
      <w:r>
        <w:t>zu ziehen vermag. Andererseits bemängelte d er psychiatrische Gutachter Dr. F.___ zu Recht die Diagnosestellung einer niedrigen Intelligenz bei einem IQ zwischen 74 und 84 (Urk. 7/227/1-28 S. 21 unten), liegt doch gemäss ICD-10 (F70) eine leichte Intelligenzminderung erst bei einem IQ von 50-69 vor. Der 2016 ermittelte IQ zwischen 74 und 84 lag daher im Normbereich. Schliesslich ging auch Dr. D.___ von einer verbesserungsfähigen Situation aus, zumal er über deutliche therapeutische Fortschritte berichtete und auf die weiter vorangehende zerebrale Reifung insbesondere frontal hinwies ( Urk. 7/187 S. 3). Damit bestehen auch im Bericht von Dr. D.___ Hinweise auf eine Besserung hinsichtlich der neuropsychologischen Leistungsfähigkeit . Der Einwand des Beschwerdeführers hinsichtlich der verschiedenen Testergebnisse bezüglich IQ (Urk. 1 S. 9 f. Rz 19) erweist sich somit insgesamt als unbegründet. 5 .3</w:t>
      </w:r>
    </w:p>
    <w:p>
      <w:r>
        <w:t>Der psychiatris che Gutachter Dr. F.___ stellte in psychiatrischer Hinsicht die Diagnose einer akzentuierten Persönlichkeit mit dissozialen Anteilen (ICD-10 Z73; vorstehend E. 4 .10). Bezüglich der Herleitung der Diagnose legte er dar, dass sich innerhalb der Aktendokumentation die Diagnose einer Hyperaktivität finde. Anlässlich der Untersuchung habe sich zu keinem Zeitpunkt eine psychomoto rische Unruhe gezeigt. Zusätzlich würden sich nicht die typischen Zeichen von Einschränkung der Aufmerksamkeit oder Aktivität finden. Auch bei spezifischer Abfrage würden keine Symptome einer Aktivitäts- oder Aufmerksamkeitsstörung im Erwachsenenalter angegeben. Demnach sei nicht von einer nach der Kindheit und Jugend weiterbestehenden Aktivitäts- und Aufmerksamkeitsstörung auszu gehen ( Urk. 7/227 S. 17) .</w:t>
      </w:r>
    </w:p>
    <w:p>
      <w:r>
        <w:t>Zudem führte der Gutachter aus, dass sich keine Persönlichkeitsstörung finde. So finde sich kein Hinweis für eine emotional instabile Persönlichkeitsstörung. Es werde Impulsen zwar grundsätzlich nachgegangen, aber typische Kennzeichen einer Borderline -Struktur mit fehlenden inneren Präferenzen oder selbstschädi gendem Verhalten fänden sich nicht. Der Beschwerdeführer könne eigene Anfor derungen an die Umwelt klar formulieren. Es komme nicht zu intensiven oder unbeständigen Bez iehungen, sondern Beziehungen wü rden eher auf die sexuelle Komponente reduziert. Die sogenannte histrionische Persönlichkeitsstörung sei keine spezifische Persönlichkeitsstörung gemäss ICD-1 0. Es komme zu Anteilen von narzisstischen Strukturen mit übermässigen Anforderungen an die Gesell schaft und das Gegenüber. Die Anforderungen an die Gesellschaft und an die Versorgung wirkten insgesamt parasitär. Der Beschwerdeführer empfinde nicht die Notwendigkeit, eigenes Geld zu verdienen, zum Beispiel, um für sein Kind aufzukommen. Zum aktuellen Zeitpunkt sei von einer akzentuierten Persönlich keit im Sinne einer dissozialen Persönlichkeitsakzentuierung auszugehen. Bei einer eindeutigen dissozialen Persönlichkeitsstörung wären eher auch entspre chende Delikte zu dokumentieren, die bisher nicht zu dokumentieren seien. Schliesslich gebe der Beschwerdeführer an, er habe teilweise täglich bis vor einem Jahr Marihuana zu sich genommen, hätte dies aber vor einem Jahr eingestellt und nur noch ein bis zwei Züge einmal pro Monat zu sich genommen. Bei der Angabe, dass eine entsprechende Urinuntersuchung durchgeführt würde, habe er dann angegeben, dass es schon sein könnte, dass er innerhalb der letzten vier Tage mindestens einmal einen Joint g eraucht habe . Es sei damit möglicherweise von einem schädlichen Gebrauch oder einer Abhängigkeit auszugehen. Eine genaue symptomatische Einordnung sei jedoch nicht möglich, da die Angaben des Beschwerdeführers eindeutig irreführend seien und hier keine adäquaten Angaben gemacht werden könnten (S. 17 f. Ziff. 6.2).</w:t>
      </w:r>
    </w:p>
    <w:p>
      <w:r>
        <w:t>Die Herleitung und Begründung der Diagnose in psychiatrischer Hinsicht ist schlüssig und nachvollziehbar, weshal b darauf abgestellt werden kann; mithin ist von einer akzentuierten Persönlichkeit mit dissozialen Anteilen (ICD-10 Z73) aus zugehen. Die vom Gutachter Dr. F.___ in psychiatrischer Hinsicht attestierte 100%ige Arbeitsfähigkeit (vorstehend E. 4 .10) erscheint nachvollziehbar, weshalb ebenfalls darauf abgestellt werden kann. Da akzentuierte Persönlichkeitszüge (ICD-10 Z73.1) gemäss bundesgerichtlicher Rechtsprechung als solche nicht unter den Begriff des rechtserheblichen Gesundheitsschadens fallen (vgl. Urteil des Bundesgerichts 8C_558/2015 vom 22. Dezember 2015 E. 4.2.4), kann vorliegend auf die Durchführung eines strukturierten Beweisverfahrens (vgl. vorstehend E. 1.5 ) verzichtet werden. 5 .4</w:t>
      </w:r>
    </w:p>
    <w:p>
      <w:r>
        <w:t>Der Beschwerdeführer stellte sich auf den Standpunkt, dass dem eingeholten neuropsychologisch-psychi atrischen Gutachten keine Beweiskraft zukomme (vorstehend E. 2.2) . Er</w:t>
      </w:r>
    </w:p>
    <w:p>
      <w:r>
        <w:t>machte geltend, dass das Gutachten die durchgeführten beruflichen Massnahmen völlig ausser Acht lasse. Insbesondere, da vorliegend erhebliche Divergenzen zwischen den Einschätzungen der Gutachter und den Resultaten der beruflichen Massnahmen beziehungsweise den tatsächlichen Arbeitsbemühungen bestünden ( Urk. 1 S. 8 f. Rz 18 ).</w:t>
      </w:r>
    </w:p>
    <w:p>
      <w:r>
        <w:t>Dem</w:t>
      </w:r>
    </w:p>
    <w:p>
      <w:r>
        <w:t>Abschlussbericht der H.___ vom 29. August 2017 (Urk. 7/149/1-4) ist zwar , wie der Beschwerde führer zu Recht ausführt e , zu entnehmen, dass der Beschwerdeführer für seine berufliche Zukunft weiterhin auf einen geschützten Rahmen und psychosoziale Begleitung angewiesen sein werde. Eine Integration in den ersten Arbeitsmarkt sei nach Abschluss der einjährigen PrA Ausbildung als wenig bis nicht realistisch zu betrachten (S. 4). Dieser Bericht lag den Gutachtern zum Zeitpunkt der Begut achtung des Beschwerdeführer s</w:t>
      </w:r>
    </w:p>
    <w:p>
      <w:r>
        <w:t>jedoch vor und wurde somit bei ihrer Beurteilung des Gesundheitszustands des Beschwerdeführer s mitberücksichtigt , auch wenn sich die Gutachter dabei nicht explizit dazu geäussert haben ( vgl. Urk. 7/227/1-28 S. 7; Urk. 7/227/30-44 S. 13 ). Zu berücksichtigen ist ferner , dass der Abschlussbericht vom August 2017 datiert und mithin rund drei Jahre vor dem Gutachten erstellt wurde.</w:t>
      </w:r>
    </w:p>
    <w:p>
      <w:r>
        <w:t>Dass sich seither eine Verbesserung infolge der Thera pien und der Reifung eingestellt hat, ergibt sich aus den Berichten von Dr. C.___ vom Januar 2019 und von Dr. D.___ vom März 2019 (vgl. vor stehend E. 4.7-4.8 sowie 5.2), womit die im Gutachten vom Dezember 2020 gestützt auf die Untersuchung vom Oktober 2020 nunmehr begründeterweise festgestellten Befunde zu überzeugen vermögen.</w:t>
      </w:r>
    </w:p>
    <w:p>
      <w:r>
        <w:t>Der Beschwerdeführer machte zudem geltend, dass zwischen den Einschätzungen der Gutachter bezüglich Diagnosen sowie</w:t>
      </w:r>
    </w:p>
    <w:p>
      <w:r>
        <w:t>Arbeitsfähigkeit und den Beurteilungen der behandelnden Ärzte erhebliche Diskrepanz en bestünden (Urk. 1 S. 9 f. Rz 19) . In Bezug auf die in der Kindheit und Jugend diagnostizierte Aktivitäts- und</w:t>
      </w:r>
    </w:p>
    <w:p>
      <w:r>
        <w:t>Aufmerksamkeitsstörung (vgl. E. 4 .5) legte der psychiatrische Gutachter Dr. F.___ , wie bereits dargelegt, in schlüssiger und nachvollziehbarer Weise dar, dass nun – im Erwachsenenalter – nicht mehr von einer solchen Störung auszugehen ist ( vgl. vorstehend E. 5 .3 ) . Das Gleiche gilt für die in der Kindheit und Jugend diagnostizierte hyperkinetische Störung (vgl. vorstehend E. 4.3-4 .4). Ausserdem kam es bei der neuropsychologischen Begutachtung nicht zu entspre chenden Einschränkungen und der Beschwerdeführer hat während der psychi atrischen Begutachtung ebenfalls nicht von entsprechenden Einschränkungen berichtet. Dass diese Störungen noch vorhanden sein sollten, ergibt sich auch aus den Berichten der behandelnden Ärzte des Jahres 2019 nicht (vgl. vorstehend E.</w:t>
      </w:r>
    </w:p>
    <w:p>
      <w:r>
        <w:t>4.7-4.8), weshalb nicht weiter darauf einzugehen ist.</w:t>
      </w:r>
    </w:p>
    <w:p>
      <w:r>
        <w:t>Ausserdem legte der psychiatrische Gutachter Dr. F.___ in schlüssiger und nachvollziehbarer Weise dar, dass zum Begutachtungszeitpunkt im Oktober 2020 (vgl. vorstehend E. 4 .10) keine Persönlichkeitsstörung vorlag (vorstehend E . 5 .3). Auch ging weder der behandelnde Hausarzt Dr. C.___ im Januar 2019 noch der den Beschwerdeführer dazumal behandelnde Psychiater Dr. D.___ im März</w:t>
      </w:r>
    </w:p>
    <w:p>
      <w:r>
        <w:t>2019 von einer Persönlichkeitsstörung aus ( vgl. vorstehend E. 4.7-4 .8).</w:t>
      </w:r>
    </w:p>
    <w:p>
      <w:r>
        <w:t>D er Beschwerdeführer bemängelte ferner , dass sich der psychiatrische Gutachter Dr. F.___ bei der Diagnosestellung und Beurteilung der Arbeitsfähigkeit auf</w:t>
      </w:r>
    </w:p>
    <w:p>
      <w:r>
        <w:t>seine Angaben gestützt habe , die der Gutachter selber als widersprüchlich bezeichnet habe. Aus den beruflichen Massnahmen und seinem Verhalten werde ersichtlich, dass er seine Fähigkeiten und Probleme nur ungenügend erkennen könne. Der psychiatrische Gutachter wäre deshalb vielmehr verpflichtet gewesen – unter Berücksichtigung der Fremdanamnese – abzuklären, ob sein Verhalten krankheitsbedingt sein könnte (Urk. 1 S. 10 Rz 20) . Dr. F.___ legte in seinem psychiatrischen Gutachten dar, dass sich beim Beschwerdeführer eine akzentu ierte Persönlichkeit und eine Einnahme von Cannabinoiden finde,</w:t>
      </w:r>
    </w:p>
    <w:p>
      <w:r>
        <w:t>letztere jedoch nicht adäquat abgeklärt werden könne, weil entsprechende Fehlangaben gem acht würden (vgl. vorstehend E. 5.3 ). Dr. F.___ kam angesichts der gestellten Diagnosen und der psychiatrischen Untersuchung zum Schluss, dass sich aus diesen leichtgradigen Einschränkungen keine entsprechende Funk tionseinschrän kung ergebe. Die entsprechende Gesamtsituation erkläre sich aus de r dissozialen Akzentuierung der Persönlichkeit bei früherer Hyperaktivität mit Aufmerksam keitsstörung im Kindes- und Jugendalter (Urk. 7/227/1-28 S. 23 Ziff. 7. 4 ). Dabei legte Dr. F.___ nachvollziehbar dar, weshalb allfällige Widersprüche vorlie gend nicht mit einer eingeschränkten Funktionsfähigkeit einhergehen (vgl. Urk. 7/227/ 20 und S. 22). Bei dieser Ausgangslage erscheint es nachvollziehbar, dass d er Gutachter es als nicht notwendig befand , eine Fremdanamnese zu erheben.</w:t>
      </w:r>
    </w:p>
    <w:p>
      <w:r>
        <w:t>Schliesslich bemängelte der Beschwerdeführer, dass sich das neuropsychologisch-psychiatrische Gutachten nicht ausreichend mit den Vorakten auseinandergesetzt habe , insbesondere auch in Bezug auf sein deliktisches Verhalten (vorstehend E. 2.2 ; Urk. 1 S. 10 f. Rz 21). D em Abschlussbericht der Y.___ an die Jugend anwaltschaft Zürich See/Oberland vom 25. Januar 2016 ist zu entnehmen, dass</w:t>
      </w:r>
    </w:p>
    <w:p>
      <w:r>
        <w:t>sich der Beschwerdeführer in der Y.___ vom 24. April 2014 bis zum 1. Dezember 2015 im Rahmen einer jugendstrafrechtlichen Massnahme nach Art. 15 des Bundesgesetzes über das Jugendstrafrecht ( JStG ) aufgehalten hat (vorstehend E. 4 .5; Urk. 7/114 S. 2 unten). Dieser Bericht la g den Gutachtern zum Zeitpunkt der Begutachtung des Beschwerdeführers vor und wurde somit bei ihrer Beurteilung des Gesundheitszustands des Beschwerdeführers mitberücksichtigt (vgl. Urk. 7/227/1-28 S. 7; Urk. 7/227/30-44 S. 13). Dr. F.___ führte denn auch in seinem psychiatrischen Teilgutachten aus, dass sich bisher keine schwer gradige Anklage oder Verurteilung finde, sodass eher nicht von einer schwergra digen Struktur einer akzentuierten dissozialen Persönlichkeitsstruktur auszu gehen sei. Die Struktur sei soweit kontrolliert und kompensiert, dass es nicht zu schwergradigen Verurteilungen komme (Urk. 7/227/1-28 S. 18 Ziff. 6.3). Damit hat sich der psychiatrische Gutachter in ausreichender Weise mit dem deliktischen Verhalten im Jugendalter auseinandergesetzt. Diesbezüglich ist erneut darauf hinzuweisen, dass auch Dr. D.___ von therapeutischen Fortschritten berichtete , so dass die Einschätzung von Dr. F.___ als überzeugend erscheint (vgl. vor stehend E. 4.8).</w:t>
      </w:r>
    </w:p>
    <w:p>
      <w:r>
        <w:t>Die Einwendungen des Beschwerdeführer s erweisen sich demnach als unbe gründet und vermögen am Beweiswert des neuropsychologisch-psychiatrischen Gut achtens nichts zu ändern. 5 .5</w:t>
      </w:r>
    </w:p>
    <w:p>
      <w:r>
        <w:t>Zusammenfassend ist festzuhalten, dass dem neuropsychologisch-psychiat rischen Gutachten von Dipl.-Psych. E.___ und von Dr. F.___</w:t>
      </w:r>
    </w:p>
    <w:p>
      <w:r>
        <w:t>volle r Beweis wert zu kommt , weshalb darauf abgestellt werden kann. Gestützt auf das einge holte neuropsychologisch-psychiatrische Gutachten ist demnach erstellt , dass der Beschwerdeführer an einer akzentuierten Persönlichkeit mit dissozialen Anteilen (ICD-10 Z73) leidet, welche sich nicht auf seine Arbeitsfähigkeit auswirkt. Der Beschwerdeführer ist somit als zu 100 % arbeitsfähig zu erachten.</w:t>
      </w:r>
    </w:p>
    <w:p>
      <w:r>
        <w:t>6 .</w:t>
      </w:r>
    </w:p>
    <w:p>
      <w:r>
        <w:t>Der Beschwerdeführer beantragte in seiner Beschwerde die Ausdehnung des Ver fahrens auf berufliche M assnahmen, da er weiterhin den Wunsch äussere, seine begonnen e berufliche Erstausbildung wiederaufzunehmen und abzuschliessen. Im Anschluss an weitere Abklärungen sei en im Rahmen einer allfälligen Rest arbeitsfähigkeit auch berufliche Massnahmen neu zu prüfen (Urk. 1 S. 11 f. Rz 24 f.). Angesichts des vorliegenden neuropsychologisch-psychiatrischen Gut achtens ist der Beschwerdeführer nicht in seiner Arbeitsfähigkeit einge schränkt (vorstehend E. 5 .5), weshalb keine weiteren Abklärungen notwendig erscheinen. Ausserdem wurde in der angefochtenen Verfügung vom 25. März 2021 (Urk. 1) allgemein ein Anspruch des Beschwerdeführers auf Leistungen der Invaliden versicherung verneint, mithin auch ein Anspruch auf berufliche Mass nahmen , was gestützt auf das neuropsychologisch-psychiatrische Gutachten nicht zu beanstanden ist . 7. 7.1</w:t>
      </w:r>
    </w:p>
    <w:p>
      <w:r>
        <w:t>Der Beschwerdeführer ersuchte am 11. Mai 2021 um Bewilligung der unentgelt lichen Prozessführung und Rechtsvertretung (Urk. 1 S. 3, S. 14 f. Rz 32 ff.). Die Voraussetzungen zur Bewilligung der unentgeltlichen Prozessführung und zur Bestellung einer unentgeltlichen Rechtsvertretung gemäss § 16 Abs. 1 und Abs. 2 des Gesetzes über das Sozialversicherungsgericht ( GSVGer ) sind erfüllt (vgl. Urk. 3/3). 7.2</w:t>
      </w:r>
    </w:p>
    <w:p>
      <w:r>
        <w:t>Die Verfahrenskosten gemäss Art. 69 Abs. 1 bis IVG sind ermessensweise auf Fr. 800.-- festzusetzen und ausgangsgemäss dem unterliegenden Beschwerde führer aufzuerlegen, infolge bewilligter unentgeltlicher Prozessführung aber einstweilen auf die Gerichtskasse zu nehmen, dies unter Hinweis auf § 16 Abs. 4 GSVGer .</w:t>
      </w:r>
    </w:p>
    <w:p>
      <w:r>
        <w:t>Für eine – wie vom Beschwerdeführer aufgrund der geltend gemachten Verlet zung des rechtlichen Gehörs (vgl. vorstehend E. 3.1 ) – anderweitige Auferlegung der Verfahrenskosten besteht ausgangsgemäss kein Raum. 7.3</w:t>
      </w:r>
    </w:p>
    <w:p>
      <w:r>
        <w:t>Nach § 34 Abs. 3 GSVGer bemisst sich die Höhe der gerichtlich festzusetzenden Entschädigung nach der Bedeutung der Streitsache, der Schwierigkeit des Prozes ses und dem Mass des Obsiegens, jedoch ohne Rücksicht auf den Streitwert. Gemäss §</w:t>
      </w:r>
    </w:p>
    <w:p>
      <w:r>
        <w:rPr>
          <w:b/>
        </w:rPr>
        <w:t>E. 2.2</w:t>
      </w:r>
    </w:p>
    <w:p>
      <w:r>
        <w:t>Der Beschwerdeführer stellte sich demgegenüber beschwerdeweise (Urk. 1) auf den Standpunkt, dass dem eingeholten Gutachten aus näher dargelegten Gründen keine Beweiskraft zukomme. Die Beschwerdegegnerin habe den Untersuchungs grundsatz verletzt, indem sie auf die nicht schlüssigen Einschätzungen der Gutachter abgestellt und keine zusätzlichen medizinischen Abklärungen veran lasst habe (S. 8 ff. Rz 17 ff.). Da er weiterhin den Wunsch hege, seine begonnene berufliche Erstausbildung wieder aufzunehmen und abzuschliessen,</w:t>
      </w:r>
    </w:p>
    <w:p>
      <w:r>
        <w:t>sei das Ver fahren aus prozess-ökonomischen Gründen auf berufliche Massnahmen auszu dehnen (S. 11 f. Rz 24 f.). Im Übrigen</w:t>
      </w:r>
    </w:p>
    <w:p>
      <w:r>
        <w:t>sei sein recht liches Gehör verletzt worden, da seine Einwände nicht berücksichtigt worden seien (S. 12 ff. Rz 26 ff.).</w:t>
      </w:r>
    </w:p>
    <w:p>
      <w:r>
        <w:t>3. 3.1</w:t>
      </w:r>
    </w:p>
    <w:p>
      <w:r>
        <w:t>Der Beschwerdeführer machte geltend, die Beschwerdegegnerin sei in der ange fochtenen Verfügung vom 25. März 2021 (Urk. 2) nicht rechtsgenüglich auf seinen Einwand vom 4. Februar 2021 (vgl. Urk. 7/235) eingegangen, in welchem das eingeholte ne uropsychologisch-psychiatrische Gutachten beanstandet worden sei. Die Beschwerdegegnerin habe es unterlassen , auch nur im Ansatz zu begründen, weshalb dem neuropsychologisch-psychiatrischen Gutachten trotz der vorgebrachten Kritik Beweiswert zukommen könne. Dies stelle eine krasse Verletzung des rechtlichen Gehörs dar. Ausserdem habe die Beschwerdegegnerin in der angefochtenen Verfügung anstatt auf den massgebenden Einwand vom 4. Februar 2021 auf denjenigen Bezug genommen, der vom früheren Rechts vertreter eingereicht und später zurückgezogen worden sei. Aufgrund des Darge legten seien die Verfahrenskosten ungeachtet des Ausgangs des vorliegenden Verfahrens der Beschwerdegegnerin aufzuerlegen (Urk. 1 S. 12 ff. Rz 26 ff.).</w:t>
      </w:r>
    </w:p>
    <w:p>
      <w:r>
        <w:t>3 .2</w:t>
      </w:r>
    </w:p>
    <w:p>
      <w:r>
        <w:t>Verfügungen der Versicherungsträger müssen, wenn sie den Begehren der Parteien nicht voll entsprechen, eine Begründung enthalten (Art. 49 Abs. 3 Satz 2 ATSG), das heisst eine Darstellung des vom Versicherungsträger als relevant erachteten Sachverhaltes und der rechtlichen Erwägungen. Gemäss Art. 52 Abs. 2 Satz 2 ATSG werden Einspracheentscheide begründet. Die aus dem Anspruch auf rechtliches Gehör nach Art. 29 Abs. 2 BV fliessende Begründungspflicht gebietet nicht, dass sich das kantonale Gericht beziehungsweise der Versicherungsträger mit allen Parteistandpunkten einlässlich auseinandersetzt und jedes einzelne Vor bringen ausdrücklich widerlegt. Vielmehr kann sich die Behörde auf die für den Entscheid wesentlichen Punkte beschränken. Die Begründung muss so abgefasst sein, dass sich die betroffene Person über die Tragweite des Entscheids Rechen schaft geben und ihn in voller Kenntnis der Sache an die höhere Instanz weiter ziehen kann. In diesem Sinne müssen wenigstens kurz die Überlegungen genannt werden, von denen sich das Gericht respektive der Versicherungsträger hat leiten lassen und auf die sich sein Entscheid stützt (BGE 142 II 49 E. 9.2, 136 I 229 E. 5.2, je mit Hinweisen).</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je mit Hinweisen) . 3 .3</w:t>
      </w:r>
    </w:p>
    <w:p>
      <w:r>
        <w:t>Die Beschwerdegegnerin führte in der angefochtenen Verfügung (Urk. 2) aus, dass sämtliche ihr vorliegenden medizinischen Unterlagen in das aktuelle Gutachten eingeflossen seien, auch die genannte Beurteilung durch die Y.___ . Für die Erstellung des Gutachtens sei der</w:t>
      </w:r>
    </w:p>
    <w:p>
      <w:r>
        <w:t>Beschwerdeführer insgesamt vier Stunden neuropsychologisch untersucht worden, die psychiatrische Untersuchung habe etwas über zwei Stunden gedau ert. Hätte in dieser Zeit eine adäquate fachärztliche Untersuchung nicht statt finden können, wäre ein entsprechender Hinweis von den Gutachtern angebracht worden. Insgesamt handle es sich bei der gutachterlichen Beurteilung um eine andere Beurteilung desselben Sachverhaltes. Dass dabei Differenzen zu früheren Beurteilungen bestünden, führe nicht dazu, dass nicht auf das Gutachten abge stellt werden könne (S. 2 unten f.).</w:t>
      </w:r>
    </w:p>
    <w:p>
      <w:r>
        <w:t>Demnach hat die Beschwerdegegnerin</w:t>
      </w:r>
    </w:p>
    <w:p>
      <w:r>
        <w:t>zu den einzelnen im Einwand genannten Kritikpunkten (vgl. Urk. 7/235 S. 6 Ziff. 19 ff.: unter anderem abweichende IQ Werte, krankheitsbedingtes Verhalten, Auseinandersetzung mit den Ergeb nis sen der beruflichen Eingliederungsbemühungen) zwar nicht im Detail begründet Stellung genommen . Dennoch lässt sich aus der Verfügung erkennen, dass die Beschwerdegegnerin</w:t>
      </w:r>
    </w:p>
    <w:p>
      <w:r>
        <w:t>am eingeholten neuropsychologisch-psychiatrischen Gut achten und den darin genannten Schlussfolgerungen trotz der geäusserten Kritik festhält (vgl. Urk. 7/237 S. 6 f. Rz 18 ff.) .</w:t>
      </w:r>
    </w:p>
    <w:p>
      <w:r>
        <w:t>E s kann vorliegend offenbleiben, ob die Beschwerdegegnerin damit die aus dem Anspruch auf rechtliches Gehör fliessende Begründungspflicht verletzt hat. Denn selbst wenn dies zuträfe, handelte es sich nicht um eine schwerwiegende Verlet zung des Gehörsanspruchs, weil dem Beschwerdeführer dadurch die sachgerechte Anfechtung des Verwaltungsaktes nicht verunmöglicht wurde. Von einer Rück weisung der Sache an die IV-Stelle ist im Sinne einer Heilung des allfälligen Mangels unter diesen Umständen abzusehen, da der Beschwerdeführer sich vor dem hiesigen Gericht , dem die volle Kognition zukommt, äussern kann und eine Rückweisung zu einem formalistischen Leerlauf und damit zu unnötigen Verzö gerungen führe n würde (vgl. vorstehend E. 3.2). Zu prüfen ist damit im Folgen den, ob die Beschwerdegegnerin den Rentenanspruch des Beschwerdeführers zu Recht verneint hat. 4 . 4 .1</w:t>
      </w:r>
    </w:p>
    <w:p>
      <w:r>
        <w:t>Die Beschwerdegegnerin kam vom 3. September 2002 bis zur Vollendung des 20. Altersjahres, mithin bis zum 31. August 2016 für die medizinischen Mass nahmen zur Behandlung des Geburtsgebrechens Ziff. 404 (infantiles psycho organisches Syndrom) GgV -Anhang auf ( Urk. 7/5 ; Urk. 7/34 = Urk. 7/52/2-3 = Urk. 7/77/9-10; Urk. 7/73; vgl. Urk. 7/2).</w:t>
      </w:r>
    </w:p>
    <w:p>
      <w:r>
        <w:t>4 .2</w:t>
      </w:r>
    </w:p>
    <w:p>
      <w:r>
        <w:t>Dr. med. Z.___ , Fachärztin für Kinder- und Jugendpsychiatrie und – psychotherapie , nannte in ihrem Bericht vom 11. April 2010 (Urk. 7/48/5-7) ein frühkindliches psychoorganisches Syndrom (POS) mit ausgeprägter Ver haltensstörung als Diagnose (Ziff. A).</w:t>
      </w:r>
    </w:p>
    <w:p>
      <w:r>
        <w:t>4 .3</w:t>
      </w:r>
    </w:p>
    <w:p>
      <w:r>
        <w:t>Dr. med. A.___ , Facharzt für Kinder- und Jugendpsychiatrie und psy chotherapie , stellte in seinem Bericht vom 15. Februar 2012 (Urk. 7/62) die Diagnosen einer hyperkinetischen Störung des Sozialverhaltens (ICD-10 F90.1), einer kombinierten Störung der schulischen Fertigkeiten (ICD-10 F81.3) sowie die Verdachtsdiagnose einer Bindungsstörung des Kindesalters (ICD-10 F94.2). Zudem nannte er eine knapp durchschnittliche Intelligenz (Ziff. 1.1).</w:t>
      </w:r>
    </w:p>
    <w:p>
      <w:r>
        <w:t>4 .4</w:t>
      </w:r>
    </w:p>
    <w:p>
      <w:r>
        <w:t>Ein Arzt der Y.___</w:t>
      </w:r>
    </w:p>
    <w:p>
      <w:r>
        <w:t>führte in seinem Bericht vom 14. Juli 2014 (Urk. 7/76/2-6) aus, dass sich der Beschwerdeführer aufgrund einer ausgeprägten hyperaktiven Störung des Sozialverhaltens in ihrer stationären Behandlung befunden habe (Ziff. 3.3) und nannte die folgenden seit dem frühen Kindesalter bestehenden Diagnosen (Ziff. 1.1): - hyperkinetische Störung des Sozialverhaltens (ICD-10 F90.1) - Bindungsstörung des Kindesalters mit Enthemmung (ICD-10 F94.2) - kombinierte Störung schulischer Fertigkeiten (ICD-10 F81.3) - niedrige Intelligenz ( IQ 70-84 ) 4 .5</w:t>
      </w:r>
    </w:p>
    <w:p>
      <w:r>
        <w:t>Im Abschlussbericht der Y.___</w:t>
      </w:r>
    </w:p>
    <w:p>
      <w:r>
        <w:t>an die Jugendanwaltschaft Zürich See/Ober land vom 25. Januar 2016 (Urk. 7/114) berichteten die Ärztinnen über die ambu lante Behandlung des Beschwerdeführers vom 24. April 2014 bis 1. Dezember 2015 und nannten dabei folgende Diagnosen (S. 1 Mitte): - kombinierte Persönlichkeitsstörung mit antisozialen, emotional-insta bilen, histrionischen und narzisstischen Anteilen (ICD-10 F61.0) - einfache Aktivitäts- und Aufmerksamkeitsstörung (ICD-10 F90.0) - kombinierte Störung schulischer Fertigkeiten (ICD-10 F81.3) - niedrige Intelligenz (IQ 74-84)</w:t>
      </w:r>
    </w:p>
    <w:p>
      <w:r>
        <w:t>Zusammenfassend sei zum aktuellen Beurteilungszeitpunkt von einer eher günstigen Gesamtentwicklung und diskret verbesserten Legalprognose auszu gehen. Es könne kurz- bis mittelfristig von einem niedrigen bis mittleren Rück fallrisiko für schwere Delikte ausgegangen werden. Es sei jedoch möglich, dass das Rückfallrisiko insbesondere für Drohungen oder Tätlichkeiten sofort ansteige, falls der Beschwerdeführer emotional belasteten Situationen über eine längere Zeit ausgesetzt sei beziehungsweise, wenn äussere haltgebende und strukturierte Verhältnisse wegfallen würden . Somit sei das Rückfallrisiko für Drohungen oder Tätlichkeiten mittel- bis langfristig als mittelgradig bis hoch einzuschätzen. Es sei insgesamt mittel- und langfristig auch aufgrund der herabgesetzten Kritik fähigkeit und der bestehenden Beeinflussbarkeit von einem mittleren Risiko für Delikte aus dem Bereich der Verstösse gegen das Betäubungsmittelgesetz, Eigen tumsdelikte und Betrugsdelikte auszugehen (S. 8 unten).</w:t>
      </w:r>
    </w:p>
    <w:p>
      <w:r>
        <w:t>4 .6</w:t>
      </w:r>
    </w:p>
    <w:p>
      <w:r>
        <w:t>Dr. med. B.___ , Facharzt für Orthopädische Chirurgie und Traumato logie des Bewegungsapparates, führte in seinem B ericht vom 20 . Juni 2016 (Urk. 7/115/ 2 ) aus, dass der Beschwerdeführer an Lumbalgien unklarer Ätiologie ohne radikuläre Ausfall- oder Reizsymptomatik leide. Deshalb sei die Behand lungsoption der Wahl eine Physiotherapie mit Stärkung der Rücken- und Rumpf muskulatur. Eine Besserung der Beschwerden werde jedoch mehrere Monate in Anspruch nehmen. Aus arbeitstechnischer Sicht und in Anbetracht der tempo rären Behinderung sollte mit Vorteil eine Lehre ausgewählt werden, wo keine Lasten über 10 kg gehoben werden müssten. Auch sollten repetitive Rotations bewegungen der Lendenwirbelsäule (LWS) vermieden werden wie auch Arbeiten in Kauerstellung.</w:t>
      </w:r>
    </w:p>
    <w:p>
      <w:r>
        <w:t>4 .7</w:t>
      </w:r>
    </w:p>
    <w:p>
      <w:r>
        <w:t>In seinem Bericht vom 18. Januar 2019 (Urk. 7/175/1-6) führte Dr. med. C.___ , Facharzt für Allgemeine Innere Medizin, aus, dass er den Beschwerdeführer seit Oktober 2012 behandle (Ziff. 1.1) und dieser an einer psychosozialen Belastungssituation sowie an muskuloskelettalen Problemen leide (Ziff. 2.5 S. 2 ). Die aktuelle soziale Situation sei ein bisschen zu viel für den jungen Familienvater, diesbezüglich gebe es leider auch Belastungssituationen ( Ziff.</w:t>
      </w:r>
    </w:p>
    <w:p>
      <w:r>
        <w:rPr>
          <w:b/>
        </w:rPr>
        <w:t>E. 6</w:t>
      </w:r>
    </w:p>
    <w:p>
      <w:r>
        <w:t>ATSG) gewesen sind; und c.</w:t>
      </w:r>
    </w:p>
    <w:p>
      <w:r>
        <w:t>nach Ablauf dieses Jahres zu mindestens 40 % invalid ( Art.</w:t>
      </w:r>
    </w:p>
    <w:p>
      <w:r>
        <w:rPr>
          <w:b/>
        </w:rPr>
        <w:t>E. 8</w:t>
      </w:r>
    </w:p>
    <w:p>
      <w:r>
        <w:t>in Verbindung mit § 7 Abs. 1 der Verordnung über die Gebühren, Kosten und Entschädigungen vor dem Sozialversicherungsgericht ( GebV</w:t>
      </w:r>
    </w:p>
    <w:p>
      <w:r>
        <w:t>SVGer ) wird – auch im Rahmen der unentgeltlichen Rechtsvertretung – namentlich für unnötigen Aufwand kein Ersatz gewährt.</w:t>
      </w:r>
    </w:p>
    <w:p>
      <w:r>
        <w:t>Der von Rechtsanwältin Stephanie C. Elms mit Eingabe vom 2. September 2021 geltend gemachte Aufwand von 14.5 Stunden und Fr. 121.80 Barauslagen (Urk. 9-10) ist der Bedeutung der Streitsache und der Schwierigkeit des Prozesses nicht angemessen, insbesondere aufgrund der Tatsache, dass sie den Beschwerde führer schon im Vorbescheidverfahren vertrat und die Akten somit bekannt waren. Sodann entspricht die Beschwerdeschrift teilweise dem Einwand im Vor bescheidverfahren (vgl. Urk. 7/235) und die Korrespondenz mit Dritten ist grund sätzlich nicht in diesem Verfahren zu entschädigen.</w:t>
      </w:r>
    </w:p>
    <w:p>
      <w:r>
        <w:t>Angesichts der zu studierenden gut 246 Aktenstücke der Beschwerdegegnerin, der etwa 15-seitigen Beschwerdeschrift, den Aufwendungen im Zusammenhang mit dem Gesuch um unentgeltliche Rechtsverbeiständung sowie der in ähnlichen Fällen zugesprochenen Beträgen ist die Entschädigung von Rechtsanwältin Stephanie C. Elms bei Anwendung des gerichtsüblichen Stundenansatzes von Fr. 2 2 0.-- (zuzüglich Mehrwertsteuer) auf Fr. 2' 7 00.-- (inklusive Barauslagen und Mehrwertsteuer) festzusetzen . Das Gericht beschliesst: In Bewilligung des Gesuchs vom 1 1. Mai 2021 wird dem Beschwerdeführer die unent geltliche Prozessführung gewährt und es wird ihm Rechtsanwältin Stephanie C. Elms, Zug, als unentgeltliche Rechtsvertreterin für das vorliegende Verfahren bestellt. und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Stephanie C. Elms, Zug, wird mit Fr. 2’700 .-- (inkl. Barauslagen und MWSt ) aus der Gerichtskasse entschädigt. Der Beschwerdeführer wird auf die Nachzahlungspflicht gemäss § 16 Abs. 4 GSVGer hingewiesen. 4.</w:t>
      </w:r>
    </w:p>
    <w:p>
      <w:r>
        <w:t>Zustellung gegen Empfangsschein an: - Rechtsanwältin Stephanie C. Elms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