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IV.2021.00240 vom 5. März 2022</w:t>
      </w:r>
    </w:p>
    <w:p>
      <w:r>
        <w:t>ZH Sozialversicherungsgericht, 2022-03-05, DE</w:t>
      </w:r>
    </w:p>
    <w:p>
      <w:r>
        <w:rPr>
          <w:b/>
        </w:rPr>
        <w:t xml:space="preserve">Quelle: </w:t>
      </w:r>
      <w:r>
        <w:t>https://mcp.opencaselaw.ch/entscheid/zh_sozialversicherungsgericht_IV.2021.00240</w:t>
      </w:r>
    </w:p>
    <w:p>
      <w:r>
        <w:t>FR: ZH_SOZIALVERSICHERUNGSGERICHT IV.2021.00240 du 5 mars 2022</w:t>
      </w:r>
    </w:p>
    <w:p>
      <w:r>
        <w:t>IT: ZH_SOZIALVERSICHERUNGSGERICHT IV.2021.00240 del 5 marzo 2022</w:t>
      </w:r>
    </w:p>
    <w:p>
      <w:pPr>
        <w:pStyle w:val="Heading2"/>
      </w:pPr>
      <w:r>
        <w:t>Erwägungen</w:t>
      </w:r>
    </w:p>
    <w:p>
      <w:r>
        <w:rPr>
          <w:b/>
        </w:rPr>
        <w:t>E. 1</w:t>
      </w:r>
    </w:p>
    <w:p>
      <w:r>
        <w:t>5. Juli 2020 von Dr. Z.___ , Facharzt für Psychiatrie und Psychotherapie , ( Urk. 6/75)</w:t>
      </w:r>
    </w:p>
    <w:p>
      <w:r>
        <w:t>stellte die IV-Stelle der Versicherten mit Vorbescheid vom 4. September 2020 die Abweisung des Leistungsbegehrens in Aussicht (Urk. 6/81). In der Folge reichte d ie Versicherte die S tellungnahme vom 3 1. August 2020 ihres behandelnden P sy chiaters zu den Akten ( Urk. 6/83) und erhob m it Schreiben vom 1 6. September 2020 Einwände gegen den Vorbescheid ( Urk. 6/85). Mit Verfügung vom 1. März 2021 wies die IV-Stelle das Leistungsbegehren ab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 ren verlängert und verteuert – abzusehen, wenn die Rechtsmittelinstanz den Prozess ohne wesentliche Weiterungen erledigen kann. In erster Linie kommt eine Rückweisung in Frage, wenn der Versicherungsträger auf ein Begehren über haupt nicht eingetreten ist oder es ohne materielle Prüfung abgelehnt hat, wenn schwie rige Ermessensentscheide zu treffen sind, oder wenn der entscheidrele vante Sach verhalt ungenügend abgeklärt ist (vgl. Urteil des Bundesgerichts U 209/02 vom 10. September 2003 E. 5.2). 2.</w:t>
      </w:r>
    </w:p>
    <w:p>
      <w:r>
        <w:rPr>
          <w:b/>
        </w:rPr>
        <w:t>E. 2</w:t>
      </w:r>
    </w:p>
    <w:p>
      <w:r>
        <w:t>5. Mai 2021 die Abweisung der Beschwerde ( Urk. 5). Mit Replik vom</w:t>
      </w:r>
    </w:p>
    <w:p>
      <w:r>
        <w:rPr>
          <w:b/>
        </w:rPr>
        <w:t>E. 2.1</w:t>
      </w:r>
    </w:p>
    <w:p>
      <w:r>
        <w:t>Im angefochtenen Entscheid wurde erwogen, gestützt auf die medizinischen Unterlagen sowie das von der Krankentaggeldversicherun g eingeholte psychiat rische Gutachten von Dr. Z.___ vom 2 5. Juli 2020 ergebe sich, dass die Beschwer de führerin in einer optimal an ge passten Tätigkeit spätestens ab 1. September 2020 zu 100 % arbeitsfähig sei. Eine langandauernde und weiter bestehende Arbeitsunfähigkeit bestehe somit nicht ( Urk. 2).</w:t>
      </w:r>
    </w:p>
    <w:p>
      <w:r>
        <w:rPr>
          <w:b/>
        </w:rPr>
        <w:t>E. 2.2</w:t>
      </w:r>
    </w:p>
    <w:p>
      <w:r>
        <w:t>Die Beschwerdeführerin stellte sich demgegenüber auf den Standpunkt, da s s am Gutachten von Dr. Z.___ vom 1 5. Juli 2020 erhebliche Zweifel bestünden, da er sich nicht mit dem Bericht des behandelnden Psychiater s vom 1 5. Juni 2020 aus einandergesetzt habe, obwohl</w:t>
      </w:r>
    </w:p>
    <w:p>
      <w:r>
        <w:t>dieser lediglich ein Tag vor dem Begutachtungs termin ergangen sei . Des Weiteren erweise sich das Gutachten weder als schlüssig noch als nachvollziehbar. Hinzu komme, dass eine umfassende psychiatrische Untersuchung erst recht nicht innerhalb einer halben</w:t>
      </w:r>
    </w:p>
    <w:p>
      <w:r>
        <w:t>Stunde</w:t>
      </w:r>
    </w:p>
    <w:p>
      <w:r>
        <w:t>erfolgen könne , und schon gar nicht, wenn noch eine Übersetzung notwendig se i . Der Beurteilung des behandelnden Psychiaters folgend , sei nach dem September 2020 weiterhin</w:t>
      </w:r>
    </w:p>
    <w:p>
      <w:r>
        <w:t>von</w:t>
      </w:r>
    </w:p>
    <w:p>
      <w:r>
        <w:t>einer vollen Arbeitsunfähigkeit auszugehen. Werde das strukturierte Beweisver fahren angewendet, so ergebe sich auch daraus, dass die Beschwerdeführerin</w:t>
      </w:r>
    </w:p>
    <w:p>
      <w:r>
        <w:t>unter einem invali di sierenden Gesundheitsschaden leide, welcher ihre Arbeits fähigkeit seit langem zu 100 % einschränke ( Urk. 1). 3.</w:t>
      </w:r>
    </w:p>
    <w:p>
      <w:r>
        <w:rPr>
          <w:b/>
        </w:rPr>
        <w:t>E. 3</w:t>
      </w:r>
    </w:p>
    <w:p>
      <w:r>
        <w:t>Auf die Vorbringen der Parteien und die eingereichten Akten wird, soweit erfor derlich, im Rahmen der nachfolgenden Erwägungen eingegangen. Das Gericht zieht in Erwägung: 1.</w:t>
      </w:r>
    </w:p>
    <w:p>
      <w:r>
        <w:rPr>
          <w:b/>
        </w:rPr>
        <w:t>E. 3.1</w:t>
      </w:r>
    </w:p>
    <w:p>
      <w:r>
        <w:t>Dr. med. B.___ , Facharzt für Psychiatrie und Psychotherapie, und lic . phil. C.___ , Psychologe FSP , hielten in ihrem Bericht vom 2 0. August 2019 fest, die Beschwerdeführerin leide an einer A npassu n g sstörung (ICD-10: F43.2) . Sie sei seit dem 1. Septembe r 2017 bei ihnen in Behandlung. Aufgrund der aktu ellen psychischen Beschwerden der Beschwerdeführerin sei es ihr nicht mehr zumut b ar ihre Tätigkeit fortzusetzen . Die Arbeitsunfähigkeit stehe in einem Zusammenhang mit einem Konflikt am Arbeitsplatz ( Urk. 6/48-50).</w:t>
      </w:r>
    </w:p>
    <w:p>
      <w:r>
        <w:rPr>
          <w:b/>
        </w:rPr>
        <w:t>E. 3.2</w:t>
      </w:r>
    </w:p>
    <w:p>
      <w:r>
        <w:t>Dr. med. D.___ , Fa chär z t in für Rheumatologie und Innere Medizin, stellte im Bericht vom 2 8. Oktober 2019 folgende Diagnosen: - Chronisches lumbovertebrales Schmerzsyndrom - Chronische Schmerzen gluteal links - Insertionstendinosen - Tendinitis Musculus</w:t>
      </w:r>
    </w:p>
    <w:p>
      <w:r>
        <w:t>gluteus links, DD Bursitis trochanterica : lokale Steroidinfiltration am 24.5.2019 - ISG-Dysfunktion links - Chronische Fersenschmerzen rechts - Angst- und Panikzustände : V.a. Hyperventilationssyndrom - Anaphylaktischer Schock bei Mydocalm</w:t>
      </w:r>
    </w:p>
    <w:p>
      <w:r>
        <w:t>Die Beschwerdeführerin leide seit mehreren Jahren an Rückenschmerzen. Seit einigen Monaten best ünden eine deutliche Beschwerdezunahme und Schmerzen im linken glutealen Bereich. Die Fersen schmer z en bestünden seit ca. 2 J a h ren, welche die letzte Zeit deutlich</w:t>
      </w:r>
    </w:p>
    <w:p>
      <w:r>
        <w:t>zugenommen hätten. Die Beschwerdeführerin sei vom 1 6. Mai bis am 2. Juni 2019 voll arbeitsunfähig gewesen ( Urk. 6/38/30-31).</w:t>
      </w:r>
    </w:p>
    <w:p>
      <w:r>
        <w:rPr>
          <w:b/>
        </w:rPr>
        <w:t>E. 3.3</w:t>
      </w:r>
    </w:p>
    <w:p>
      <w:r>
        <w:t>Die Ärzte des Sanatoriums E.___ , wo sich die Beschwerdeführerin vom 26.</w:t>
      </w:r>
    </w:p>
    <w:p>
      <w:r>
        <w:t>September bis am 2 1. November 2019 in stationär-psychiatrischer Behand lung befand, stellten in ihrem Bericht vom 2 6. November 2019 folgende Diagno sen ( Urk. 6/38/4): - Mittelgradige depressive Episode (ICD-10: F32.1) - Panikstörung, episodisch paroxysmale Angst (ICD-10: F41.0) - Posttraumatische Belastungsstörung (ICD-10: F43.1) - St. n. anaphylaktischer Reaktion Grad ll auf Mydocalm - Hypothyreose - Chronisches lumbovertebral es Schmerzsyndrom - DD seronegative</w:t>
      </w:r>
    </w:p>
    <w:p>
      <w:r>
        <w:t>Spondyloarth rose - Schmer zexazerbation 05/2019</w:t>
      </w:r>
    </w:p>
    <w:p>
      <w:r>
        <w:t>Im Verlauf sei es zu einer deutlichen Verbesserung der depressiven Symptomatik mit Stimmungsaufhellung sowie einer verbesserten Schlafqualität gekommen. Bezüglich der Panikattacken habe die Beschwerdeführerin eine gewisse Selbst regulation erlernt, welche zu einer Abnahme von Frequenz und Intensität der Panikreaktion en</w:t>
      </w:r>
    </w:p>
    <w:p>
      <w:r>
        <w:t>geführt habe . Bis zuletzt sei sie aber durch wiederkehrende Panikattacken, Konzentrationsstörungen, Flashbacks und eine erhöhte psychi sche Reagibilität im Rahmen der oben genannten Diagnosen belastet gewesen. Während der stationären Behandlung sei sie voll arbeitsunfähig gewesen. Die Arbeitsfähigkeit nach Austritt müsse durch die ambulanten Behandler beurteilt werden. Ob eine volle Wiederaufnahme einer Arbeit auf dem ersten Arbeitsmarkt zeitnah möglich sei, scheine aktuell jedoch fraglich. Eine geleitete , schrittweise Reintegration mit Aufbau- und B elastu n g str a ini n g werde als sinnvoll erachtet . Dies auch zur Verhinderung einer länger andauernden Arbeitsunfähigkeit oder</w:t>
      </w:r>
    </w:p>
    <w:p>
      <w:r>
        <w:t>Arbeitslosigkeit , welche sich negativ auf den Krankheitsverlauf auswirken könne . In diesem Sinne sei in Zusammenarbeit mit dem Sozialdienst eine Anmeldung bei der IV -Stelle erfolgt ( Urk. 6/38/5).</w:t>
      </w:r>
    </w:p>
    <w:p>
      <w:r>
        <w:rPr>
          <w:b/>
        </w:rPr>
        <w:t>E. 3.4</w:t>
      </w:r>
    </w:p>
    <w:p>
      <w:r>
        <w:t>Im Bericht vom 3. Januar 2020 nannte Dr. D.___ als Diagnosen mit Auswirkung auf die Arbeitsfähigkeit chronische Fersenschmerzen rechts, differenzialdiagnos tisch,</w:t>
      </w:r>
    </w:p>
    <w:p>
      <w:r>
        <w:t>Plantarfaszi i tis sowie ein chronisches intermittierendes lumbovertebrales Schmerzsyndrom mit ISG-Dysfunktion rechts. Als ohne Auswirkung auf die Arbeitsfähigkeit bewertete sie einen anaphylaktischen Schock bei</w:t>
      </w:r>
    </w:p>
    <w:p>
      <w:r>
        <w:t>Mydocalm , Angst - und Panikzustände bei Verdacht auf ein</w:t>
      </w:r>
    </w:p>
    <w:p>
      <w:r>
        <w:t>Hyperventilationssyndrom. Aus rheumatologischer Sicht bestehe eine günstige Prognose. Gemäss letzter Unter suchung vom 2 3. August 2019 bestehe eine Einschränkung bei einer stehen den /gehenden Tätigkeit wegen Fersenschmerzen. Für eine leidensangepasste Tätigkeit sei die Beschwerdeführerin zu 100 % arbeitsfähig (Urk . 6/51/10-12).</w:t>
      </w:r>
    </w:p>
    <w:p>
      <w:r>
        <w:rPr>
          <w:b/>
        </w:rPr>
        <w:t>E. 3.5</w:t>
      </w:r>
    </w:p>
    <w:p>
      <w:r>
        <w:t>Am 2 8. Januar 2020 ergänzte Dr. D.___ , es seien der Beschwerdeführerin bereits im Jahr 2013 Fusseinlagen empfohlen worden. Aufgrund von deutlichen Fuss deformitäten mit F ehlbelastu n g</w:t>
      </w:r>
    </w:p>
    <w:p>
      <w:r>
        <w:t>sowie</w:t>
      </w:r>
    </w:p>
    <w:p>
      <w:r>
        <w:t>therapieresistenter</w:t>
      </w:r>
    </w:p>
    <w:p>
      <w:r>
        <w:t>P lantarfasz i i tis trotz der durchgeführten Therapien</w:t>
      </w:r>
    </w:p>
    <w:p>
      <w:r>
        <w:t>sei eine Versorgung mit Einlagen und Schu h zurich tung nicht ausreichend ( Urk. 6/53).</w:t>
      </w:r>
    </w:p>
    <w:p>
      <w:r>
        <w:rPr>
          <w:b/>
        </w:rPr>
        <w:t>E. 3.6</w:t>
      </w:r>
    </w:p>
    <w:p>
      <w:r>
        <w:t>Dr. med. F.___ , Fachärztin Psychiatrie und Psychotherapie, stellte in ihrem Bericht vom 5. Februar 2020 die Verdachtsdiagnose Angst und depressive</w:t>
      </w:r>
    </w:p>
    <w:p>
      <w:r>
        <w:t>Störung gemischt (ICD-10: F41.2), differenzialdiagnostisch eine Anpassungs störung (ICD-10: F. 43 .2) . Z udem liege bei den vorliegenden Symptomen in Form von Hypervigilanz , Flashbacks, dissoziative Zustände, Ängsten und Angstan fällen, die Verdachtsdiagnose einer Posttraum a tischen B elastu n g s s törung (PTBS) vor. Das psychiatrische Erstgespräch habe am 4.</w:t>
      </w:r>
    </w:p>
    <w:p>
      <w:r>
        <w:t>Dezember 2019 nach Zuweisung durch das Sanatorium E.___</w:t>
      </w:r>
    </w:p>
    <w:p>
      <w:r>
        <w:t>s tattgefunden. Die Beschwerdeführerin sei vom 2 7. November 2019 bis am 20.</w:t>
      </w:r>
    </w:p>
    <w:p>
      <w:r>
        <w:t>Januar 2020 einmal pro Woche in Behandlung gewesen. Die verhaltensorientierte Psychotherapie sei durch die delegierte Psy chologin Frau G.___ und die psychiatrische Behandlung durch sie ( Dr. F.___ ) erfolgt. Aufgrund sprachlicher Verständigungsschwierigkeiten werde die Beschwerdeführerin an lic . phil. C.___ zurücküberwiesen.</w:t>
      </w:r>
    </w:p>
    <w:p>
      <w:r>
        <w:t>Die Prognose hinsichtlich der Wiederaufnahme der Arbeit m üsse laufend beurteilt werden. Die Beschwerdeführerin sei bis Ende Januar 2020 voll arbeitsunfähig</w:t>
      </w:r>
    </w:p>
    <w:p>
      <w:r>
        <w:t>geschrieben worden. Sie sei rasch erschöpft , müde, habe diverse körperliche</w:t>
      </w:r>
    </w:p>
    <w:p>
      <w:r>
        <w:t>Einschränkungen (Schulter, Fuss, N ack en etc.) und leide unter Symptomen einer PTBS. Dieser Zustand bedürfe eine psychotherapeutische Behandlung un d könne sich allenfalls im Verlauf verbessern , jedoch sei gegenwärtig</w:t>
      </w:r>
    </w:p>
    <w:p>
      <w:r>
        <w:t>aufgrund der körperlichen und psychischen Einschränkungen eine Arbeitsfähigkeit als Buffetangestellte nicht geben. Die Aufnahme einer Arbeit in einer angepassten T ätigkeit , müsse</w:t>
      </w:r>
    </w:p>
    <w:p>
      <w:r>
        <w:t>nach</w:t>
      </w:r>
    </w:p>
    <w:p>
      <w:r>
        <w:t>erfolgter</w:t>
      </w:r>
    </w:p>
    <w:p>
      <w:r>
        <w:t>Behandlung nochmals geprüft werden ( Urk. 6/60).</w:t>
      </w:r>
    </w:p>
    <w:p>
      <w:r>
        <w:rPr>
          <w:b/>
        </w:rPr>
        <w:t>E. 3.7</w:t>
      </w:r>
    </w:p>
    <w:p>
      <w:r>
        <w:t>Dr. B.___</w:t>
      </w:r>
    </w:p>
    <w:p>
      <w:r>
        <w:t>stellte in seinem Bericht vom 1 5. Juni 2020 folgende Diagnose n mit Auswirkung auf die Arbeitsfähigkeit ( Urk. 6/65/6) : - Rezidivierende depressive Störung, mittelgradige und schwere Episode mit somatischen Beschwerden (ICD-10: F33.1, F33.2) - Posttraumatische Belastungsstörung (ICD-10: F43.1) - Angststörung mit Panikattacken (ICD-10: F41.0) - Gemische Persönlichkeitsstörung (ICD-10: F.60.1) - Chronische Schmerzstörung mit somatischen und psychischen Faktoren (ICD-10: F45.41) - Gemischte dissoziative Störung (ICD-10: F44.7)</w:t>
      </w:r>
    </w:p>
    <w:p>
      <w:r>
        <w:t>Die Beschwerdeführerin komme pro Woche einmal in Behandlung. Seit dem 30. Januar 2020 habe er ( Dr. B.___ ) die Behandlung übernommen, da lic . phil. C.___ ihm diese übergeben habe ( Urk. 6/2-3) .</w:t>
      </w:r>
    </w:p>
    <w:p>
      <w:r>
        <w:t>Die Beschwerdeführerin sei seit dem 19. August 2019 bis auf weiteres als Mitarbeiterin in der Küche voll arbeitsun fähig. Sie könne nicht mehr an ihren Arbeitsplatz zurückkehren, w eil die Gefahr gross sei, dass sich die traumatischen Erlebnisse reaktivieren könnten . Die Rück kehr könne ihr erst nach Stabilisierung</w:t>
      </w:r>
    </w:p>
    <w:p>
      <w:r>
        <w:t>ihres Gesundheitszustandes zugemutet werden. Aufgrund der genannten Gesundheitseinschränkungen sei sie nicht in der Lage, eine leichte Tätigkeit auszuführen. Die Arbeitsunfähigkeit liege bei 100 % ( Urk. 6/65/11) .</w:t>
      </w:r>
    </w:p>
    <w:p>
      <w:r>
        <w:rPr>
          <w:b/>
        </w:rPr>
        <w:t>E. 3.8</w:t>
      </w:r>
    </w:p>
    <w:p>
      <w:r>
        <w:t>Dr. Z.___</w:t>
      </w:r>
    </w:p>
    <w:p>
      <w:r>
        <w:t>stellte im vom Krankentaggeldversicherer in Auftrag gegebene n psy chiatrischen Gutachten vom 1 5. Juli 2020 folgende Diagnosen: - Mittelgradig depressive Episode (ICD-10: F32.1), inzwischen partiell remittiert - Panikstörung, episodisch paroxysmale Angst (ICD-10: F41.0) - Posttraumatische Bel astungsst örung (ICD-10: F43.1)</w:t>
      </w:r>
    </w:p>
    <w:p>
      <w:r>
        <w:t>Eine fachärztliche Behandlung sei</w:t>
      </w:r>
    </w:p>
    <w:p>
      <w:r>
        <w:t>weiterhin</w:t>
      </w:r>
    </w:p>
    <w:p>
      <w:r>
        <w:t>indiziert . Andere T herap iemass nahmen, zum Beispiel eine wesentliche Umstellung bzw. Erweiterung der Psycho pharmakotherapie bzw. eine nochmalige stationäre psychiatrische Behandlung, komme in Anbetracht eines partiell</w:t>
      </w:r>
    </w:p>
    <w:p>
      <w:r>
        <w:t>regredie nten</w:t>
      </w:r>
    </w:p>
    <w:p>
      <w:r>
        <w:t>Befundes</w:t>
      </w:r>
    </w:p>
    <w:p>
      <w:r>
        <w:t>gegenwärtig nicht mehr in Betracht. Angesichts eines teilweise nachlassenden Befundes sei die Beschwerdeführerin längstens noch bis Ende August 2020 arbeitsunfähig, spätestens ab September 2020 wieder vollständig arbeitsfähig . Aus psychiat rischer Sicht sei die Beschwerdeführerin somit in jeder Aufgabe voll einsetzbar, die ihren Kenntnissen und Fähigkeiten entspreche . Zu den geklagten körperlichen Beschwerden im Rü c ke n und im rechten Fuss könne er sich nicht äussern . Die schwierige Ausgangslage, in der sich die Beschwerdeführerin vor dem Hinter grund einer körperlichen Attacke durch eine Drittperson 2017 und zuletzt einer beruflichen Konflikt- bzw. Belastungssituation befinde , sei gut nachvollziehbar. Allerdings sei es das aktive Bemühen um die Rückgewinnung beruflicher Fähig keiten, die an die Kompetenz einer Betroffenen appelliere und damit wieder zu gewohnter Normalität und üblichen Abläufen bzw. Strukturen im Alltag beitrage. Ein A rbeitsdispens über einen längeren Zeitraum hinweg laufe solchen Bestre bungen eher zuwi der und solle deswegen zeitlich möglichst begrenzt werden ( Urk. 6/75 / 4-5).</w:t>
      </w:r>
    </w:p>
    <w:p>
      <w:r>
        <w:rPr>
          <w:b/>
        </w:rPr>
        <w:t>E. 3.9</w:t>
      </w:r>
    </w:p>
    <w:p>
      <w:r>
        <w:t>Im Bericht vom 3 1. August 2020 führte</w:t>
      </w:r>
    </w:p>
    <w:p>
      <w:r>
        <w:t>Dr. B.___ aus , die Gesundheitsstörungen schränkten das Leistungsvermögen im Erwerb s leben der Beschwerdeführerin für leicht e</w:t>
      </w:r>
    </w:p>
    <w:p>
      <w:r>
        <w:t>körperliche Arbeiten erheblich ein. Sie sei aus psychiatrischer Sicht nicht in der Lage, eine leicht e Tätigkeit</w:t>
      </w:r>
    </w:p>
    <w:p>
      <w:r>
        <w:t>auszuüben . Sie leide an Antriebsminderung, Konzentrations- und Gedächtnisstörungen , Müdigkeit , Erschöpfung, Angst, inne re r Unruhe, depressiv e Stimmungslage, verlangsamte Psychomotorik, Angst symp tomatik ,</w:t>
      </w:r>
    </w:p>
    <w:p>
      <w:r>
        <w:t>Schmerzen</w:t>
      </w:r>
    </w:p>
    <w:p>
      <w:r>
        <w:t>sowie dissoziativen Störungen. Die Arbeitsunfähigkeit liege bei 100 % . Dieser Bericht unterscheide si ch vom Gutachten von Dr. Z.___ sowohl</w:t>
      </w:r>
    </w:p>
    <w:p>
      <w:r>
        <w:t>bei den Diagnosen als auch bei der Beurteilung</w:t>
      </w:r>
    </w:p>
    <w:p>
      <w:r>
        <w:t>d er Arbeitsfähigkeit deut lich.</w:t>
      </w:r>
    </w:p>
    <w:p>
      <w:r>
        <w:t>Das Gutachten könne nicht akzeptiert werden. Die Arbeitsunfähigkeit bestehe weiterhin ( Urk. 6/83/8-9).</w:t>
      </w:r>
    </w:p>
    <w:p>
      <w:r>
        <w:rPr>
          <w:b/>
        </w:rPr>
        <w:t>E. 3.10</w:t>
      </w:r>
    </w:p>
    <w:p>
      <w:r>
        <w:t>Dr. med. H.___ , Facharzt Psychiatrie und Psychotherapie des Regionalen Ärztlichen Dienstes ( RAD ) , führte in seiner Stellungnahme vom 2 3. Februar 2021 im Einwandverfahren aus, das Gutachten vom Juli 2020 würdige alle Berichte. Es sei auf die Diagnosen des Sanatoriums E.___ abgestellt worden. Im Gut achten sei ein ausführlicher psychopathologischer Befund zu finden, welcher keine erheblichen Einschränkungen zeige. Es könne vollumfänglich darauf abgestellt werden. Eine 100 % Arbeitsunfähigkeit sei vom 1. Juli 2019 bis zum 3 1. August 2020 ausgewiesen gewesen. Seit September 2020 bestehe eine volle Arbeitsfähigkeit. Es liege somit kein die Arbeitsfähigkeit andauernder einschrän kender Gesundheitszustand</w:t>
      </w:r>
    </w:p>
    <w:p>
      <w:r>
        <w:t>vor ( Urk. 6/87/3) . 4. 4.1</w:t>
      </w:r>
    </w:p>
    <w:p>
      <w:r>
        <w:t>Die Beschwerdegegnerin stützte sich in ihrem ablehnenden Rentenentscheid vom 1. März 2021 auf das vo m Krankentaggeldversicherer in Auftrag gegebene psy chiatrische Gutachten von Dr. Z.___ vom 1 5. Juli 2020 (E. 3.</w:t>
      </w:r>
    </w:p>
    <w:p>
      <w:r>
        <w:rPr>
          <w:b/>
        </w:rPr>
        <w:t>E. 6</w:t>
      </w:r>
    </w:p>
    <w:p>
      <w:r>
        <w:t>ATSG) gewesen sind; und c.</w:t>
      </w:r>
    </w:p>
    <w:p>
      <w:r>
        <w:t>nach Ablauf dieses Jahres zu mindestens 40 % invalid ( Art.</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600.-- anzusetzen. Nach ständiger Rechtsprechung gilt die Rückweisung der Sache an die Verwaltung zur weiteren Abklärung und neuen Verfügung als vollständiges Obsiegen (BGE 137 V 57 E. 2), weshalb die Kosten der Beschwerdegegnerin aufzuerlegen sind. 6 .2</w:t>
      </w:r>
    </w:p>
    <w:p>
      <w:r>
        <w:t>Überdies hat die obsiegende Beschwerdeführerin Anspruch auf den Ersatz der Parteikosten ( § 34 Abs. 1 des Gesetzes über das Sozialversicherungsgericht ( GSVGer ) in Verbindung mit Art. 61 lit . g ATSG). Die Höhe der gerichtlich fest zusetzenden Entschädigung wird ohne Rücksicht auf den Streitwert nach der Bedeutung der Streitsache, der Schwierigkeit des Prozesses und dem Mass des Obsiegens bemessen ( § 34 Abs. 3 GSVGer ). Nach Massgabe dieser Kriterien erscheint eine Parteientschädigung von Fr. 1 ‘7 00 .-- (inklusive Barauslagen und Mehrwertsteuer) als angemessen. Das Gericht erkennt: 1.</w:t>
      </w:r>
    </w:p>
    <w:p>
      <w:r>
        <w:t>Die Beschwerde wird in dem Sinne gutgeheissen, dass die angefochtene Verfügung vom 1. März 2021 aufgehoben und die Sache an die Sozialversicherungsanstalt des Kantons Zürich, IV-Stelle, zurückgewiesen wird, damit diese, nach erfolgter Abklärung im Sinne der Erwägungen, über den Rentenanspruch der Beschwerdeführerin neu entscheide.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 7 00 .-- (inkl. Barauslagen und MWSt ) zu bezahlen. 4.</w:t>
      </w:r>
    </w:p>
    <w:p>
      <w:r>
        <w:t>Zustellung gegen Empfangsschein an: - Rechtsanwältin Nicole Schneider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8</w:t>
      </w:r>
    </w:p>
    <w:p>
      <w:r>
        <w:t>) . 4.2</w:t>
      </w:r>
    </w:p>
    <w:p>
      <w:r>
        <w:t>Aus somatischer Sicht wurde die Beschwerdeführer i n weder rheumatologisch b egutachtet, noch wurden die zitierten rheumatologischen Berichte de m</w:t>
      </w:r>
    </w:p>
    <w:p>
      <w:r>
        <w:t>RAD zur</w:t>
      </w:r>
    </w:p>
    <w:p>
      <w:r>
        <w:t>versicherungsinternen B eurteilung vorgelegt. Mangels Ausführungen der Beschwerdegegnerin im Feststellungsblatt ( Urk. 6/80) oder der Verfügung vom 1. Mä rz 2021 zum Gesundheitszustand aus rheumatologischer Sicht bleibt unklar, welche Feststellungen sie</w:t>
      </w:r>
    </w:p>
    <w:p>
      <w:r>
        <w:t>bezüglich der</w:t>
      </w:r>
    </w:p>
    <w:p>
      <w:r>
        <w:t>entsprechenden Arbeits-/Leistungsfähig keit getroffen hat, zumal gemäss</w:t>
      </w:r>
    </w:p>
    <w:p>
      <w:r>
        <w:t>dem Bericht von Dr.</w:t>
      </w:r>
    </w:p>
    <w:p>
      <w:r>
        <w:t>D.___</w:t>
      </w:r>
    </w:p>
    <w:p>
      <w:r>
        <w:t>vom 3. Januar 2020 (E. 3.4)</w:t>
      </w:r>
    </w:p>
    <w:p>
      <w:r>
        <w:t>zumindest aufgrund der Fussbeschwerden</w:t>
      </w:r>
    </w:p>
    <w:p>
      <w:r>
        <w:t>stehende und gehende Tätig keiten nur eingeschränkt zumutbar sind . Hingegen lässt sich die Leistungsfähig keit auch nicht umfassend anhand dieses Berichts beurteilen, da Dr. D.___</w:t>
      </w:r>
    </w:p>
    <w:p>
      <w:r>
        <w:t>mit Auswirkung auf die Arbeitsfähigkeit</w:t>
      </w:r>
    </w:p>
    <w:p>
      <w:r>
        <w:t>wohl ein lumbovertebrales Schmerzsyndrom mit ISG-Dysfunktion rechts diagnostizierte, jedoch offenliess , in welchem Umfang sich dies es auf die Leistungsfähigkeit der Beschwerdeführerin auswirkt . 4.3</w:t>
      </w:r>
    </w:p>
    <w:p>
      <w:r>
        <w:t>Aus psychiatrischer Sicht erscheint das Gutachten von Dr. Z.___ vom 1 5. Juli 2020 (E. 3.8) als nicht schlüssig . Aus dem Gutachten</w:t>
      </w:r>
    </w:p>
    <w:p>
      <w:r>
        <w:t>erhellt nicht, wie Dr. Z.___ die Diagnosen der Panikstörung und des PTBS herleitete, da alleine aufgrund des erhobenen psychopathologischen Befund s nicht darauf geschlossen werden kann . Zudem setzte er sich auch nicht ausführlich mit den aktuellen Beschwerden und dem Verhalten der Beschwerdeführerin auseinander. Er befragte sie nur kurz zur aktuellen Situation, wobei er die geklagten Beschwerden, den Tagesablauf , de n</w:t>
      </w:r>
    </w:p>
    <w:p>
      <w:r>
        <w:t>soziale n Kontext</w:t>
      </w:r>
    </w:p>
    <w:p>
      <w:r>
        <w:t>sowie die biographischen Daten nicht umfassend erfragte ( Urk. 6/75/3) . Ferner erscheint es v or dem Hintergrund der von Dr. Z.___ diag nostizierten mittelgradigen depressiven Störung, Panikstörung sowie PTBS nicht nachvollziehbar, weshalb der Beschwerdeführerin die bisherige Tätigkeit</w:t>
      </w:r>
    </w:p>
    <w:p>
      <w:r>
        <w:t>ab Sep tember 2020 wieder voll zumutbar sein soll, wenn zum Zeitpunkt der Begut ach tung lediglich die mittelgradige depressive Störung remittiert sei ( Urk. 6/75/4) .</w:t>
      </w:r>
    </w:p>
    <w:p>
      <w:r>
        <w:t>Darüber hinaus enthält das Gutachten keine umfassenden Ausführungen zu den im Regelfall beachtlichen Standardindikatoren</w:t>
      </w:r>
    </w:p>
    <w:p>
      <w:r>
        <w:t>bei psychischen Erkrankungen , weshalb eine korrekte Beurteilung der Arbeitsfähigkeit nach diesen nicht möglich ist (BGE 143 V 418, 143 V 409, 141 V 281 E. 4.3-4.4).</w:t>
      </w:r>
    </w:p>
    <w:p>
      <w:r>
        <w:t>Der RAD erachtete das Gutachten vom 1 5. Juli 2020 in seiner Stellungnahme vom 2 3. Februar 2021</w:t>
      </w:r>
    </w:p>
    <w:p>
      <w:r>
        <w:t>(E. 3.10) zwar</w:t>
      </w:r>
    </w:p>
    <w:p>
      <w:r>
        <w:t>als beweiskräftige Entscheidgrundlage , unterliess es jedoch, sich dabei mit der abweichenden Beurteilung von Dr. B.___ vom 31.</w:t>
      </w:r>
    </w:p>
    <w:p>
      <w:r>
        <w:t>August 202 0 (E. 3.9)</w:t>
      </w:r>
    </w:p>
    <w:p>
      <w:r>
        <w:t>auseinanderzusetzen .</w:t>
      </w:r>
    </w:p>
    <w:p>
      <w:r>
        <w:t>4.4</w:t>
      </w:r>
    </w:p>
    <w:p>
      <w:r>
        <w:t>Zusammenfassend fehlt eine rheumatologische Beurteilung der Leistungsfähig keit gänzlich und das</w:t>
      </w:r>
    </w:p>
    <w:p>
      <w:r>
        <w:t>psychiatrische Gutachten</w:t>
      </w:r>
    </w:p>
    <w:p>
      <w:r>
        <w:t>stellt keine beweiskräftige Ent sch eidgrundlage</w:t>
      </w:r>
    </w:p>
    <w:p>
      <w:r>
        <w:t>dar (vgl. E. 1. 6 ). Es kann auch nicht auf die Einschätzung des behandelnden Psychiaters abgestellt werden, da diese bei einer attestierten vollen Arbeitsunfähigkeit für leichte Tätigkeiten detaillierte Ausführungen zur Arbeits fähigkeit in bisheriger und angepasster Tätigkeit vermissen lässt.</w:t>
      </w:r>
    </w:p>
    <w:p>
      <w:r>
        <w:t>5.</w:t>
      </w:r>
    </w:p>
    <w:p>
      <w:r>
        <w:t>5.1</w:t>
      </w:r>
    </w:p>
    <w:p>
      <w:r>
        <w:t>Nach dem Gesagten fehlt es demnach an einer verlässlichen medizinischen Gesamtbeurteilung der Arb eitsfähigkeit in bisheriger und in angepasster Tätigkeit und damit an einer hinreichenden Entscheidgrundlage zur Beurteilung des Renten anspruches der Beschwerdeführerin . Bei der Beurteilung der Gesamt ar beitsfähigkeit handelt es sich um eine notwendige Erhebung einer bisher voll ständig ungeklärten Frage, da weder eine</w:t>
      </w:r>
    </w:p>
    <w:p>
      <w:r>
        <w:t>zweifelsfreie gutachterliche Gesamt beurteilung noch eine zweifelsfreie Gesamtbeurteilung des RAD den Akten beiliegt. Demnach liegt diesbezüglich aus dem Verwaltungsverfahren gar kein Abklärungsergebnis vor, was zu eine r Rückweisung zu weiteren Abklärungen und neuem Entscheid an die Beschwerdegegnerin führt . 5 .2</w:t>
      </w:r>
    </w:p>
    <w:p>
      <w:r>
        <w:t>Die angefochtene Verfügung ist de mna ch aufzuheben und die Sache an die Beschwerdegegnerin zurückzuweisen, damit sie den medizinischen Sachverhalt rechtsgenüglich abkläre und gestützt darauf neu über den Leistungs anspruch der Beschwerdeführerin</w:t>
      </w:r>
    </w:p>
    <w:p>
      <w:r>
        <w:t>entscheide.</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