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IV.2021.00197 vom 30. Juni 2022</w:t>
      </w:r>
    </w:p>
    <w:p>
      <w:r>
        <w:t>ZH Sozialversicherungsgericht, 2022-06-30, DE</w:t>
      </w:r>
    </w:p>
    <w:p>
      <w:r>
        <w:rPr>
          <w:b/>
        </w:rPr>
        <w:t xml:space="preserve">Quelle: </w:t>
      </w:r>
      <w:r>
        <w:t>https://mcp.opencaselaw.ch/entscheid/zh_sozialversicherungsgericht_IV.2021.00197</w:t>
      </w:r>
    </w:p>
    <w:p>
      <w:r>
        <w:t>FR: ZH_SOZIALVERSICHERUNGSGERICHT IV.2021.00197 du 30 juin 2022</w:t>
      </w:r>
    </w:p>
    <w:p>
      <w:r>
        <w:t>IT: ZH_SOZIALVERSICHERUNGSGERICHT IV.2021.00197 del 30 giugno 2022</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bzw.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 128 V 29 E. 1 ).</w:t>
      </w:r>
    </w:p>
    <w:p>
      <w:r>
        <w:t>Sind indessen Validen- und Invalideneinkommen ausgehend vom gleichen Tabellenlohn zu berechnen, erübrigt sich deren genaue Ermittlung. Diesfalls entspricht der Invaliditätsgrad dem Grad der Arbeitsunfähigkeit unter Berück sichtigung eines allfälligen Abzugs vom Tabellenlohn (Urteil des Bundesgerichts 8C_148/2017 vom 19. Juni 2017 E. 4 unter Hinweis auf Urteil 9C_675/2016 vom 18. April 2017 E. 3.2.1).</w:t>
      </w:r>
    </w:p>
    <w:p>
      <w:r>
        <w:rPr>
          <w:b/>
        </w:rPr>
        <w:t>E. 1.4</w:t>
      </w:r>
    </w:p>
    <w:p>
      <w:r>
        <w:t>War eine Rente wegen eines zu geringen Invaliditätsgrades verweigert worden und ist die Verwaltung auf eine Neuanmeldung eingetreten (Art. 87 Abs. 3 IVV), so ist im Beschwerdeverfahren zu prüfe n, ob im Sinne von Art. 17 ATSG eine für den Rentenanspruch relevante Änderung des Invalidi tätsgrades eingetreten ist (BGE 117 V 198 E. 3a mit Hinweis ; Urteil des Bundesgerichts I 659/04 vom 9. Februar 2005 E. 1.1 ).</w:t>
      </w:r>
    </w:p>
    <w:p>
      <w:r>
        <w:t>Anlass zur Rentenrevision gibt jede wesentliche Änderung in den tatsächlichen Verhältnissen seit der letzten materiellen Renten prüfung ,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Aufgabenbereich von Bedeutung (BGE 141 V 9 E. 2.3, 134 V 131 E. 3). Hingegen ist die lediglich unterschiedliche Beurteilung eines im Wesentlichen gleich gebliebenen Sachverhalts im revisionsrechtlichen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9C_520/2021 vom 22. Dezember 2021 E. 3.3 , je mit Hinweisen). 2.</w:t>
      </w:r>
    </w:p>
    <w:p>
      <w:r>
        <w:rPr>
          <w:b/>
        </w:rPr>
        <w:t>E. 2</w:t>
      </w:r>
    </w:p>
    <w:p>
      <w:r>
        <w:t>Gegen diesen Entscheid erhob der Versicherte mit E ingabe vom 1 8. März 2021 Beschwerde mit dem sinngemässen Antrag, ihm eine Invalidenrente zuzu sprechen. In prozessualer Hinsicht ersuchte er um Gewährung der unentgeltlichen Prozessführung ( Urk. 1; Beilagen Urk. 3/1-3).</w:t>
      </w:r>
    </w:p>
    <w:p>
      <w:r>
        <w:t>Mit Begleitschreiben vom 2 5. März 2021 ( Urk. 5) reichte er</w:t>
      </w:r>
    </w:p>
    <w:p>
      <w:r>
        <w:t>einen weiteren Arztbericht ( Urk. 6) ein. Mit Verfügungen vom 2 4. März 2021 ( Urk. 4) und 30. März 2021 ( Urk. 7) wurde n der IV-Stelle sämtliche Unterlagen zur Stellungnahme zugestellt. Diese schloss in der Beschwerdeantwort vom 6. Mai 2021 auf Abweisung der Beschwerde (Urk. 11). Die Beschwerdeantwort wurde dem Versicherten mit Verfügung vom 1 2. Mai 2021 z ur Kenntnis gebracht ( Urk. 13).</w:t>
      </w:r>
    </w:p>
    <w:p>
      <w:r>
        <w:t>Bereits mit Eingabe vom 2 2. April 2021 ( Urk. 10) hatte dieser zudem das ausge füllte Formular zur Abklärung der prozessualen Bedürftigkeit ( Urk. 8) samt Belegen zu seinen finanziellen Verhältnissen ( Urk. 9/1-7) eingereicht.</w:t>
      </w:r>
    </w:p>
    <w:p>
      <w:r>
        <w:t>Das Gericht zieht in Erwägung: 1.</w:t>
      </w:r>
    </w:p>
    <w:p>
      <w:r>
        <w:rPr>
          <w:b/>
        </w:rPr>
        <w:t>E. 2.1</w:t>
      </w:r>
    </w:p>
    <w:p>
      <w:r>
        <w:t>Die Beschwerdegegnerin erwog im angefochtenen Entscheid, gemäss den neuen Abklärungen sei der Beschwerdeführer in der angestammten wie auch einer angepassten Tätigkeit 70 % arbeitsfähig. Die Kriterien für eine posttraumatische Belastungsstörung (PTBS) seien gemäss Gutachten nicht erfüllt. Ebenso wenig fänden sich ausreichend Anhaltspunkte für eine Persönlichkeitsstörung/-änderung. Stationäre Aufenthalte hätten jeweils eine gesundheitliche Besserung gebracht. Sozioökonomische Schwierigkeiten und psychosoziale Faktoren könn ten nicht berücksichtigt werden. Bei einem Invaliditätsgrad von 30 %</w:t>
      </w:r>
    </w:p>
    <w:p>
      <w:r>
        <w:t>bestehe kein Anspruch auf eine Rente ( Urk. 2).</w:t>
      </w:r>
    </w:p>
    <w:p>
      <w:r>
        <w:rPr>
          <w:b/>
        </w:rPr>
        <w:t>E. 2.2</w:t>
      </w:r>
    </w:p>
    <w:p>
      <w:r>
        <w:t>Der Beschwerdeführer hielt indessen dafür, seine gesundheitliche Situation habe sich verschlechtert. Bis zum Autounfall habe er die Problematik (Übergriffe im Kindsalter) gut mit Alkohol verdrängen können; körperliche Einschränkungen hätten zuvor nicht bestanden. Trotz des Berichts seiner</w:t>
      </w:r>
    </w:p>
    <w:p>
      <w:r>
        <w:t>Behandlerin sei die Sachlage im Gutachten nicht explizit exploriert worden. Den Haushalt könne er nicht selbständig meistern und seine Schneiderei nur noch von 13 bis 18 Uhr öffnen, wobei er sich im Hinterzimmer hinlege, wenn kein Kunde da sei und er keine Aufträge habe . Der Schlaf habe mi t der Maske etwas gebessert (vgl. Urk. 1). 3. 3.1</w:t>
      </w:r>
    </w:p>
    <w:p>
      <w:r>
        <w:t>Im B.___ -Gutachten vom 2 5. März 2015 diagnostizierten die Gutachter im Wesent lichen (1) ein chronisches thorakolumbovertebrales Schmerzsyndrom mit radiologisch persistierender Spinalkanalstenose im Bereich der Berstungsfraktur L WK 1 nach Re- Spondylodese B WK</w:t>
      </w:r>
    </w:p>
    <w:p>
      <w:r>
        <w:rPr>
          <w:b/>
        </w:rPr>
        <w:t>E. 6</w:t>
      </w:r>
    </w:p>
    <w:p>
      <w:r>
        <w:t>ATSG) gewesen sind; und c.</w:t>
      </w:r>
    </w:p>
    <w:p>
      <w:r>
        <w:t>nach Ablauf dieses Jahres zu mindestens 40 % invalid ( Art.</w:t>
      </w:r>
    </w:p>
    <w:p>
      <w:r>
        <w:rPr>
          <w:b/>
        </w:rPr>
        <w:t>E. 6.1</w:t>
      </w:r>
    </w:p>
    <w:p>
      <w:r>
        <w:t>Der Beschwerdeführer monierte einzig , die Sachlage sei im Gutachten trotz der fachärztlichen Berichte der Behandlerin nicht hinreichend exploriert worden (vgl. E. 2.2) . Dazu reichte er eine Stellun gnahme der D.___ vom 2 4. März 2021 ein ( Urk. 6). Dari n wurde festgehalten, der Beschwerdeführer berichte auf direktes Nachfragen über immer wieder auftretende Intrusionen und Alpträume, die sowohl Szenen des Autounfalls, aber auch Szenen der erlebten sexuellen Übergriffe beinhalte n würden .</w:t>
      </w:r>
    </w:p>
    <w:p>
      <w:r>
        <w:t>Es bestehe diesbezüglich ein starkes Vermeidungs verhalten. Es habe sich eine B lasenentleer ungsstörung entwickelt mit der Notwendigkeit, sich ( gegenwärtig drei- bis fünfmal täglich ) selbst zu katheteri sieren, was die PTBS-Symptomatik verstärkt habe. Im Vorfeld sei es wiederholt zu r</w:t>
      </w:r>
    </w:p>
    <w:p>
      <w:r>
        <w:t>Reizüberflutung und zu Gefühlen wie Scham, Ekel und in der Folge zu Suizidgedanken gekommen. Bis zum Autounfall sei es dem Beschwerdeführer gelungen, die Erlebnisse aus der Kindheit zurückzudrängen, wenngleich in jener Zeit ein regelmässiger Alkoholkonsum als dysfunktionale Bewältigungsstrategie zu vermerken sei.</w:t>
      </w:r>
    </w:p>
    <w:p>
      <w:r>
        <w:rPr>
          <w:b/>
        </w:rPr>
        <w:t>E. 6.2</w:t>
      </w:r>
    </w:p>
    <w:p>
      <w:r>
        <w:t>Eine PTBS entsteht</w:t>
      </w:r>
    </w:p>
    <w:p>
      <w:r>
        <w:t>gemäss ICD-10-Klassifikation als eine verzögerte oder protra hierte Reaktion auf ein belastendes Ereignis oder eine Situation aussergewöhn licher Bedrohung oder katastrophenartigen Ausmasses (kurz oder langanhaltend) , die bei fast jedem eine tiefe Verzweiflung hervorrufen würde. Hierzu gehören Naturereignisse oder von Menschen verursachte Katastrophen, Kampfhandlun gen, ein schwerer Unfall oder Zeuge des gewaltsamen Todes anderer oder selbst Opfer von Folterung, Terrorismus, Vergewaltigung oder anderen Verbrechen zu sein. Typische Merk ma le sind das wi e derholte Erleben des Traumas in sich aufdrängenden Erinnerungen (Na chhallerinnerungen, Flashbacks) oder in Träumen, vor dem Hintergrund des andauernden Gefühls von Betäubtsein und emotionaler Stumpfheit, Gleichgültigkeit gegenüber anderen Menschen, Teilnahmslosigkeit der Umgebung gegenüber, Anhedonie sowie Vermeidung von Aktivitäten und Situationen, die Erinnerungen an das Trauma wachrufen könnten. Gewöhnlich tritt ein Zustand vegetativer Übererregtheit mit Vigilanz steigerung , einer übermässigen Schreckhaftigkeit und Schlaflosigkeit auf. Angst und Depression sind häufig mit den genannten Symptomen assoziiert und Suizidgedanken sind nicht selten . Drogeneinnahmen oder übermässiger Alkohol konsum können als kompl izierende Faktoren hinzukommen.</w:t>
      </w:r>
    </w:p>
    <w:p>
      <w:r>
        <w:t>Die Latenzzeit zwischen initialer Belastung und Auftreten der Störung beträgt wenige Wochen bis (sechs) Monate. Der Verlauf einer PTBS ist wechselhaft, in der Mehrzahl der Fälle kann jedoch eine Heilung erwartet werden . Bei grösserem zeitlichem Abstand ist die Diagnose noch «wahrscheinlich» - vorausgesetzt, die klinischen Merkmale sind typisch und es kann keine andere Diagnose, wie eine Angst- oder Zwangsstörung oder depressive Episode , gestellt werden</w:t>
      </w:r>
    </w:p>
    <w:p>
      <w:r>
        <w:t>(vgl. Weltgesundheitsorganisation, Internationale Klassifikation psychischer Störungen, ICD-10 Kapitel V [F], Klinisch-diagnostische Leitlinien, Dilling / Mombour /Schm idt [Hrsg.], 1 0. Aufl. 2015, S. 207 f .).</w:t>
      </w:r>
    </w:p>
    <w:p>
      <w:r>
        <w:t>Die Herleitung und Begründung der Diagnose einer PTBS bedarf damit einer besonderen Achtsamkeit. Dies</w:t>
      </w:r>
    </w:p>
    <w:p>
      <w:r>
        <w:t>gilt zunächst für das Belastungskriterium, mithin das auslösende Trauma. Namentlich dort, wo es allein durch die subjektiven Angaben und Schilderungen der betroffenen Person belegt wird, lässt sich ein entsprechender Nachweis in der Regel nicht ohne weiteres erbringen. Nebst der für die Bejahung einer PTBS bedeutsamen Schwere des Belastungskriteriums erfordert die</w:t>
      </w:r>
    </w:p>
    <w:p>
      <w:r>
        <w:t>Latenzzeit zwischen initialer Belastung und Auftreten der Störung eine eingehende Prüfung. Diese beträgt nach ICD-10 wie erwähnt</w:t>
      </w:r>
    </w:p>
    <w:p>
      <w:r>
        <w:t>wenige Wochen bis (sechs) Monate. Besondere Begründung braucht es in jenen Fällen,</w:t>
      </w:r>
    </w:p>
    <w:p>
      <w:r>
        <w:t>in denen ganz ausnahmsweise aus bestimmten Gründen ein späterer Beginn berücksichtigt werden sol l . Im Schrifttum wird zudem etwa auf den ebenfalls zu beachtenden Aspekt verw ie sen, dass ein nur gelegentliches Auftreten von Flashbacks oder Alpträumen nicht genügt, um eine PTBS zu begründen</w:t>
      </w:r>
    </w:p>
    <w:p>
      <w:r>
        <w:t>(vgl. BGE 142 V 342 E. 5.2.2; Urteil des Bundesgerichts 9C_548/2019 vom 1 6. Januar 2020 E. 6.3.1) . 6 .3</w:t>
      </w:r>
    </w:p>
    <w:p>
      <w:r>
        <w:t>Vorliegend</w:t>
      </w:r>
    </w:p>
    <w:p>
      <w:r>
        <w:t>sind</w:t>
      </w:r>
    </w:p>
    <w:p>
      <w:r>
        <w:t>keine k onkrete n Anhaltspunkte für sexuelle Übergriffe in der Kindheit aktenkundig ( vgl. auch</w:t>
      </w:r>
    </w:p>
    <w:p>
      <w:r>
        <w:t>Urk. 12/108/ 2 f. Fragen 2.1 und 2.2) . In d en Begutach tungen berichtet e</w:t>
      </w:r>
    </w:p>
    <w:p>
      <w:r>
        <w:t>d er Beschwerdeführer über eine allgemein schlechte Kindheit. In der ersten Exploration gab d er Beschwerdeführer an, nach der frühen Scheidung der Eltern bei verschiedenen Verwandten aufgewachsen zu sein und in den Sommer ferien als Sch n eider gearbeitet zu haben (vgl. Urk. 12/69/10). Aktuell</w:t>
      </w:r>
    </w:p>
    <w:p>
      <w:r>
        <w:t>schilderte er eine konfliktreiche Beziehung</w:t>
      </w:r>
    </w:p>
    <w:p>
      <w:r>
        <w:t>zu den Eltern</w:t>
      </w:r>
    </w:p>
    <w:p>
      <w:r>
        <w:t>und zum Stiefvater , geprägt durch Tätlichkeiten.</w:t>
      </w:r>
    </w:p>
    <w:p>
      <w:r>
        <w:t>Er habe mit zehn Jahren neben der Schule für den Lebensunterhalt arbeiten müssen und als Jugendlicher oft in der Schneiderei übernachtet. Mit Ende der Schulzeit habe er das Elternhaus praktisch endgültig verlassen (vgl. Urk. 12/130/74 f. ) . In den folgenden Jahrzehnten finden sich w eder in der Erwerbsbiografie (mit Militärdienst und fortlaufender Arbeitstätigkeit, etwa Urk. 12/69/8 und 12/130/76) noch im Sozialleben (mit zwei längerdauernden Ehe n und Vaterschaft , vgl. Urk. 12/69/8 unten ) psychisch bedingte Auffälligkei ten . Eine Dokumentation und Behandlung psychischer Beschwerden erfolgte erst mals nach dem Autounfall . Die gute Funktionalität</w:t>
      </w:r>
    </w:p>
    <w:p>
      <w:r>
        <w:t>über einen so langen Zeitraum allein mit dem</w:t>
      </w:r>
    </w:p>
    <w:p>
      <w:r>
        <w:t>Alkoholkonsum zu erklären, der anamnestisch von der Jugend bis zur problemlosen eigenständigen Sistierung i n der psychisch sehr belasteten Phase nach dem Autounfall dauerte , einer der Gründe für die erste Scheidung war</w:t>
      </w:r>
    </w:p>
    <w:p>
      <w:r>
        <w:t>und das Ausmass eine r Sucht erreicht e ( vgl. Urk. 12/130/75 und 12/69/28 oben ) , vermag nicht zu überzeugen.</w:t>
      </w:r>
    </w:p>
    <w:p>
      <w:r>
        <w:t>Ebenso wenig dokumentiert ist (trotz des stattgehabten Strafprozesses) der Auto unfall mit Todesfolge für zwei weitere Fahrzeuginsassen</w:t>
      </w:r>
    </w:p>
    <w:p>
      <w:r>
        <w:t>und teilweiser Verbüssung einer Haftstrafe in der Türkei .</w:t>
      </w:r>
    </w:p>
    <w:p>
      <w:r>
        <w:t>Belegt ist eine Revisionsoperation infolge einer Berstungsfraktur LWK1 , di e sich mit einem Verkehrsunfall erklären lässt . Soweit dabei den Angaben des Beschwerdeführers gefolgt wird , wonach er auf dem Rücksitz des Autos geschlafen und keinerlei</w:t>
      </w:r>
    </w:p>
    <w:p>
      <w:r>
        <w:t>bzw. kaum Erinnerung en an den Unfall ha be , sondern nur kurz im Fluss erwacht sei , wobei er das Gefühl gehabt habe , nicht atmen zu können, bzw. das Wasser gesehen habe (vgl. Urk. 12/130/73 oben und 12/69/12 ), ist das Belastungskriterium kaum genügend schwer für die Diagnostizierung einer PTBS . Eine solche wurde denn auch in beiden Gutachten bei auffallend distanzierter Schilderung des Unfallgeschehens verneint (vgl. E. 3.3 und 4.5).</w:t>
      </w:r>
    </w:p>
    <w:p>
      <w:r>
        <w:t>Im Übrigen sind die aktuell geklagten S ymptome</w:t>
      </w:r>
    </w:p>
    <w:p>
      <w:r>
        <w:t>eher diffus und wenig ausgeprägt . So gab der Beschwerdeführer an, manchmal unter Durchschlafstörungen zu leiden und gelegentlich Albträume zu haben, an deren Inhalt er sich nicht immer erinnern könne bzw. manchmal träume er vom Bach , in</w:t>
      </w:r>
    </w:p>
    <w:p>
      <w:r>
        <w:t>dem er al s Unfallverletzter gelegen habe. E r habe oft Angstgefühle , wobei er nicht sagen könne , wovor er Angst habe . Manchmal sehe er einen Zusammen hang mit seiner Inhaftierung (vgl. Urk. 12/130/74) . Zutreffend ist der Hinweis im älteren Gutachten (vgl. Urk. 12/69/11) , dass im Austrittsbericht zur stationären Behandlung in der D.___ Ende 2014 auch</w:t>
      </w:r>
    </w:p>
    <w:p>
      <w:r>
        <w:t>keine PTBS, sondern eine Reaktion auf eine schwere Belastung (Autounfall) mit Alpträumen, starken Bewegungen nachts, Reizbarkeit und Wutausbrüchen sowie Konzentrations schwierigkeiten festgehalten wurde (vgl. Urk. 12/69/29) .</w:t>
      </w:r>
    </w:p>
    <w:p>
      <w:r>
        <w:t>Letztlich würde eine progrediente Entwicklung, welche die inzwischen</w:t>
      </w:r>
    </w:p>
    <w:p>
      <w:r>
        <w:t>wieder aufgenommene Arbeitstätigkeit</w:t>
      </w:r>
    </w:p>
    <w:p>
      <w:r>
        <w:t>zunehmend einschränkt, auch dem zu erwarten den degressiven Charakter einer PTBS widersprechen; nur etwa bei 10 % der Betroffenen persistieren die Symptome über Jahre hinweg (vgl. Urteil des Bundesgerichts 9C_289/2017 vom 4. September 2017 E. 4.2).</w:t>
      </w:r>
    </w:p>
    <w:p>
      <w:r>
        <w:t>Die Angaben des Beschwerdeführers zu seiner Leistungsfähigkeit sind zudem inkonsistent: So gab er in der psychiatrischen Exploration an, am Mittag eine weitere Tablette Targin einzunehmen, um den Nachmittag durchstehen zu können; dabei sei er ab 13 Uhr so erschöpft, dass er im Grunde nicht mehr arbeiten könne (vgl. Urk. 12/130/72 und 12/130/77 ). I m</w:t>
      </w:r>
    </w:p>
    <w:p>
      <w:r>
        <w:t>unmittelbar daran anschliessenden orthopädischen Untersuch</w:t>
      </w:r>
    </w:p>
    <w:p>
      <w:r>
        <w:t>äusserte er , das Geschäft um 9 Uhr zu öffnen . Er sei sehr müde, müsse sich oft hinlegen. Den Vormittag verbringe er im Geschäft, obwohl nicht viele Kunden kämen. Er öffne um 13 Uhr, da kämen die meisten Kunden. Dann sei er auch „fitter“ und könne gut zwei bis drei Stunden arbeiten (vgl. Urk. 12/130/32 oben).</w:t>
      </w:r>
    </w:p>
    <w:p>
      <w:r>
        <w:rPr>
          <w:b/>
        </w:rPr>
        <w:t>E. 6.4</w:t>
      </w:r>
    </w:p>
    <w:p>
      <w:r>
        <w:t>Die jüngste Stellungnahme der D.___ ( Urk. 6)</w:t>
      </w:r>
    </w:p>
    <w:p>
      <w:r>
        <w:t>erklärt sich vorder hand mit der Erfahrungstatsache, dass</w:t>
      </w:r>
    </w:p>
    <w:p>
      <w:r>
        <w:t>Behandler – mitunter im Hinblick auf ihre auftragsrechtliche Vertrauensstellung – in Zweifelsfällen eher zu Gunsten ihrer Patienten aussagen ( vgl. BGE 135 V 465 E. 4.5, 125 V 351 E. 3b/cc).</w:t>
      </w:r>
    </w:p>
    <w:p>
      <w:r>
        <w:t>Wohl kann die einen längeren Zeitraum abdeckende und umfassende Behandlung wertvolle Erkenntnisse zeitigen; doch lässt es die unterschiedliche Natur von Behandlungs - und B egutachtungsauftrag ( vgl. BGE 124 I 170 E. 4) nicht zu, ein Administrativ gutachten stets in Frage zu stellen und es zum Anlass weiterer Abklärungen zu nehmen, wenn die behandelnden Arztpersonen bzw. Therapiekräfte zu anders lautenden Einschätzungen gelangen. Vorbehalten bleiben Fälle, in denen sich eine abweichende Beurteilung aufdrängt, weil die anderslautenden Einschätzun gen wichtige , nicht rein subjektiver Interpretation entspringende Aspekte benennen, die bei der Begutachtung unerkannt oder ungewürdigt geblieben sind ( vgl. BGE 135 V 465 E. 4.5, 125 V 351 E. 3b/cc; Urteil des Bundesgerichts 8C_77/2021 vom 20. April 2021 E. 3 mit Hinweisen).</w:t>
      </w:r>
    </w:p>
    <w:p>
      <w:r>
        <w:t>Solche gutachterlich</w:t>
      </w:r>
    </w:p>
    <w:p>
      <w:r>
        <w:t>verkannten Aspekte sind der Stellungnahme der aktuellen Behandlerin</w:t>
      </w:r>
    </w:p>
    <w:p>
      <w:r>
        <w:t>ebenso wenig wie eine Konkretisierung der zuvor von ihr behaupteten Verschlecht erung des psychischen Zustandes</w:t>
      </w:r>
    </w:p>
    <w:p>
      <w:r>
        <w:t>(vgl. Urk. 12/94/ 1 unten) zu entnehmen ;</w:t>
      </w:r>
    </w:p>
    <w:p>
      <w:r>
        <w:t>dabei wäre</w:t>
      </w:r>
    </w:p>
    <w:p>
      <w:r>
        <w:t>gerade auch im hier zu beurteilenden Fall –</w:t>
      </w:r>
    </w:p>
    <w:p>
      <w:r>
        <w:t>in Anbetracht der zur Diskussion stehenden unbelegten B elastungskriterien , diffusen subjektiven Angaben, teils langen</w:t>
      </w:r>
    </w:p>
    <w:p>
      <w:r>
        <w:t>L atenzzeit und vorhanden en Komor biditäten ( depressive und somatoforme Störung ) – eine eingehende Begründung der Diagnose PTBS sowie des unüblichen Krankheitsverlaufs u nabdingbar . Immerhin führte das unkritische</w:t>
      </w:r>
    </w:p>
    <w:p>
      <w:r>
        <w:t>Abstellen auf die subjektiven Angaben des Beschwerdeführers jüngst nicht mehr zu einem Wildwuchs an psychiatrischen Diagnosen wie</w:t>
      </w:r>
    </w:p>
    <w:p>
      <w:r>
        <w:t>bei der letzten Rentenprüfung, als die behandelnden Arztpersonen zusätzlich zur PTBS eine schwere kombinierte Per sö nlichkeitsstörung , eine schwer ausgeprägte somatoforme Schmerzstörung und anhaltend e wahnhafte Stö rungen diagnostizier ten ( insbesondere</w:t>
      </w:r>
    </w:p>
    <w:p>
      <w:r>
        <w:t>Urk. 12/76/1 f.) .</w:t>
      </w:r>
    </w:p>
    <w:p>
      <w:r>
        <w:t>Diese Diagnosen wurden von der aktuellen Behandlerin nur noch als «aktenanamnestisch» ange geben (vgl. Urk. 12/108/4 oben).</w:t>
      </w:r>
    </w:p>
    <w:p>
      <w:r>
        <w:rPr>
          <w:b/>
        </w:rPr>
        <w:t>E. 6.5</w:t>
      </w:r>
    </w:p>
    <w:p>
      <w:r>
        <w:t>Im Übrigen hatte die aktuelle Behandlerin im Bericht</w:t>
      </w:r>
    </w:p>
    <w:p>
      <w:r>
        <w:t>der D.___</w:t>
      </w:r>
    </w:p>
    <w:p>
      <w:r>
        <w:t>vom 5. März 2019 noch erklärt, dass eine einfache Arbeit mit wenigen Anforde rungen an Flexibilität und Belastbarkeit, ausgeführt in einem ruhigen Arbeits klima in eigener Einteilung, mittelfristig prinzipiell möglich sein so llte. Dabei wären gelegentliche Totalausfälle zu tolerieren, Schichtarbeit zu vermeiden und regelmässige Pausen zu gewährleisten. Zudem sollte d ie Arbeit keine hohen Anforderungen an die Konzentrationsfähigkeit stellen, nicht mit zeitlichem oder äusserem Druck einhergehen und interpersonelle Reibungsflächen möglichst meiden (vgl. Urk. 12/108/5 Frage 4.2).</w:t>
      </w:r>
    </w:p>
    <w:p>
      <w:r>
        <w:t>Am 1 6. August 2019 hatte sie ausgeführt , die effektive Arbeitsfähigkeit in der als angepasst geltenden Tätigkeit als Schneider (ohne Druck, unter freier Zeiteintei lung, in wechselnden Positionen, mit regelmässigen Pausen usw.) dürfte bei vollzeitiger Präsenz bei maximal 30 % liegen . Dabei hatte sie auf einen seit Februar 2019 unveränderten psychopathologischen Befund und eine Verschlech terung des somatischen Leidens hin gewiesen (vgl. Urk. 12/113/4 Fragen 2.1 und 2.2) . Nach dem in 5. 3 und 5.4 Ausgeführten ist indessen weder im Zusammen hang mit den neuen Befunden der Halswirbelsäule noch der Blasenfunktions störung von einer seit der letzten Rentenprüfung zusätzlichen Einschränkung der Erwerbsfähigkeit und damit Veränderung des Invaliditätsgrades auszugehen.</w:t>
      </w:r>
    </w:p>
    <w:p>
      <w:r>
        <w:t>Abgesehen davon, dass die Psychiaterin</w:t>
      </w:r>
    </w:p>
    <w:p>
      <w:r>
        <w:t>also</w:t>
      </w:r>
    </w:p>
    <w:p>
      <w:r>
        <w:t>a usserhalb ihr er Fachkompetenz liegende Leiden</w:t>
      </w:r>
    </w:p>
    <w:p>
      <w:r>
        <w:t>mitberücksichtigte und für die Arbeitsfähigkeitseinschätzung vollumfänglich auf die subjektiven Angaben des Beschwerdeführers zu seiner Leistungsfähigkeit abstellte, erschliesst sich aus ihrer jüngsten Stellungnahme nicht, weshalb die als « grosse Ressource » bezeichnet e Tätigkeit als Sch n eider im Frühjahr 2021 nur noch im geschützten Rahmen oder ganz niederschwellig (stundenweise) möglich sein soll (vgl. Urk. 6 S. 2) – als o in noch geringerem Umfang als zuvor – und nicht ihren ursprünglichen Erwartungen entsprechend gesteigert werden konnte . 7. 7.1</w:t>
      </w:r>
    </w:p>
    <w:p>
      <w:r>
        <w:t>Schliesslich ist bei der Folgenabschätzung einer PTBS auf das Leistungsvermögen bzw.</w:t>
      </w:r>
    </w:p>
    <w:p>
      <w:r>
        <w:t>die Arbeitsfähigkeit – wie bei allen (vgl. BGE 143 V 418 E 7.2) und damit auch den gutachterlich festgestellten</w:t>
      </w:r>
    </w:p>
    <w:p>
      <w:r>
        <w:t>psychischen Erkrankungen</w:t>
      </w:r>
    </w:p>
    <w:p>
      <w:r>
        <w:t>– ein konsisten te r Nachweis mittels sorgfältiger Plausibilitätsprüfung im Rahmen</w:t>
      </w:r>
    </w:p>
    <w:p>
      <w:r>
        <w:t>eines struktu rierten Beweisverfahrens unter Verwendung der Standardindikatoren notwendig (vgl. B GE 142 V 342 E. 5.2.3 ; Urteil des Bundesgerichts 9C_548/2019 vom 1 6. Januar 2020 E. 6.3.1) . Diese hat das Bundesgericht wie folgt systematisiert (BGE 141 V 281 E. 4.1.3): Kategorie «funktioneller Schwere grad» (E. 4.3) mit den Komplexen «Gesundheitsschädigung» (E. 4.3.1; Ausprägung der diagnoserele vanten Befunde und Symptome [E. 4.3.1.1]; Behandlungs- und Eingliederungs erfolg oder -resistenz [E. 4.3.1.2]; Komorbiditäten [E. 4.3.1.3]),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 7.2</w:t>
      </w:r>
    </w:p>
    <w:p>
      <w:r>
        <w:t>Mit Blick auf den ersten</w:t>
      </w:r>
    </w:p>
    <w:p>
      <w:r>
        <w:t>Komplex «Gesundheitsschädigung» wurde die depressive Episode</w:t>
      </w:r>
    </w:p>
    <w:p>
      <w:r>
        <w:t>gutachterlich</w:t>
      </w:r>
    </w:p>
    <w:p>
      <w:r>
        <w:t>erneut als leicht gradig beurteilt . Die</w:t>
      </w:r>
    </w:p>
    <w:p>
      <w:r>
        <w:t>chronische Schmerz störung mit somatischen un d psychischen Faktoren (ICD-10: F45.41) beschreibt lediglich einen über sechs Monate bestehenden Schmerz in mehreren anato mischen Regionen, der durch eine Wechselwirkung von somatischen und psychischen Faktoren unterhalten wird , womit es</w:t>
      </w:r>
    </w:p>
    <w:p>
      <w:r>
        <w:t>an einem diagnoseinhärenten Schweregrad fehlt . Die Diagnose setzt nur</w:t>
      </w:r>
    </w:p>
    <w:p>
      <w:r>
        <w:t>voraus, dass der Schmerz «in klinisch bedeutsamer Weise Leiden und Beeinträchtigungen in sozialen, beruflichen und anderen wichtigen Funktionsbereichen» hervorruft (vgl. BGE 143 V 418 E. 5.1) , wobei ihr in beiden Gutachten ein Einfluss auf die Arbeitsfähigkeit abgesprochen wurde .</w:t>
      </w:r>
    </w:p>
    <w:p>
      <w:r>
        <w:t>Dabei wurde die psychische Komponente auch primär mit psychosozialen Belastungsfaktoren begründet (vgl. Urk. 12/130/81 und 12/130/83 oben ). Die im Kontext der geltend gemachten PTBS erörterte Symptomatik ( vgl. E. 5.4.3: diffuse Ängstlichkeit und manchmal gestörter Schlaf , bedingt durch Albträume aber auch eine Schlafapnoe) ändert nichts a n der vorbeschrieben insgesamt leichten «Ausprägung der diagnosere levanten Befunde und Symptome». Eine Behand lungsresistenz liegt nicht vor. Der Beschwerdeführer konnte jeweils in gebesser tem Zustand aus den stationären Behandlungen entlassen werden (vgl. Urk. 12/69/29, 12/76/5 und 12/130/82 unten ) . Zudem konnte er nach mehreren Monaten ohne Therapie während der Haft</w:t>
      </w:r>
    </w:p>
    <w:p>
      <w:r>
        <w:t>Mitte 2017 wieder eine selbständige Erwerbstätigkeit als Sch n eider aufnehmen (vgl. Urk. 12/108/2 Frage 1.1 und 2.1 , Urk. 12/97/2 f ) , was im Sinne eines Eingliederungserfolgs zu würdigen ist.</w:t>
      </w:r>
    </w:p>
    <w:p>
      <w:r>
        <w:t>Als Komorbidität bestehen körperliche Leiden, welche den Beschwerdeführer vorwiegend in mittel- und schweren körperlichen Aktivitäten einschränken.</w:t>
      </w:r>
    </w:p>
    <w:p>
      <w:r>
        <w:t>Eine Persönlichkeitsstörung , die auch mit der Biografie des Beschwerdeführers bis zum Unfall kaum vereinbar wäre,</w:t>
      </w:r>
    </w:p>
    <w:p>
      <w:r>
        <w:t>besteht gemäss den Gutachtern nicht und wurde auch von der behandelnden Psychiaterin jüngst nicht mehr vorgebracht . Eine stark ausgeprägte und verfestigte subjektive Krankheitsüberzeugung mit dysfunktionalem Verhalten, Selbstlimitierung und sekundärem Krankheitsgewinn – wie im älteren Gutachten angetönt</w:t>
      </w:r>
    </w:p>
    <w:p>
      <w:r>
        <w:t>(vgl. Urk. 12/69/24) – erschwert zwar das berufliche Fortkommen, stell t aber keinen invalidisierend en Gesundheitsschaden dar ( vgl. Urteil des Bundesgerichts 9C_473/2019 vom 2 5. Februar 2020 E. 4.2.2).</w:t>
      </w:r>
    </w:p>
    <w:p>
      <w:r>
        <w:t>Zum sozialen Kontext ist gemäss BGE 141 V 281 E. 4.3.3 zweierlei festzuhalten: Soweit soziale Belastungen direkt negative funktionelle Folgen zeitigen, bleiben sie nach wie vor ausgeklammert ( vgl . BGE 127 V 294 E. 5a). Anderseits hält der Lebenskontext der versicherten Person auch (mobilisierbare) Ressourcen bereit, so die Unterstützung, die ihr im sozialen Netzwerk zuteil wird . Ein sozialer Rückzug besteht vorliegend – entgegen der Annahme der</w:t>
      </w:r>
    </w:p>
    <w:p>
      <w:r>
        <w:t>behandelnden Psychiaterin (vgl. Urk. 12/108/5 Frage 3.5) - nicht . Der Beschwerdeführer pflegt regelmässige Kontakte innerhalb der Familie , die ihn nicht nur finanziell unter stützt , sondern sämtliche Haushaltarbeiten übernimmt – einschliesslich das V orkochen der Ma hlzeiten, Wäschewaschen , E inkaufen</w:t>
      </w:r>
    </w:p>
    <w:p>
      <w:r>
        <w:t>und Putzen der Schneiderei . Unterstützung</w:t>
      </w:r>
    </w:p>
    <w:p>
      <w:r>
        <w:t>erfährt er</w:t>
      </w:r>
    </w:p>
    <w:p>
      <w:r>
        <w:t>ferner durch einen «kleinen Freundeskreis» . S o wird er zur Arbeit / Begutachtung gefahren und verbringt seine Freizeit im Schrebergarten des Nachbarn . Selbst die Exfrau ist nötigenfalls zur Stelle (vgl. Urk. 12/130/30-32, 12/130/49 ob en, 12/130/61, 12/130/76 f., 12/130/90 und 12/130/96 ). Für den damit verbundenen sekundären Krankheitsgewinn gilt das vorstehend Ausgeführte.</w:t>
      </w:r>
    </w:p>
    <w:p>
      <w:r>
        <w:t>Ferner entwickelten sich gemäss Gutachten mittlerweile erhebliche sozioökonomische Schwierigkeiten (unübersehbarer Schuldenberg, Trennung von der zweiten Ehefrau), vor deren</w:t>
      </w:r>
    </w:p>
    <w:p>
      <w:r>
        <w:t>Hintergrund in der Vergangenheit wiederholt psychische Dekompensationen auftraten (vgl. Urk. 12/130/82). 7.3</w:t>
      </w:r>
    </w:p>
    <w:p>
      <w:r>
        <w:t>Beweisrechtlich entscheidend ist der verhaltensbezogene Aspekt der « Konsistenz » ( etwa Urteil des Bundesgerichts 8C_604/2017 vom 1 5. März 2018 E. 7.4).</w:t>
      </w:r>
    </w:p>
    <w:p>
      <w:r>
        <w:t>Es ist anzumerken , dass die Tätigkeit des Beschwerdeführers als Sch n eider in der Schweiz kaum je genügend Geld zur Bestreitung des Lebensunterhalts abwarf</w:t>
      </w:r>
    </w:p>
    <w:p>
      <w:r>
        <w:t>(vgl. Urk. 12/107) und zuletzt angeblich nicht einmal mehr den Mietzins deckte (vgl. Urk. 12/130/76 unten , Urk. 9/3 ) .</w:t>
      </w:r>
    </w:p>
    <w:p>
      <w:r>
        <w:t>Dabei ergeben sich aus den Akten keine Hinweise darauf , dass er bis zur Löschung seiner ersten Firma im Handelsregister im Jahr 2009 (vgl. Sachverhalt E. 1.1) aus gesundheitlichen Gründen Kunden abweisen, Aufträge ablehnen oder seine Öffnungszeiten verkürzten musste.</w:t>
      </w:r>
    </w:p>
    <w:p>
      <w:r>
        <w:t>Entsprechende Hinweise f inden sich auch für die gegenwärtige Tätigkeit in der Begutachtung keine (vgl. Urk. 12/130/72, 12/130/76 oben, 12/130/77 und 12/130/90 «mehr oder weniger genügend Arbeit» ) und in der Beschwerde nur bedingt (vgl. Urk. 1 verkürzte Öffnungszeiten ) . D ie</w:t>
      </w:r>
    </w:p>
    <w:p>
      <w:r>
        <w:t>behandelnde Psychiaterin</w:t>
      </w:r>
    </w:p>
    <w:p>
      <w:r>
        <w:t>hatte am 5. März 2019 bloss ü ber « in letzter Zeit » vermehrte Totalausfälle berichtet</w:t>
      </w:r>
    </w:p>
    <w:p>
      <w:r>
        <w:t>(vgl. Urk. 12/108/5) . Damit taug en die</w:t>
      </w:r>
    </w:p>
    <w:p>
      <w:r>
        <w:t>t atsächlich en erzielten Einkünfte letztlich nicht als Indiz für die Arbeitsfähigkeit . Für die</w:t>
      </w:r>
    </w:p>
    <w:p>
      <w:r>
        <w:t>Invaliditätsbemessung</w:t>
      </w:r>
    </w:p>
    <w:p>
      <w:r>
        <w:t>sind sie ohnehin entbehrlich, da</w:t>
      </w:r>
    </w:p>
    <w:p>
      <w:r>
        <w:t>die angestammte Tätigkeit unbestritten als angepasst gilt, womit der</w:t>
      </w:r>
    </w:p>
    <w:p>
      <w:r>
        <w:t>Invaliditätsgrad dem Grad der Arbeitsunfähigkeit entspricht (vgl. E. 1.3). Auf nähere Abklärungen zu den Einkünften und eine denkbare Beteiligung der Töchter (F.___ u nd G.___ ) an der Schneiderei kann daher verzichtet werden . Nach eigenen Angaben arbeitet der Beschwerdeführer allein und ist alleiniger Geschäfts besitzer (vgl. Urk. 12/130/90).</w:t>
      </w:r>
    </w:p>
    <w:p>
      <w:r>
        <w:t>Mit dem Gutachter (vgl. Urk. 12/130/83 oben) ist</w:t>
      </w:r>
    </w:p>
    <w:p>
      <w:r>
        <w:t>zum Indikator «gleichmässige Einschränkung des Aktivitätenniveaus in allen vergleichbaren Lebensbereichen» demnach insbesondere festzu halten , dass der Beschwerdeführer bislang mit vermehrten Pausen regelmässig ganztägig – an sechs Tagen pro Woche (vgl. Urk. 12/130/89) – arbeitete (etwa Urk. 12/130/72 , 12/130/77 und 9/3 ) . Ferner ist zu erwähnen , dass sich seine</w:t>
      </w:r>
    </w:p>
    <w:p>
      <w:r>
        <w:t>seit jeher bestehenden finanziellen Probleme mit der ( länger beschlossenen , vgl. Urk. 12/76/4 oben und 12/97/3 unten ) Trennung von d er Ehefrau im Jahr 2019 akzentuierten (vgl. Urk. 12/69/8 unten, Urk. 12/97/3 f.).</w:t>
      </w:r>
    </w:p>
    <w:p>
      <w:r>
        <w:t>Privat führt d ie umfassende Unterstützung durch Familie und Freunde dazu, dass der Beschwerdeführer nach de r Scheidung</w:t>
      </w:r>
    </w:p>
    <w:p>
      <w:r>
        <w:t>nur kleine Einkäufe selbst erledigt und sich allenfalls das vorgekochte Essen zubereitet . Eine Einschränkung für körperlich mittelschwere und schwere Tätigkeiten sowie solche in gebückter Haltung bes teht dabei zudem schon aufgrund des Wirbelsäulenleidens ( auch</w:t>
      </w:r>
    </w:p>
    <w:p>
      <w:r>
        <w:t>Urk. 12/130/37). Der Beschwerdeführer fährt</w:t>
      </w:r>
    </w:p>
    <w:p>
      <w:r>
        <w:t>neu Mofa und selten A uto ( auch</w:t>
      </w:r>
    </w:p>
    <w:p>
      <w:r>
        <w:t>Urk. 12/97/4 oben) . Nach dem Mittagessen « geht er etwas um das Geschäft » . Oft verbringt er Zeit im Schrebergarten des Nachbar n , liest ab und zu Bücher oder</w:t>
      </w:r>
    </w:p>
    <w:p>
      <w:r>
        <w:t>s chaut fern . Die Familie besucht ihn vor allem an den Wochenenden ( zum Ganzen:</w:t>
      </w:r>
    </w:p>
    <w:p>
      <w:r>
        <w:t>Urk. 12/130/32, 12/130/61 , 12/130/77 und 12/130/90) . Ob er sich trotz der körperlichen Einschränkung mit Gartenarbeit beschäftigt, lässt sich anhand des Gutachtens nicht klären (vgl. Urk. 12/130/33 «Nagelstatus» ; U rk. 12/130/77: die «Beschäftigung» im Garten seines Freundes empfinde er als eine Art Hobby) . Ü ber</w:t>
      </w:r>
    </w:p>
    <w:p>
      <w:r>
        <w:t>früher ausgeübte Aktivitäten , die ihm heute gesundheitlich bedingt</w:t>
      </w:r>
    </w:p>
    <w:p>
      <w:r>
        <w:t>versagt bleiben , berichtet er wenig</w:t>
      </w:r>
    </w:p>
    <w:p>
      <w:r>
        <w:t>– angeblich hat er früher geputzt und gerne gekocht (vgl. Urk. 12/69/12).</w:t>
      </w:r>
    </w:p>
    <w:p>
      <w:r>
        <w:t>Soweit er ausführte , seit Jahren nicht mehr gereist zu sein, ist auf den Geldmangel und die Reise in die Türkei im Jahr 2016</w:t>
      </w:r>
    </w:p>
    <w:p>
      <w:r>
        <w:t>h in zuweisen .</w:t>
      </w:r>
    </w:p>
    <w:p>
      <w:r>
        <w:t>Zum Indikator «behandlungs- und eingliederungsanamnestisch ausgewiesener Leidensdruck» ist zu betonen , dass die letzte stationäre psychiatrische Behandlung im Juni 2015 erfolgte (vgl. Urk. 8/76/3 und Urk. 8/130/75 oben ) . Die ambulante</w:t>
      </w:r>
    </w:p>
    <w:p>
      <w:r>
        <w:t>Therapie nahm der Beschwerdeführer nach Verlassen der Schweiz im März 2016 erst im Januar 2018 (vgl. Urk. 12/108/2 oben), also ein ige Monate nach seiner Rückkehr, wieder auf. Diese findet nur alle zwei bis vier Wochen statt (vgl. Urk. 12/108/2 und 12/130/77 unten). In der Laboruntersuchung waren abgesehen von Venlafaxin und Oxycodon alle weiteren angegebenen Psychopharmaka und Analgetika weit unterhal b des Referenzbereichs. Es besteht somit der Verdacht auf Falschangabe und Malcompliance (vgl. Urk. 12/130/81 ; zur vor an gehenden Begutachtung, Urk. 12/69/7 ). Bezüglich der</w:t>
      </w:r>
    </w:p>
    <w:p>
      <w:r>
        <w:t>chronischen Schmerzen (vgl. U rk. 12/130/39) und Blasen funktions störung sind die Behandlungsoptionen (vgl. Urk. 12/130/92 unten ; auch Einlagen, Urk. 12/130/91 unten )</w:t>
      </w:r>
    </w:p>
    <w:p>
      <w:r>
        <w:t>nicht ausgeschöpft . Verschiedene Ärzte regten zudem an, die Medikation zu überprüfen, was sich positiv auf die Blasenfunktionsstörung sowie die Konzentrationsfähigkeit auswir ken könnte (vgl. Urk. 12/69/19, 12/130/39 unten und 12/130/52 unten). 7.4</w:t>
      </w:r>
    </w:p>
    <w:p>
      <w:r>
        <w:t>Zusammenfassend lässt sich anhand der Standardindikatoren nach BGE 141 V 281 – und damit aus der Optik des Rechtsanwenders, der die ärztlichen Einschät zungen und Schlussfolgerungen auf ihre sozialversicherungsrechtliche Relevanz und Tragweite hin zu prüfen hat – keine höhergradige Arbeitsunfähigkeit als Schneider</w:t>
      </w:r>
    </w:p>
    <w:p>
      <w:r>
        <w:t>aus psychischen Gründen bestätigen. Eine solche lässt sich weder anhand seiner Angaben noch der Befundlage plausibilisiere n. Letztlich ist er nach eigenen Angaben in der Lage,</w:t>
      </w:r>
    </w:p>
    <w:p>
      <w:r>
        <w:t>allein eine Tagesstruktur und den Betrieb seines Geschäfts aufrechtzuerhalten, pflegt neben den medizinischen Terminen soziale Kontakte und hat auch Interessen wie Entspannen im G arten, Lesen und S chneidern. Anhaltspunkte für ein früher deutlich aktiveres Leben bestehen keine , dafür bestehen gewichtige psychosoziale Faktoren . Behandlungsanamnestisch ist ein gewisser Leidensdruck aufgrund der regelmässig über Jahre hinweg beanspruch t en Behandlungen zwar nicht von der Hand zu weisen; die Behand lungsmöglichkeiten sind indessen weder aus psychiatrischer noch somatischer Sicht ausgeschöpft. Gesamthaft betrachtet zeigt sich im Vergleich zur Vorbegut achtung (insbesondere Urk. 12/69/12) mit der Wiederaufnahme der Arbeitstätig keit, dem Fahren von Mofa und Auto, der nur noch niederschwelligen (weder tagesklinischen noch stationären) psychiatrischen Behandlung</w:t>
      </w:r>
    </w:p>
    <w:p>
      <w:r>
        <w:t>sowie den selbständigen Einkäufen sogar eine Zustandsbesserung. 8.</w:t>
      </w:r>
    </w:p>
    <w:p>
      <w:r>
        <w:t>Zusammenfassend bestätigt das Gutachten der C.___ die bereits im Jahr 2015 von den B.___ -Gutachtern festgestellten psychischen und somatischen Leiden sowie deren funktionellen Auswirkungen und letztlich die Arbeitsfähigkeit aus polydisziplinärer Sicht. Eine seither eingetretene wesentliche Änderung des Gesundheitszustandes, die geeignet wäre, den Rentenanspruch zu beeinflussen, liess sich nicht feststellen.</w:t>
      </w:r>
    </w:p>
    <w:p>
      <w:r>
        <w:t>Damit ist ein Revisionsgrund im Sinne von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I m Übrigen sieht auch der am 1. Janu ar 2022 in Kraft getretene Art. 28b Abs. 4 IVG einen rentenbegründenden Mindestinvaliditätsgrad von 40 % vor.</w:t>
      </w:r>
    </w:p>
    <w:p>
      <w:r>
        <w:rPr>
          <w:b/>
        </w:rPr>
        <w:t>E. 12</w:t>
      </w:r>
    </w:p>
    <w:p>
      <w:r>
        <w:t>bis L WK 2 (bei klinisch objektiv ansonsten weitgehend blandem Befund, vgl. Urk. 12/69/15 Mitte) , (2) eine neuro gene Harn blasen- und Se xualfunktionsstörung und ein chronisches Schmerzsyndrom des Beckens sowie (3) eine leichtgradige depressive Episode (ICD-10: F32.0) .</w:t>
      </w:r>
    </w:p>
    <w:p>
      <w:r>
        <w:t>Als ohne Einfluss auf die Arbeitsfähigkeit beurteilten sie insbesondere (1) den Verdacht auf eine chronische Schmerzstörung mit somatischen und psychischen Faktoren (ICD-10: F45.41) bei Hypästhesie am linken Bein ohne objektives Korrelat (zumal die mögliche Tangierung des Myelons nur die untersten Segmente betreffe, vgl. Urk. 12/69/19 unten) , (2) ein zentrales Schlafapnoe-Syndrom mit nächtlicher CPAP-Maskenbehandlung sowie (3) einen Zustand nach Alkohol abusus (ICD-10: F10.1; Urk. 12/69/23). 3.2</w:t>
      </w:r>
    </w:p>
    <w:p>
      <w:r>
        <w:t>Dazu erörterten sie in der Gesamtbeurteilung , der Beschwerdeführer habe eine Ausbildung als Schneider absolviert und sei in der Schweiz stets als solcher tätig gewesen. Aus Sicht des Bewegungsapparates, orthopädisch und neurologisch evaluiert, beeinflusse das chronische thorakolumbovertebrale Schmerzsyndrom seine Arbeitsfähigkeit. Aufgrund der objektivierbaren Befunde bestehe für körperlich mittelschwere und schwere Tätigkeiten eine vollständige Arbeitsun fähigkeit. Für die angestammte Tätigkeit bestehe hingegen, ebenso wie für andere körperlich leichte Verrichtungen unter Wechselbelastung, eine Arbeitsfähigkeit von 70 % bei ganztägigem Pensum mit einer um 30 % verminderten Leistung aufgrund eines vermehrten Pausenbedarfs. Das wiederholte Heben und Tragen von Lasten über 10 kg sowie die Einnahme gebückter Positionen seien zu ve rmeiden.</w:t>
      </w:r>
    </w:p>
    <w:p>
      <w:r>
        <w:t>Aus urologischer Sicht bestehe eine Einschränkung der Arbeitsfähigkeit von 20 % für leichtere Tätigkeiten aufgrund der neurogenen Harnblasenstörung sowie des chronischen Schmerzsyndroms des Beckens (vgl. ferner Urk. 12/69/20, wonach aus neurologischer Sicht eine adaptierte Tätigkeit voll verrichtet werden kann, sich wegen des erhöhten Zeitbedarfs bei angenommener Selbstkatheterisierung</w:t>
      </w:r>
    </w:p>
    <w:p>
      <w:r>
        <w:t>jedoch eine Arbeitsfähigkeit von 90 % ergibt) . Für schwere Tätigkeiten sei der Beschwerdeführer aus urologischer Sicht nicht arbeitsfähig.</w:t>
      </w:r>
    </w:p>
    <w:p>
      <w:r>
        <w:t>Aus psychiatrischer Sicht könne ihm aufgrund der anhaltenden depressiven Stimmungslage mit einerseits bedrückter Verstimmung und andererseits mit Reiz barkeit und Missmut</w:t>
      </w:r>
    </w:p>
    <w:p>
      <w:r>
        <w:t>eine Einschränkung der Arbeitsfähigkeit in der Höhe von 20 % attestiert werden.</w:t>
      </w:r>
    </w:p>
    <w:p>
      <w:r>
        <w:t>Keine Einschränkungen bestünden aus allgemeininternistischer Sicht (vgl. Urk. 12/69/24) . 3.3</w:t>
      </w:r>
    </w:p>
    <w:p>
      <w:r>
        <w:t>Damit könne aus polydisziplinärer Sicht eine Arbeits- und Leistungsfähigkeit von 70 % in der angestammten Tätigkeit und in jeder anderen körperlich leichten, wechselbelastenden Tätigkeit festgestellt werden. Das Pensum könne vollschich tig umgesetzt werden – mit erhöhtem Pausenbedarf von 10 bis 15 Minuten pro Stunde und reduziertem Rendement. Für mittelschwer und schwer belastende Tätigkeiten bestehe eine Arbeitsunfähigkeit. Die Einschränkungen aus orthopä disch-neurologischer, urologischer und psychiatrischer Sicht würden sich ergänzen, nicht addieren, da die gleichen Zeitabschnitte für Pausen und Erholung genutzt werden könnten und insgesamt die gleiche Grundproblematik betroffen und aus verschiedenen Fachrichtungen zu bewerten sei .</w:t>
      </w:r>
    </w:p>
    <w:p>
      <w:r>
        <w:t>Ab der am 1 2. März 2012 erlittenen Wirbelsäulenverletzung sei eine vollständige Arbeitsunfähigkeit bis April 2013 anzunehmen. Danach sei von einer 70%ige n Arbeitsfähigkeit in der angestammten Tätigkeit auszugehen (vgl. Urk. 12/69/24). 3. 4</w:t>
      </w:r>
    </w:p>
    <w:p>
      <w:r>
        <w:t>Ergänzend ist dem psychiatrischen Teilgutachten zu entnehmen, dass sich aktuell keine PTBS nachweisen lasse. Der Beschwerdeführer sei durchaus in der Lage, ruhig , sachlich und ohne etwas zu vermeiden den Unfallhergang zu schildern . Auch im Austrittsbericht der D.___ zur Behandlung vom 9. Oktober bis 4. Dezember 2014 (vgl. Urk. 12/69/27-30) sei keine PTBS festgestellt worden. Beschrieben würden dort eine mittelgradige depressive Episode, eine chronische Schmerzstörung mit somatischen und psychischen Faktoren sowie eine Reaktion auf schwere Belastung nicht näher bezeichnet (ICD-10: F43.9). Es bestünden ausserdem Schwierigkeiten bei der Lebensbewältigung. Der Beschwerdeführer sei wegen einer Verschlechterung seiner psychischen Verfassung überwiesen worden. Vor allem die Erektionsstörung und der Kinderwunsch der Ehefrau würden ihn belasten. Er ziehe sich zurück, meide alte Freunde und habe ab und zu aggressive Phasen. Er habe auch schon seine Lebenspartnerin geschlagen und Gegenstände in der Wohnung zerstört. Die beschriebene Symptomatik decke sich mit dem Eindruck in der gutachterlichen Exploration. Indessen erfülle der Zustand die Kriterien für eine mittelgradige depressive Episode nicht, wofür gemäss ICD-10-Kodifikation sechs bis sieben Kriterien vorhanden sein müssten. Die Pharmakotherapie habe wahrscheinlich bereits zu einer Stabilisierung und Aufhellung geführt ( Urk. 12/69/11). 4. 4.1</w:t>
      </w:r>
    </w:p>
    <w:p>
      <w:r>
        <w:t>Nach der Neuanmeldung im November 2018 wurde der Beschwerdeführer in de n selben fünf Fachrichtungen erneut begutachtet. Im Gutachten der C.___ vom 9. Oktober 2020 wurden folgende Diagnosen mit Einfluss auf die Arbeitsfähigkeit gestellt: (1) inkomplettes Konus-/ Kauda -Syndrom nach trauma tischer LWK1-Berstungsfraktur mit Hinterkantenverlagerung am 1 2. März 2012, (2) thorakolumbovertebrales Syndrom nach Re- Spondylodese BWK12 bis LWK2, (3) rezidivierende depressive Störung, aktuell leichte depressive Episode (ICD-10: F33.0) und (4) neurogene Blasen ent leerungsstörung mit erneuter Instabilität nach bereits zweimaliger Boto x -Injektion unter i ntermittierende m Selbstkatheterismu s (ISK) mit täglicher Urg e inkontinenz</w:t>
      </w:r>
    </w:p>
    <w:p>
      <w:r>
        <w:t>milden Ausmasses ( Urk. 12/130/8; keine</w:t>
      </w:r>
    </w:p>
    <w:p>
      <w:r>
        <w:t>Einlagen, dazu</w:t>
      </w:r>
    </w:p>
    <w:p>
      <w:r>
        <w:t>Urk. 12/130/89 unten) .</w:t>
      </w:r>
    </w:p>
    <w:p>
      <w:r>
        <w:t>Keinen Einfluss auf die Arbeitsfähigkeit massen die Gutachter i ns besondere folgenden Diagnosen zu: (1) komplexe Schlafapnoe bei mittelschwerem o bstruk tive m Schlaf-Apnoe-Syndrom ( OSAS), (2) aktenkundige s</w:t>
      </w:r>
    </w:p>
    <w:p>
      <w:r>
        <w:t>Restless</w:t>
      </w:r>
    </w:p>
    <w:p>
      <w:r>
        <w:t>Legs Syndrom (unter Targin vollständig klinisch reversibel), (3) Alkoholabhängigkeit (ICD-10: F10.2), der zeit abstinent, (4) Analgetika ( Opiate ) -Abhängigkeit bei chronischem Schmerzsyndrom (ICD-10: F19), (5) chronische Schmerzstörung mit somatischen und psychischen Faktoren (ICD-10: F45.41) und (6) chronisches zervikovertebra les Schmerzsyndrom ohne Funktionseinschränkung und ohne Hinweise auf eine radikuläre Defizitsymptomatik (vgl. Urk. 12/130/8). 4 .2</w:t>
      </w:r>
    </w:p>
    <w:p>
      <w:r>
        <w:t>Dazu erläuterten die Gutachter , aus orthopädischer Sicht seien die Funktionen der Brust- und Lendenwirbelsäule leicht- bis mittelgradig eingeschränkt.</w:t>
      </w:r>
    </w:p>
    <w:p>
      <w:r>
        <w:t>Die Funktionseinschränkung resultiere aus dem Status nach Spondylodese und bei bekannter Spinalkan al stenose in Höhe LWK1 durch Dorsalverlagerung der Hinterkante von LWK 1. Es bestehe eine Druckdolenz über der paravertebralen Muskulatur im thorak olumbalen Übergangsbereich. Die Messungen der Beinum fänge könnten keine Seitendifferenz objektivieren.</w:t>
      </w:r>
    </w:p>
    <w:p>
      <w:r>
        <w:t>Im Bereich der Halswirbelsäule würden erstmalig im Frühjahr 2019 Beschwerden bekannt. Symptomatisch sei eine Zervikozephalgie bei bekannten degenerativen Veränderungen der mittleren und unteren Halswirbelsäule. Bei der klinischen Untersuchung hätten sich die Funktionen nicht nennenswert eingeschränkt dargestellt; die Muskelumfänge an beiden Armen seien seitengleich, eine Seitendifferenz könne nicht objektiviert werden (vgl. Urk. 12/130/5).</w:t>
      </w:r>
    </w:p>
    <w:p>
      <w:r>
        <w:t>Allenfalls gelinge es schmerztherapeutisch, mit der Implantation von Neuro - stimulation den Beschwerdeführer in der Schmerzmitteldosis herabzusetzen und gegebenenfalls seine Leistung zu steigern (vgl. Urk. 12/130/11). Die Einschätzung im Gutachten vom 2 5. März 2015 könne aus orthopädischer Sicht b estätigt werden ( Urk. 12/130/37).</w:t>
      </w:r>
    </w:p>
    <w:p>
      <w:r>
        <w:t>4.3</w:t>
      </w:r>
    </w:p>
    <w:p>
      <w:r>
        <w:t>In der klinisch-neurologischen Untersuchung hätten sich weder zervikal noch lumbal Nervendehnungszeichen gezeigt. Manifeste Paresen lägen nicht vor. Muskelatrophien und Faszikulationen seien nicht eruierbar . Die Reflextätigkeit zeige sich an den oberen Extremitäten seitengleich auf normal schwachem Niveau, im Bereich der unteren Extremitäten h ät ten sich der Quadrizepssehnen reflex , die beidseitigen Adduktorenreflexe sowie der Trizeps surae -Reflex nicht auslösen lassen. Bei der Überprüfung der Sensibilität seien im Dermatom S1 eine Minderung von Oberflächen- und Schmerzempfinden bei erhaltener Spitz-Stumpf-Diskrimination ohne statische und dynamische Berührungsallodynie angegeben worden (vgl. ferner auch die kursorisch orthopädisch-neurologische Untersuchung, Urk. 12/130/35) . Bezüglich der vegetativen F unktionen bestünden</w:t>
      </w:r>
    </w:p>
    <w:p>
      <w:r>
        <w:t>gemäss Angaben des Beschwerdeführers (und aktenkundig, vgl. Urk. 12/130/64 unten) eine Blasenentleerungs- und Sexualfunktionsstörung; eine namhafte S tuhlinkontinenz liege nicht vor (vgl. Urk. 12/130/6) .</w:t>
      </w:r>
    </w:p>
    <w:p>
      <w:r>
        <w:t>Zusammenfassend bestehe als Resiudalbefund ein partielles Konus-/</w:t>
      </w:r>
    </w:p>
    <w:p>
      <w:r>
        <w:t>Kaudasyn drom mit Harnentleerungs- und Sexualfunktionsstörung sowie einem sensiblen S1-Syndrom links. Neben einer Botulinumtoxin -Behandlung am Sphinkter Urethrae , durchgeführt alle sechs Monate, bestehe eine suffiziente medikamen töse Schmerztherapie. Die angegebene Schmerz symptomatik lasse sich neurologisch nicht (durch einen neuropathischen Schmerz) erklären. Auch die Nackenschmerzen mit Ausstrahlung zum Hinterkopf liessen sich neurologisch nicht erklären, wobei letztere auch im Vorfeld nicht im Kontext mit nervalen Kompressionen beschrieben worden seien . Das aktenkundig beschriebene Restless - Legs -Syndrom liege klinisch unter der Therapie mit Targin</w:t>
      </w:r>
    </w:p>
    <w:p>
      <w:r>
        <w:t>nicht mehr vor. Die Vor untersuchungen und -diagnosen seien plausibel und stünden nicht im Gegensatz zum aktuellen B efund ( vgl. Urk. 12/130/65 f. ). 4.4</w:t>
      </w:r>
    </w:p>
    <w:p>
      <w:r>
        <w:t>Aus urologischer Sicht bestehe neben dem Befund einer hypokapazitiven, hypersensitiven überaktiven Harnblase mit Detrusor -Sphinkter- Dyssynergie</w:t>
      </w:r>
    </w:p>
    <w:p>
      <w:r>
        <w:t>(DSD; mit vier bis fünf spontanen Miktionen mit vorangehender schmerzhafter Urge und fast täglich auftretenden Inkontinenzereignissen im Sinne kleiner Spritzer mit einer Fleckengrösse von 4 bis 5 cm, vgl. Urk. 12/190/89 unten)</w:t>
      </w:r>
    </w:p>
    <w:p>
      <w:r>
        <w:t>eine</w:t>
      </w:r>
    </w:p>
    <w:p>
      <w:r>
        <w:t>Nitri -positive Zystitis, die vermutlich das Inkontinenzrisiko wesentlich erhöhe und behandelt werden sollte (vgl. Urk. 12/130/6).</w:t>
      </w:r>
    </w:p>
    <w:p>
      <w:r>
        <w:t>Ebenfalls sollte d ie geplante Neuromodulati o n versucht werden. Eine definitive Harnableitung mittels Ileum Conduit würde die Blasentenesmen beseitigen, ebenso die Inkontinenz ereignisse</w:t>
      </w:r>
    </w:p>
    <w:p>
      <w:r>
        <w:t>(vgl. Urk. 12/130/11 und 12/130/92 ). 4. 5</w:t>
      </w:r>
    </w:p>
    <w:p>
      <w:r>
        <w:t>Psychiatrisch sei es v or dem Hintergrund erheblicher sozioökonomischer Schwierigkeiten bei unübersehbarem Schuldenberg und Trennung von der zweiten Ehefrau im vergangen Jahr (vgl. auch Urk. 12/130/72 unten) wiederholt zu psychischen Dekompensationen mit depressiven Episoden mittelschwerer, zeitweilig wohl auch schwerer Ausprägung und daraus resultierender Notwen digkeit einer psychiatrischen H ospitalisierung gekommen. Der Beschwerdeführer sei aber j eweils im stabilisierten Z ustand entlassen worden.</w:t>
      </w:r>
    </w:p>
    <w:p>
      <w:r>
        <w:t>Aktuell bestehe das Bild einer nur leicht ausgeprägten depressiven Episo de und f erner einer chronischen Schmerzstörung mit somatischen und psychischen Faktoren. Der Beschwerdeführer betreibe zudem einen iatrogen geförderten Analgetikakonsum , einschliesslich Opioiden ( Targin ). Glaubhaft schildere er eine Abstinenz vom Alkohol nach langjähriger Alkoholabhängigkeit (vgl. Urk. 12/130/6). Auf der Persönlichkeitsebene sei der Beschwerdeführer durchaus umgänglich. Er wirke emotional hinlänglich stabil. Frustrationstoleranz und Impulskontrolle seien ausreichend erhalten. Aktenanamnetisch mitgeteilte Hinweise auf eine Persönlichkeitsa k zentuierung/-störung hätten sich in der Begutachtung nicht feststellen lassen . Ebenso wenig bestünden Hinweise auf eine Persönlichkeitsänderung (vgl. Urk. 12/130/9). Aktenkundig erwähnte Symptome einer PTBS hätten sich aktuell ebenfalls nicht nachweisen lassen (vgl. Urk. 12/130/82 unten). Im Verlauf der Exploration zeige sich bei Erörterung der Psychobiographie und der Erlebnisse in Kindheit und Adoleszenz vorübergehend eine vermehrte vegetative Stigmatisierung. Die Erörterung des Unfalls, der Unfallfolgen wie auch der als einschneidendes Erlebnis geschilderten Inhaftie rung seien hingegen ohne katastrophisierende vegetative Begleitreaktionen und ohne Affektstürme erfolgt. Auch die Schilderung gelegentlicher Albträume sei ohne Vegetativreaktion in bemerkenswerter Distanzierung erfolgt (vgl. Urk. 12/130/78 Mitte).</w:t>
      </w:r>
    </w:p>
    <w:p>
      <w:r>
        <w:t>Im Übrigen widerspiegle sich die geäusserte Schmerzintensität nicht im Sinne einer Schmerzgeplagtheit in Körpersprache und Psychomotorik in der psychiatrischen Exploration . Trotz der angegebenen Schmerzen, Antriebsstörung und depressiven Stimmungsschwankungen suche der Beschwerdeführer tag täglich seine Schneiderei auf. Insoweit seien einzelne Inkonsistenzen feststellbar. Ab ge sehen von Venlafaxin und Oxycodon sei en alle weiteren angegebenen Psychopharmaka und Analgetika zudem weit unterhalb des Referenzbereichs. Damit bestehe der Verdacht auf Falschangaben und Malcompliance ( Urk. 12/130/10). 4.6</w:t>
      </w:r>
    </w:p>
    <w:p>
      <w:r>
        <w:t>Allgemeininternistisch ergäben sich keine Einschränkungen der Arbeitsfähigkeit. Hinsichtlich der Schlafapnoe sei initial eine CPAP-Therapie erfolgt, seit Juli 2014 bestehe eine ASV-H eimventilation. Bei der letzten Kontrolle am 3 0. Juli 2 0</w:t>
      </w:r>
    </w:p>
    <w:p>
      <w:r>
        <w:rPr>
          <w:b/>
        </w:rPr>
        <w:t>E. 14</w:t>
      </w:r>
    </w:p>
    <w:p>
      <w:r>
        <w:t>sei diese nicht zufriedenstellend gewesen ; es sollten die Einstellungen am Poly somnographen überprüft werden. Der Beschwerdeführer klage über insomnische Beschwerden mit häufigen Einschlafstörungen; eine vermehrte Tagesmüdigkeit /- schläfrigkeit werde nicht angegeben (vgl. Urk. 12/130/7). 4. 7</w:t>
      </w:r>
    </w:p>
    <w:p>
      <w:r>
        <w:t>Die Gutachter der C.___</w:t>
      </w:r>
    </w:p>
    <w:p>
      <w:r>
        <w:t>schluss fo lgerten (vgl. Konsensbeurteilung, Urk. 12/130/5-13) , aus orthopädischer Sicht sei die Arbeitsfähigkeit als selbstän diger Schneider und in leidensadaptierter Tätigkeit (infolge eingeschränkter Produktivität und Schnelligkeit aufgrund der chronische Rückenschmerzen seit Dezember 2012, vgl. Urk. 12/130/38) wieder zu 80 % realisierbar. Das inkom plette Konus-/ Kaudasyndrom mit neurogener Blasenentleerungsstörung fü h r e</w:t>
      </w:r>
    </w:p>
    <w:p>
      <w:r>
        <w:t>(bei Notwendigkeit häufiger, auch kurzfristiger Pausen zum Toilettengang</w:t>
      </w:r>
    </w:p>
    <w:p>
      <w:r>
        <w:t>nach der dreimonatigen Rekonvaleszenz nach der letzten Operation im August 2012, vgl. Urk. 12/130/67 sowie Urk. 12/130/92 Fragen 7.4 und 8 ) zu einer Einschrän kung der Arbeitsfähigkeit von 30 % aus neurologischer und von 20 % aus urologischer Sicht. Psychiatrisch führten die Affektregulationsstörung und depressiv bedingte Erschöpfung (seit der B.___ -Begutachtung, vgl. Urk. 12/130/85) zu einer Einschränkung der Arbeitsfähigkeit um 20 % (vgl. Urk. 12/130/9 oben). In der bisherigen oder einer leidensangepassten Tätigkeit bestehe somit eine Arbeitsfähigkeit von 70 % bei einer Präsenz von 8.5 Stunden pro Tag und einer Leistungsminderung von 30 % ( Urk. 12/130/10). Die Teilarbeitsunfähigkeiten würden sich nicht addieren oder potenzieren (U rk. 12/130/11 oben).</w:t>
      </w:r>
    </w:p>
    <w:p>
      <w:r>
        <w:t>Der Beschwerdeführer sei (aus orthopädischer Sicht, vgl. Urk. 12/130/37 unten) in der Lage, körperlich leichte, wechselbelastende Tätigkeiten im Sitzen, Stehen und Gehen durchzuführen (vgl. Urk. 12/130/61 oben und Urk. 12/108/5 Frage 3.3 , auch als Scheider möglich) . Tätigkeiten in Zwangshaltung (Vorbeuge), Tätig keiten unter dem Einfluss von extremen Temperaturschwankungen wie Hitze, Kälte und Nässe sollten vermieden werden. Zudem sollten Tätigkeiten, die einen erhöhten Anspruch an die Standsicherheit erfordern würden wie auf Treppen, Leitern und Gerüsten, vermieden werden . Vom rein urologischen Standpunkt aus sei der Beschwerdeführer als Schneider wohl einsatz- und arbeitsfähig mit der Bedingung einer arbeitsplatznahen Toilette (vgl. Urk. 12/130/9 unten). Aus psychiatrischer Sicht sei eine Tätigkeit durchschnittlicher geistiger Art mit durch schnittlicher Verantwortung ohne besonderen Zeitdruck und ohne besondere Anforderungen an die Konfliktfähigkeit möglich (vgl. Urk. 12/130/84). 5. 5.1</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5.2</w:t>
      </w:r>
    </w:p>
    <w:p>
      <w:r>
        <w:t>Es liegen mittlerweile zwei polydisziplinäre Gutachten von zwei verschiedenen medizinischen Abklärungsstellen vor, in den en im Wesentlichen dieselben Bef unde erhoben und dieselben medizinischen Schlussfolgerungen</w:t>
      </w:r>
    </w:p>
    <w:p>
      <w:r>
        <w:t>gezogen wurden . Die geringfügigen Diskrepanzen bei den fachärztlich attestierten Teil arbeitsunfähigkeiten erklären sich mit der Tatsache , dass zwischen ärztlich gestellter Diagnose und Arbeitsunfähigkeit - und zwar sowohl bei somatisch dominierten als auch bei psychisch dominierten Leiden - letztlich keine Korrela tion besteht . Deshalb weist die medizinische Folgenabschätzung notgedrungen eine hohe Variabilität auf und trägt unausweichlich Ermessenszüge ( vgl. BGE 140 V 193 E. 3.1).</w:t>
      </w:r>
    </w:p>
    <w:p>
      <w:r>
        <w:t>Es kommt hinzu, dass sich die Fachrichtungen Orthopädie, Neuro logie und Urologie</w:t>
      </w:r>
    </w:p>
    <w:p>
      <w:r>
        <w:t>bei den vorliegend zu beurteilenden Beschwerden teilweise überschneiden und unterschiedlich abgegrenzt wurden. 5.3</w:t>
      </w:r>
    </w:p>
    <w:p>
      <w:r>
        <w:t>Letztlich entscheidend ist, dass im Rahmen beider Gutachten sämtliche geklagten Beschwerden in die Beurteilung der Arbeitsfähigkeit aus polydisziplinärer Sicht einflossen. Mit anderen Worten wurden sämtliche Beschwerden abgeklärt und in Auseinandersetzung mit den Vorakten beurteilt.</w:t>
      </w:r>
    </w:p>
    <w:p>
      <w:r>
        <w:t>D as</w:t>
      </w:r>
    </w:p>
    <w:p>
      <w:r>
        <w:t>festgestellte Ausmass der</w:t>
      </w:r>
    </w:p>
    <w:p>
      <w:r>
        <w:t>konkreten funktionellen Einschränkungen wurde nachvollziehbar begründet.</w:t>
      </w:r>
    </w:p>
    <w:p>
      <w:r>
        <w:t>Aus orthopädischer S icht wurde dabei nicht nur der limitierten Beweglichkeit und Belastbarkeit der Wirbelsäule mit der Beschränkung auf körperlich leichte, wechselbelastende Tätigkeiten ohne Vorbeugen (Zwangshaltung) oder erhöhte Anforderungen an die Standsicherheit Rechnung getragen. Zusätzlich wurde eine quantitativ verminderte Leistungsfähigkeit infolge der eingeschränkten Produk tivität und Schnelligkeit bzw. eines erhöhten</w:t>
      </w:r>
    </w:p>
    <w:p>
      <w:r>
        <w:t>Pausenbedarfs</w:t>
      </w:r>
    </w:p>
    <w:p>
      <w:r>
        <w:t>aufgrund der chronischen Schmerzen berücksichtigt. Dieser Beurteilung entgegenstehende fachärztliche Arbeitsfähigkeitseinschätzungen sind keine aktenkundig (vgl. Urk. 12/32) .</w:t>
      </w:r>
    </w:p>
    <w:p>
      <w:r>
        <w:t>Aus urologischer und neurologischer Sicht wurde infolge der Blasenfunktionsstörung zusätzlich eine arbeitsplatznahe Toilette gefordert sowie Zeit für die Toilettengänge einberechnet , während der behandelnde Urologe im Bericht vom 4. März 2019 eine Arbeitsunfähigkeit explizit verneinte (vgl. Urk. 12/101/3) . Eine geklagte Verschlechterung dieses Leidens konnte mit den aktuellen medizinischen Massnahmen</w:t>
      </w:r>
    </w:p>
    <w:p>
      <w:r>
        <w:t>also kompensiert werden.</w:t>
      </w:r>
    </w:p>
    <w:p>
      <w:r>
        <w:t>S chliesslich wurde aus psychiatrischer Sicht eine Einschränkung der Leistungs fähigkeit von 20 % infolge der depressiven Symptom e und gestörten A ffektregu lation postuliert, ansonsten jedoch klar festgehalten, dass eine Tätigkeit mit durchschnittlichen Anforderungen in Bezug auf die intellektuellen Fähigkeiten, die Verantwortung, den Zeitdruck und die Konfliktfähigkeit möglich sei (vgl. E. 3.2 und 4.7). Die anderslautende Beurteilung der behandelnden Arztperson vermag – dazu ausführlich E. 6 und 7</w:t>
      </w:r>
    </w:p>
    <w:p>
      <w:r>
        <w:t>– unter mehreren Gesichtspunkten nicht zu überzeugen. 5. 4</w:t>
      </w:r>
    </w:p>
    <w:p>
      <w:r>
        <w:t>Ergänzend ist</w:t>
      </w:r>
    </w:p>
    <w:p>
      <w:r>
        <w:t>hervorzuheben , dass sich gemäss Be richt des Instituts E.___ vom 2 8. Mai 2020 zur langjährigen Rücken- und linkseitig betonten Beinschmerzproblematik</w:t>
      </w:r>
    </w:p>
    <w:p>
      <w:r>
        <w:t>in der im November 2019 durchge führten elektrophysiologische n Untersuchung keine Zeichen eines chronisch neurogenen Umbaus zeigten. D iagnostische Medial Branch -Block ad en im Bereich Facettengelenke LWK2/3, die caudal an die Spondylodese BWK12 bis LWK2 anschliessen , führten nach Angaben des Beschwerdeführers zwar zu einer signifikante n Schmerzreduktion über einen adäquaten Z eitraum hinweg (dazu Urk. 12/130/103) . Eine adjuvante Behandlung mittels Radiofrequenz brachte jedoch keinen länger anhaltenden analgetischen E ffekt (vgl. Urk. 12/130/100).</w:t>
      </w:r>
    </w:p>
    <w:p>
      <w:r>
        <w:t>Die weiteren Abklärungen seit der letzten Begutachtung sind somit nicht aussagekräftig bzw. es konnte n daraus keine neuen Erkenntnisse gewonnen werden. Es bleibt</w:t>
      </w:r>
    </w:p>
    <w:p>
      <w:r>
        <w:t>beim MRT-Befund vom 2 0. Juni 2014 mit einer mögliche n Tangierung des Myelons in d en untersten S eg menten , wobei die knöchernen Strukturen schon bei der letzten Operation entfernt wurden (vgl. Urk. 12/69/14 und 12/69/32), sowie bei</w:t>
      </w:r>
    </w:p>
    <w:p>
      <w:r>
        <w:t>im Vergleich zum Vorgutachten weitgehend unver änderte n klinischen Befund en ( insbesondere keine Paresen oder Atrophien, im Detail Urk. 12/69/19 und E. 4.3).</w:t>
      </w:r>
    </w:p>
    <w:p>
      <w:r>
        <w:t>Bezüglich der MRI-Befunde der Halswirbelsäule erfolgte gemäss neuro-urologischem Bericht der Universitätsklinik A.___ vom 2 7. Januar 2020 eine Infiltration im April 2019 (vgl. Urk. 12/119/2 Diagnoseliste Nr. 4). Im soeben erwähnten Bericht zur Schmerztherapie wurde lediglich noch der Verdacht auf eine Okzipitalis -Neuralgie diagnostiziert; weitere medizinische Massnahmen werden in diesem Zusammenhang keine erwähnt (vgl. Urk. 12/130/100). Behand lungsanamnestisch lassen sich somit keine massgeblichen somatischen Halswir belsäulen- Beschwerden bestätigen. 6.</w:t>
      </w:r>
    </w:p>
    <w:p>
      <w:r>
        <w:rPr>
          <w:b/>
        </w:rPr>
        <w:t>E. 17</w:t>
      </w:r>
    </w:p>
    <w:p>
      <w:r>
        <w:t>Abs. 1 ATSG nach erneuter materieller Anspruchsprüfung zu verneinen. Zudem konnte in der aktuellen Begutachtung erneut k eine anhaltende Arbeitsunfähigkeit von mindestens 40 % in der angestammten Tätigkeit festgestellt werden, die einen Rentenanspruch zu begründen vermöchte (E. 1.2) . Die verminderte Leistungsfähigkeit bzw. der erhöhte Pausenbedarf wurden dabei von den Gutach tern bereits im Rahmen der attestierten Arbeitsunfähigkeit von 30 % berücksich tigt, weshalb sich hierfür kein leidensbedingter Abzug rechtfertigt.</w:t>
      </w:r>
    </w:p>
    <w:p>
      <w:r>
        <w:t>D ie behandelnden Ärzte der D.___ beurteilten den Beschwerdefüh rer bereits bei der letzten Anspruchs prüfung als nur in sehr geringem Umfang respektive im geschützten Rahmen arbeitsfähig (vgl. Urk. 12/76/1 unten). An dieser abweichenden Einschätzung hielt man in der aktuellen Stellungnahme fest ; eine seither eingetretene Verschlechterung des psychischen Zustandes wurde demgegenüber nicht näher substantiiert und wäre in Anbetracht der Ausführun gen zu den Standardindikatoren auch nicht plausibel.</w:t>
      </w:r>
    </w:p>
    <w:p>
      <w:r>
        <w:t>Die Beschwerdegegnerin hat die Vergleichseinkommen korrekt ermittelt ( Urk. 2, Urk. 12/ 131/6 f.), der Prozentvergleich ist zu bestätigen. Die Beschwerdegegnerin hat einen Rentenanspruch des Beschwerdeführers somit zu Recht verneint , wes - halb die Beschwerde abzuweisen ist . 9.</w:t>
      </w:r>
    </w:p>
    <w:p>
      <w:r>
        <w:t>9.1</w:t>
      </w:r>
    </w:p>
    <w:p>
      <w:r>
        <w:t>Aufgrund der vom Beschwerdeführer gemachten Angaben (vgl. Urk. 8) und vorgelegten Unterlagen (vgl. Urk. 9/1-7 ) kann angenommen werden, dass er nicht in der Lage ist, neben seinen Lebenshaltungskosten auch für die Prozesskosten aufzukommen. Es ist von Mittelosigkeit auszugehen. Sein Begehren kann trotz Abweisung der Beschwerde n icht als von Prozessbeginn an als klar aussichtslos bezeichnet werden. Eine Rechtsschutzversicherung besteht gemäss eigenen Angaben nicht (vgl. Urk. 8 S. 2 ). Damit sind die Voraussetzungen gemäss § 16 Abs. 1 des Gesetzes über das Sozialversicherungsgericht ( GSVGer ) erfüllt und dem Beschwerdeführer ist entsprechend seinem Gesuch vom 1 8. März 2021 ( Urk. 1 ) die unentgeltliche Prozessführung zu gewähren. 9.2</w:t>
      </w:r>
    </w:p>
    <w:p>
      <w:r>
        <w:t>Da es um die Bewilligung oder Verweigerung von Versicherungsleistungen geht, ist das Verfahren kostenpflichtig. Die Gerichtskosten sind nach dem Verfahrens aufwand unabhängig vom Streitwert i m Rahmen von Fr. 200.-- bis Fr. 1‘000.-- festzulegen ( Art. 69 Abs. 1 bis IVG). Diese sind auf Fr. 700.-- festzusetzen und dem unterliegenden Beschwerdeführer aufzuerlegen, zufolge Gewährung der unent geltlichen Rechtspflege aber einstweilen auf die Gerichtskasse zu nehmen. Das Gericht beschliesst:</w:t>
      </w:r>
    </w:p>
    <w:p>
      <w:r>
        <w:t>Dem Beschwerdeführer wird die unentgeltliche Prozessführung bewilligt , und erkennt: 1.</w:t>
      </w:r>
    </w:p>
    <w:p>
      <w:r>
        <w:t>Die Beschwerde wird abgewiesen. 2.</w:t>
      </w:r>
    </w:p>
    <w:p>
      <w:r>
        <w:t>Die Gerichtskosten von Fr. 700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