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IV.2021.00190 vom 26. April 2023</w:t>
      </w:r>
    </w:p>
    <w:p>
      <w:r>
        <w:t>ZH Sozialversicherungsgericht, 2023-04-26, DE</w:t>
      </w:r>
    </w:p>
    <w:p>
      <w:r>
        <w:rPr>
          <w:b/>
        </w:rPr>
        <w:t xml:space="preserve">Quelle: </w:t>
      </w:r>
      <w:r>
        <w:t>https://mcp.opencaselaw.ch/entscheid/zh_sozialversicherungsgericht_IV.2021.00190</w:t>
      </w:r>
    </w:p>
    <w:p>
      <w:r>
        <w:t>FR: ZH_SOZIALVERSICHERUNGSGERICHT IV.2021.00190 du 26 avril 2023</w:t>
      </w:r>
    </w:p>
    <w:p>
      <w:r>
        <w:t>IT: ZH_SOZIALVERSICHERUNGSGERICHT IV.2021.00190 del 26 aprile 2023</w:t>
      </w:r>
    </w:p>
    <w:p>
      <w:pPr>
        <w:pStyle w:val="Heading2"/>
      </w:pPr>
      <w:r>
        <w:t>Erwägungen</w:t>
      </w:r>
    </w:p>
    <w:p>
      <w:r>
        <w:rPr>
          <w:b/>
        </w:rPr>
        <w:t>E. 1</w:t>
      </w:r>
    </w:p>
    <w:p>
      <w:r>
        <w:t>7. Januar 2016 rutschte sie</w:t>
      </w:r>
    </w:p>
    <w:p>
      <w:r>
        <w:t>gemäss Schadenmeldung UVG für arbeitslose Personen zu handen der SUVA beim Spielen mit ihrer Tochter aus und stürzte auf die linke Hand (Urk. 6/7/3 ).</w:t>
      </w:r>
    </w:p>
    <w:p>
      <w:r>
        <w:t>Die Suva erbrachte in der Folge die gesetzlichen Leistungen ( Urk. 6/7/7 ). Am 2 9. Juli 2016 (Eingangsdatum) meldete sich die Versicherte unter Hinweis auf eine unfallbedingte Verletzung des linken Handgelenks bei der Sozialversicherungsanstalt des Kantons Zürich, IV-Stelle, zum Leistungsbezug an (Urk. 6/2 ). Zur Abklärung der medizinischen und erwerblichen Verhältnisse holte die IV-Stelle die Akten der Suva (Urk. 6/7 , Urk. 6/ 15-16 und Urk. 6/ 23 ) sowie Berichte d er behandelnden Ärzte ein (Urk. 6/8 , Urk. 6/10 , Urk. 6/ 21 und Urk. 6/ 24 ) und zog einen Auszug aus de m individuellen Konto bei (Urk. 6/9). Am 1 6. November 2017 wurde die Versicherte von Dr. med. A.___ , Facharzt für Orthopädische Chirurgie und Traumatologie</w:t>
      </w:r>
    </w:p>
    <w:p>
      <w:r>
        <w:t>am regionalen ärztlichen Dienst (RAD) , orthopädisch-handchirurgisch untersucht (Bericht vom 1 2. Dezember 2017, Urk. 6 / 30). In der Folge wurde der Bericht von Dr. med. B.___ , Facharzt für Psychiatrie und Psychotherapie, und Dr. phil. C.___ , Psychologin, vom Kantonsspital D.___ , Institut für Anästhesiologie und Schmerztherapie, vom 1 4. Dezember 2017 (Urk. 6/33) sowie die neuen Akten der Suva eingeholt ( Urk. 6/ 36) und ein neuer Auszug aus dem individuellen Konto bei gezogen ( Urk. 6/ 46-47 ) . Vom 20.</w:t>
      </w:r>
    </w:p>
    <w:p>
      <w:r>
        <w:t>August 2018 bis am 1 2. Oktober 2019 ab solvierte die V ersicherte ein e von der IV-Stelle finanzierte Handels schule an der E.___ mit Praktikum bei der F.___ GmbH (Urk. 6/48-67) , be i welcher sie schliesslich per 2 0. August 2019 eine Stelle in einem 50%-Pensum erhielt ( Urk. 6/65-66). Mit Mitteilung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w:t>
      </w:r>
    </w:p>
    <w:p>
      <w:r>
        <w:t>die Folgen der gesundheitlichen Beeinträchtigung zu berücksichtigen. Eine Erwerbs unfähigkeit liegt zudem nur vor, wenn sie aus objektiver Sicht nicht überwindbar ist (Art. 7 Abs. 2 ATSG). 1. 3</w:t>
      </w:r>
    </w:p>
    <w:p>
      <w:r>
        <w:t>Anspruch auf eine Rente haben gemäss Art. 28 Abs. 1 des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Die regionalen ärztlichen Dienste (RAD) stehen den IV-Stellen zur Beurteilung der medizinischen Voraussetzungen des Leistungsanspruchs zur Ver fügung. Sie setzen die für die Invalidenversicherung nach Art. 6 ATSG mass gebende funktionelle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3.3.2). Die Funktion interner RAD-Berichte besteht darin, aus medizinischer Sicht gewissermassen als Hilfestellung für die medizinischen Laien in Ver waltung und Gerichten, welche in der Folge über den Leistungsanspruch zu ent 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 weisen). 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 Reine Aktengutachten sind beweiskräftig, sofern ein lückenloser Befund vorliegt und es im Wesentlichen nur um die fachärztliche Beurteilung eines an sich fest stehenden medizinischen Sachverhalts geht, mithin die direkte ärztliche Befassung mit der versicherten Person in den Hintergrund rückt (Urteil des Bundesgerichts 8C_750/2020 vom 23. April 2021 E. 4 mit Hinweisen).</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 verlässige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1. 7</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rPr>
          <w:b/>
        </w:rPr>
        <w:t>E. 1.8</w:t>
      </w:r>
    </w:p>
    <w:p>
      <w:r>
        <w:t>Aufgrund der Einheitlichkeit des Invaliditätsbegriffs (Art. 8 ATSG) in der Invaliden- und Unfallversicherung hat die Schätzung der Invalidität mit Bezug auf den gleichen Gesundheitsschaden in beiden Bereichen prinzipiell denselben Invaliditätsgrad zu ergeben, soweit nicht die unterschiedliche gesetzliche Regelung oder Rechtspraxis in den einzelnen Versicherungszweigen zu einer ab weichenden Invaliditätsbemessung führen. Bereits abgeschlossene Invaliditäts festlegungen sind mitzuberücksichtigen . Es besteht jedoch keine Bindungs wirkung der Invaliditätsschätzung des einen Versicherers für den jeweils anderen Sozialversicherungszweig (Urteil des Bundesgerichts 8C_543/2011 vom 25. August 2011 E. 3 mit Hinweisen auf BGE 133 V 549 E. 6, 119 V 468 E. 2b). 1.</w:t>
      </w:r>
    </w:p>
    <w:p>
      <w:r>
        <w:rPr>
          <w:b/>
        </w:rPr>
        <w:t>E. 2</w:t>
      </w:r>
    </w:p>
    <w:p>
      <w:r>
        <w:t>Dagegen erhob die Versicherte am 1 8. März 2021 Beschwerde und beantragte, in Aufhebung der angefochtenen Verfügung sei der Sachverhalt mittels Gutachten s abzuklären und danach sei neu über den Rentenanspruch zu entscheiden, eventualiter sei die Sache zwecks ergänzender Sachverhaltsabk l ärung mittels Gutachten s zur neuen Entscheidung zurückzuweisen . In prozessualer Hinsicht er suchte die Beschwerdeführerin um eine öffentliche Gerichtsverhandlung (Urk.</w:t>
      </w:r>
    </w:p>
    <w:p>
      <w:r>
        <w:t>1). Mit Beschwerdeantwort vom 1 0. Mai 2021 schloss die IV-Stelle auf Abweisung der Beschwerde ( Urk.</w:t>
      </w:r>
    </w:p>
    <w:p>
      <w:r>
        <w:rPr>
          <w:b/>
        </w:rPr>
        <w:t>E. 2.1</w:t>
      </w:r>
    </w:p>
    <w:p>
      <w:r>
        <w:t>Im angefochtenen Entscheid wurde erwogen, dass der Beschwerdeführerin die angepasste Bürotätigkeit ganztags zugemutet werden könne. Aus dem ent sprechenden Einkommensvergleich , für welchen aufgrund der Beurteilung von reinen Unfallfolgen die Angaben der Suva übernommen worden seien, resultiere ein Invaliditätsgrad von 5 % . Somit liege der Invaliditätsgrad unter 40 %, wes halb kein Anspruch auf eine IV-Rente bestehe (Urk. 2).</w:t>
      </w:r>
    </w:p>
    <w:p>
      <w:r>
        <w:rPr>
          <w:b/>
        </w:rPr>
        <w:t>E. 2.2</w:t>
      </w:r>
    </w:p>
    <w:p>
      <w:r>
        <w:t>Demgegenüber stellte sich die Beschwerdeführerin auf den Standpunkt, dass es im vorliegenden Fall an einer Auseinandersetzung mit den aktenkundigen Arzt berichten</w:t>
      </w:r>
    </w:p>
    <w:p>
      <w:r>
        <w:t>und den darin divergenten Ansichten betreffend die funktionelle Leistun gs fä h i g keit aber auch an einer Auseinander setz ung mit den therapeutischen Eindrücken und den Erfahrungen am Arbeitsplatz mangle. Die Kreisärzte und der RAD hätten diese Umstände nicht in ihrer versicherungs medizinischen Diskussion</w:t>
      </w:r>
    </w:p>
    <w:p>
      <w:r>
        <w:t>berücksichtigt u nd es dadurch versäumt , ihre Atteste schlüssig zu begründen . Die versicherungsinternen Ärzte hätten keine Erklärung</w:t>
      </w:r>
    </w:p>
    <w:p>
      <w:r>
        <w:t>dafür vorgebracht, weshalb sie in einer Bürotätigkeit zu 100 % arbeitsfähig sein soll, obwohl mit therapeutischen und beruflichen Massnahmen -</w:t>
      </w:r>
    </w:p>
    <w:p>
      <w:r>
        <w:t>trotz ihrer hohen Motivation - nur ein maximales Ar beits p e nsum</w:t>
      </w:r>
    </w:p>
    <w:p>
      <w:r>
        <w:t>von 50 %</w:t>
      </w:r>
    </w:p>
    <w:p>
      <w:r>
        <w:t>habe erreicht werden können . Aus diesen Gründen</w:t>
      </w:r>
    </w:p>
    <w:p>
      <w:r>
        <w:t>überzeugten die versicherungsinternen ärztlichen Ausführungen nicht. Da Zweifel an den versicherungsinternen Ausführungen bestünden, könne diesen Berichten kein Beweiswert</w:t>
      </w:r>
    </w:p>
    <w:p>
      <w:r>
        <w:t>zugesprochen werden. Damit fehle es an einer medizinischen Grundlage für die Behauptung einer vollen</w:t>
      </w:r>
    </w:p>
    <w:p>
      <w:r>
        <w:t>Arbeitsfähigkeit in einer angepassten</w:t>
      </w:r>
    </w:p>
    <w:p>
      <w:r>
        <w:t>Tätigkeit . Ferner habe sie bei ihrem letzten Arbeitgeber einen Jahreslohn von F r. 70'699. -- erzielt. Die ausserordentlich guten Arbeitszeugnisse hätten sie als überdurchschnittlich qualifizierte und motivierte</w:t>
      </w:r>
    </w:p>
    <w:p>
      <w:r>
        <w:t>Arbeitnehmerin ausgewiesen, was sich auch im hypothetischen Validen einkommen ausdrücken dürfte. Demgemäss werde der von der Beschw e rde ge g nerin bemessene Lohn den tatsächlichen Verhältnissen nicht gerecht . Es sei deshalb ein Valideneinkommen von mind. Fr. 70'000. -- zu veranschlagen ( Urk. 1 S. 3 ff.) . Die bisherigen medizinischen und beruflichen Abklärungen wiesen</w:t>
      </w:r>
    </w:p>
    <w:p>
      <w:r>
        <w:t>da rauf hin, dass sie eine durchschnittliche Bürotätigkeit nicht in vollem Pensum ausüben könne . Wolle die Beschwerdegegnerin dennoch von der Zumutbarkeit eines vollen Pensums ausgehen, habe sie darzulegen, in welchem Beruf oder welcher Berufsgattung die Versicherte dies erreichen könne. Es sei somit offen, welche Arbeitsgelegenheiten sie mit dem vom Kreisarzt und RAD formulierten Zumutbarkeitsprofil</w:t>
      </w:r>
    </w:p>
    <w:p>
      <w:r>
        <w:t>überhaupt ausüben könne. Die Beschwerdegegnerin treffe hier eine Abklärungspflicht (Urk.</w:t>
      </w:r>
    </w:p>
    <w:p>
      <w:r>
        <w:t>1 S. 9 f.). 3. 3.1</w:t>
      </w:r>
    </w:p>
    <w:p>
      <w:r>
        <w:t>Am 1 5. Dezember 2016, rund elf Monate nach dem Unfallereignis am 17. Januar 2016 , führte</w:t>
      </w:r>
    </w:p>
    <w:p>
      <w:r>
        <w:t>Dr. med. H.___ , Facharzt für Orthopädische Chirurgie und Traumatologie des Bewegungsapparates, eine kreisärztlic he Unter suchung im Auftrag der Suva durch und stellte die Diagnose eines fraglichen CRPS nach unfallkausalem ulnaren Einriss des ulnokarpalen Komplex es (TFCC), einer Luxation der extensor -carpi- ulnaris - (ECU)- Sehne</w:t>
      </w:r>
    </w:p>
    <w:p>
      <w:r>
        <w:t>und eine s</w:t>
      </w:r>
    </w:p>
    <w:p>
      <w:r>
        <w:t>Einriss es im distalen Radioulnargelenk . Im Vordergrund der Klagen der Beschwerdeführerin stünden bewegungs- , belastungs- , und haltungsabhäng i ge Schmerzen mit Punctum maximum im Bereich des linken Ulnaköpfchens , die allein b ereits durch die unfallkausale P athoanatomie erklärt werden könnten . Die Dia g nose CRPS liege aufgrund der neuen Budapest-Kriterien nahe, da die Punkte 2 u nd 3 erfüllt seien. Die Diagnose sei aber dadurch in Frage zu stellen, d a bereits die Patho anatomie die Schmerzen und auch die Irritation des N. ulnaris in Höhe des Ulnaköpfchens hinreichend erkläre. Dagegen könne die deutlich tastbare Kälte der Hand im Seitenvergleich und das deutliche S chwitzen mit der unfallkausalen Pathoanatomie nicht erklärt werden. Denkbar für die</w:t>
      </w:r>
    </w:p>
    <w:p>
      <w:r>
        <w:t>Schmerzverstär kung im An schluss an die BV- gesteuerte diagnostische und therapeutische Lokalanästhesie</w:t>
      </w:r>
    </w:p>
    <w:p>
      <w:r>
        <w:t>am 2 9. September 2016 mit Diprophos /Lidocain sei eine deutliche Druck erhöhung im Bereich der versetz t en</w:t>
      </w:r>
    </w:p>
    <w:p>
      <w:r>
        <w:t>Strukturen und des dortigen Verlaufes des N. ulnaris , wenn auch sicher üblicherweise eher weniger als 2 ml Flüssigkeit ver wendet worden sei. Möglicherweise sei zu früh von der sicher nicht risikoarmen Operation Abstand genommen worden. Die</w:t>
      </w:r>
    </w:p>
    <w:p>
      <w:r>
        <w:t>Entscheidung zur operativen Behandlung werde durch die bestehende Sudomotorik jetzt auch nicht leichter. Dennoch sei der Beschwerdeführerin empfohlen worden,</w:t>
      </w:r>
    </w:p>
    <w:p>
      <w:r>
        <w:t>bei Dr. I.___ in J.___</w:t>
      </w:r>
    </w:p>
    <w:p>
      <w:r>
        <w:t>eine unabhängige Zweitmeinung einzuholen, bei dem bereits ein erster Termin vereinbart worden sei . Der medizinische Endzustand sei noch nicht erreicht</w:t>
      </w:r>
    </w:p>
    <w:p>
      <w:r>
        <w:t>( Urk. 6/15/114-115). 3.2</w:t>
      </w:r>
    </w:p>
    <w:p>
      <w:r>
        <w:t>PD Dr. med .</w:t>
      </w:r>
    </w:p>
    <w:p>
      <w:r>
        <w:t>I.___ , Facharzt für Chirurgie, spez. Handchiru r gie, stell t e in seinem Bericht vom 3 0. Januar 2017 die Diagnose einer posttraumatischen Instabilität des distalen Radioulnargelenks links mit (partieller) TFCC-Läsion und ECU-Sehne n -Luxation sowie ein CRPS Typ ll , vermutlich nach Stichverletzung des N. ulnaris links (KM-Applikation vom 2 3. Februar 2016). Der Mechanismus des geschilderten Unfalltraumas sei für eine Verletzung des TFCC und eine traumatische extensor - carpi - ulnaris - Sehnenluxation sehr plausibel. Auch hätten die unmittelbar eingesetzten Beschwerden zeitnah zu einer Abklärung geführt. Bei der Durchsicht des durchgeführten Arth r o -MRI vom 2 3. Februar 2016 falle die Stellung der distalen Ulna auf, welche nicht der Standardprojektion ent spreche und die Beurteilung des TFCC erschwere. Er empfehle eine erneute Bilanzierung des Handgelenks mittels Arthro -MRI. Bestätige diese die TFC C-Läsion und ECU-Sehnenluxation , benötige das Handgelenk eine entsprechende</w:t>
      </w:r>
    </w:p>
    <w:p>
      <w:r>
        <w:t>operative S tabilisierung. Die zweite Problematik betreffe die Irritation des N. ulnaris links. Beim genauen Nachfragen sei der Beschwerdeführerin das heftige Schmerzerlebnis der Kontrastmittelinjektion mit einschiessendem Ausstrahlen bis in die Kleinfingerspitze in lebhafter Erinnerung. Dieses Ereignis sei verdächtig für eine versehentliche iatrogene Stichverletzung</w:t>
      </w:r>
    </w:p>
    <w:p>
      <w:r>
        <w:t>vermutlich des Ramus dorsalis des N. ulnaris .</w:t>
      </w:r>
    </w:p>
    <w:p>
      <w:r>
        <w:t>Ein lokalisierter Schaden wie ein Neurom scheine nicht vorzuliegen . Dafür sei es offensichtlich zu einer S chmerzzentralisierung</w:t>
      </w:r>
    </w:p>
    <w:p>
      <w:r>
        <w:t>und – ausweitung gekommen. Für die Budapester Kriterien seien bei der Anamnese zum Zeitpunkt der Untersuchung drei aus vier Kategorien erfüllt gewesen. Lediglich eine reduzierte Beweglichkeit, Dystonien, ein Tremor, Paresen oder trophische Störungen hätten nicht festgestellt werden können . Somit ergebe sich die Diagnose eines CRPS Typ ll nach iatrogener Nervenver l etzung in Abwesenheit einer plausiblen Erklärung für die Schmerzsymptomatik. Zu diskutieren sei die Latenz bis zur erstmaligen Erwähnung in den Akten. Sollten die CRPS-Beschwerden dies zulassen, könne zur Dokumentation des Nervenschadens die Wiederholung der neurologischen Untersuchung inklusive Ulnaris -EMG diskutiert werden. Bevor die operative Stabilisierung angegangen werde, müsse erst das Schmerzsyndrom deutlich zu Ruhe kommen. Dafür werde der Beschwerdeführerin eine multimodale S chmerztherapie empfohlen. Insgesamt stütz t en sich die bisherige Beurteilung und Behandlung auf ein unbefriedigendes Arth r o -MRI und eine fraglich bewertbare EMG-Untersuchung. Von der aus schliesslichen Ursache des Unfalls für die aktuellen Beschwerden sei er überzeugt (Urk. 6/16/3-6 ). 3.3</w:t>
      </w:r>
    </w:p>
    <w:p>
      <w:r>
        <w:t>Prof. Dr. m ed. K.___ , Chefarzt</w:t>
      </w:r>
    </w:p>
    <w:p>
      <w:r>
        <w:t>der Rheumatologie der Universitätsklinik L.___</w:t>
      </w:r>
    </w:p>
    <w:p>
      <w:r>
        <w:t>nannte in seinem Bericht vom 1 7. August 2017 folgende Diagnose: - Verdacht auf gemischt nozizeptiv neuropathisches Schmerzsyndrom mit sympathisch unterhalten e r Schmerzkomponente (Erstmanifestation 02/2016) - St. n Handgelenkskontusion am 17.1.2016, gemäss Akten Retraumatisierung 09/2016 - Kontusion Ulnaköpfchen , Einriss im distalen Radioulnargelenk sowie im ulnaren TFC-Komplex mit Ganglion und Kontrastmittelaustritt in die Weichteile. Luxation der Extensor carpi</w:t>
      </w:r>
    </w:p>
    <w:p>
      <w:r>
        <w:t>ul n aris Sehne ( Arthro -MRI Handgelenk links vom 23.2.2016) - Normale sensible und motorische Neurographie vom 12.7.2016, Ab bruch wegen Schmerzhaftigkeit Nicht passend für eine CRPS Entwicklung sei die uncharakteristische Frühphase ohne</w:t>
      </w:r>
    </w:p>
    <w:p>
      <w:r>
        <w:t>disproportionale Schwellung und lediglich diskreten vegetativen Veränderungen im Verlauf. Für die Beschwerdeführerin stünden vor allem die mechanischen sowie neuropathischen Schmerzen im Vordergrund. Daneben be stehe eine erhebliche Einschränkung in den Alltagsaktivitäten. Bezüglich Ab klärungen dränge sich zurzeit keine erneute MRI-Untersuchung bzw. elektro physio lo gische Verlaufsuntersu chu ng auf. Therapeutisch hätten die Ergebnisse keine Konsequenzen . Er empfehle die Ausschöpfung</w:t>
      </w:r>
    </w:p>
    <w:p>
      <w:r>
        <w:t>der schmerztherapeutischen Massnahmen unter Evalu ation von interventionellen Massnahmen ( Stellatum blockade , Nervenblockade, Quenza -Applikation). Die Ergo- und Physiotherapien sei en im bisherigen Rahmen weiterzuführen. Die Möglichkeit eines stationären Aufenthaltes sei mit der Beschwerdeführerin besprochen worden, jedoch auf grund der familiären Verhältnisse sei dies er zurzeit nicht möglich. Die Arbeits unfähigkeit betrage 100 % (Urk. 6/23/78-80). 3.4</w:t>
      </w:r>
    </w:p>
    <w:p>
      <w:r>
        <w:t>Die Ärzte des Schmerzzentrums des Kantonsspitals D.___ hielten im Bericht vom 2. Oktober 2017 die Verdachtsdiagnose eines gemischt multizeptiv neuropathische n Schmerzsyndrom s mit sympathisch unter halten er Schmerzkomponente sowie differenzialdiagnostisch ein CRPS fest. Eine wechselbelaste nde</w:t>
      </w:r>
    </w:p>
    <w:p>
      <w:r>
        <w:t>Tätigkeit ohne Ü ber k opfarbeiten , ohne Gewichtsbelastung und ohne bimanuelle Tätigkeit in einem anfänglich en Pensum von 20-50%</w:t>
      </w:r>
    </w:p>
    <w:p>
      <w:r>
        <w:t>sei für die Zukunft vorstellbar. Ob im weiteren Verlauf eine Vollzeitstelle ausgeführt werden könne, sei jetzt nicht zu ent schei den (U rk. 6/24/1-4). 3. 5</w:t>
      </w:r>
    </w:p>
    <w:p>
      <w:r>
        <w:t>Dr. A.___ vom RAD, welcher die Beschwerdeführerin am 1 6. November 2017 untersuchte, nannte in seinem Bericht vom 1 2. Dezember 2017 ( Urk. 6/30) als Diagnose n mit Auswirkung auf die Arbeitsfähigkeit eine schmerzhafte und mechanisch bedingte Gebrau ch sminderung der linken Hand und persistierende</w:t>
      </w:r>
    </w:p>
    <w:p>
      <w:r>
        <w:t>ulnocarpale belastungs- und bewegungsabhängige Handgelenksschmerzen links mit Luxation /Krepitation der ECU-Sehne und ulnarem Einriss des TFCC links und ein in Abheilung begriffene s komplexe s regionale s Schmerzsyndrom (CRPS Il) der linken Hand nach iatrogener Verletzung des Ramus dorsalis des N. ulnaris nach Punktion des Handgelenkes links. Dr. A.___ hielt fest, in der RAD-Untersuchung habe sich eine signifikante, messbare Temperaturdifferenz zwischen der linken und der rechten Hand, eine Seitendifferenz der Schweiss se k re tion , eine trophische Störung mit Verfärbung der linken Hand sowie Schwäche und Bewegungseinschränkung der Finger der linken Hand gezeigt. Es sei über Schmerzen in der linken Hand mit Ausstrahlung bis zum linken Arm geklagt worden. Die Beschwerdeführerin nehme jedoch keine Schmerzmittel ein, da diese von ihr nicht vertragen würden. Inkonsistent sei der Befund der ver mehrten Schwielenbildung in der linken Hand im Vergleich zu rechts, obwohl die linke Hand seit zwei Jahren nicht eingesetzt werde. Die anderen Befunde seien jedoch so ausgeprägt, so</w:t>
      </w:r>
    </w:p>
    <w:p>
      <w:r>
        <w:t>dass diese Inkonsistenz nur zu dokumentieren sei . Eine Erklärung dafür könne nicht gegeben werden. Zusammenfassen d sei bei der Beschwerdeführerin anhand der vorliegenden medizinischen Berichterstattung und der körperlichen Untersuchung ein somatischer Gesundheitsschaden aus gewiesen, der die Arbeitsfähigkeit beeinträchtige. In ihrer bisherigen Tätigkeit als Verkäuferin bestehe eine volle Arbeitsunfähigkeit seit dem 1 7. Januar 201 6. In angepassten Tätigkeit en (leicht e wechselbelastete Tätigkeiten ohne Heben, Tragen und Transportieren von mittelschweren und schweren Lasten, unter Schonung der linken Hand , ohne [ beidseitiges ] Arbeiten in Armvorhalteposition und Über kopfarbeiten, ohne Vibrationseinwirkungen, ohne Tätigkeiten auf Leitern und Gerüsten, ohne häufiges Gehen auf unebenem Gelände, ohne andauernde Vibrationsbelastung, ohne Nässe-/Kälteexposition, ohne Tätigkeiten mit erhöhten Anforderungen an die Kraft und Haltefunktion der Hände, ohne Arbeiten mit ungünstigen Hebelwirkungen am Handgelenk [ Stichwerkzeuge, Arbeiten mit aus gestreckten Armen ] , ohne repetitive Beanspruchung der Hände und ohne erhöhte Anforderungen an das fe inmotorische Geschick der Hände ) sei seit dem 17.</w:t>
      </w:r>
    </w:p>
    <w:p>
      <w:r>
        <w:t>August 2017 eine volle Arbeitsfähigkeit gegeben . Eine Besserung des Gesund heitszustandes sei durch die Fortführung der Physiotherapie möglich . Zur weiteren Abklärung sei die Durchführung der MRI- Untersuchung der linken Axilla mit Schultergelenk sowie der linken Thoraxapertur sowie die Einholung des Berichtes der P sychologin Dr. C.___ aus dem Schmerzentrum D.___ erforderlich</w:t>
      </w:r>
    </w:p>
    <w:p>
      <w:r>
        <w:t>( Urk. 6/ 30/ 9-1 1 ) . 3. 6</w:t>
      </w:r>
    </w:p>
    <w:p>
      <w:r>
        <w:t>Im Bericht vom 1 4. Dezember 2017 stellten Dr. C.___ und Dr. B.___ die Diagnose einer chronischen Schmerzstörung mit somatischen und psychischen Folgen ( ICD-10: F45.41 ) . Die Beschwerdeführerin sei s eit dem 1 4. September 2017 in psychotherapeutischer Behandlung. Aus psychisch-psychiatrische r Sicht sei die Beschwerdeführerin mittel- und langfristig voll arbeitsfähig. Eine Um schulung in eine der somatischen Einschränkung angepasste Tätigkeit, etwa im Bürobereich, werde als sinnvoll erachtet (Urk. 6/33/6-11). 3.7</w:t>
      </w:r>
    </w:p>
    <w:p>
      <w:r>
        <w:t>Dr. med. M.___ , Oberärztin im Schmerzzentrum des D.___ , nannte im Bericht vom 2 3. Januar 2018 ein CRPS (Typ ll ) in partieller Remission sowie die Differenzialdiagnose eines neuropathischen Schmerzsyndroms mit sympathisch unterhaltene r Schmerzkomponente. Die Arbeitsfähigkeit als Schuhverkäuferin beurteilten die Ärzte des Schmerzzentrums genau wie der RAD als 0 % . Die Belastbarkeit des linken Armes, insbesondere der Hand, sei nach wie vor tief. Es w erde eine Umschulung empfohlen. Es werde ein Arbeitsbeginn mit reduziertem Pensum, Pausen und schrittweiser Steigerung des Pensums empfohlen (Urk.</w:t>
      </w:r>
    </w:p>
    <w:p>
      <w:r>
        <w:t>6/36/80-81) . 3.8</w:t>
      </w:r>
    </w:p>
    <w:p>
      <w:r>
        <w:t>In der Stellungnahme vom 2 7. März 2018 ergänzt e</w:t>
      </w:r>
    </w:p>
    <w:p>
      <w:r>
        <w:t>Dr. A.___ vom RAD, die MRI-Untersuchung der HWS und des Plexus c e rvicobrachialis vom 2 4. Januar 2018 zeige als pathologischen Befund eine paramediane Diskushernie C5/C6 rechts mit leichter Myelonkompression . Die Schmerzen im linken Arm seien sicher Folgen des Unfalls und des CRPS und nicht der Veränderung an der HWS. D as Belastungsprofil entspreche daher weiterhin demjenigen aus der Stellung nahme des RAD vom 1 3. Dezember 201 7. Die Beschwerdeführerin soll t e jedoch während der Umschulung langsam an die Arbeitsfähigkeit herangeführt werden. Der Beginn der beruflichen Massnahme mit einem Pensum von 50 % für sechs Monate sei sicher zu befürworten. Erschwerend wirke sich die Unverträglichkeit auf Medikamente (Lyrica, Cymbalta , Surmontil , Capsaicin Creme 0.025%, Neuro dol</w:t>
      </w:r>
    </w:p>
    <w:p>
      <w:r>
        <w:t>Tissugel ) aus, so dass eine analgetische Thera pie nicht zuverlässig möglich s e i . Eine höhergradige Arbeitsfähigkeit in angepasster Tätigkeit ( bis zu 100 % ) sei jedoch sicher erreichbar ( Urk. 6/40). 3.</w:t>
      </w:r>
    </w:p>
    <w:p>
      <w:r>
        <w:rPr>
          <w:b/>
        </w:rPr>
        <w:t>E. 5</w:t>
      </w:r>
    </w:p>
    <w:p>
      <w:r>
        <w:t>), was der Beschwerdeführerin mit Verfügung vom 1 1. Mai 2021 angezeigt wurde ( Urk. 7) . Mit Verfügung vom 1 0. November 2022 ( Urk. 9) wurden die neuen Unfallakten der Suva ( Urk. 12/ M 393- 398) beigezogen ,</w:t>
      </w:r>
    </w:p>
    <w:p>
      <w:r>
        <w:t>da runter auch das von der Suva veranlasste Gutachten vom 7. Juni 2022 der Klinik für Neurologie am Kantonsspital G.___ ( Urk. 12/393) sowie das Gutachten vom 5. September 2022 der Klinik für Handchirurgie am Kantonsspital G.___ ( Urk. 12/394) . Am 2 3. Februar 2023 wurde eine Hauptverhandlung durchgeführt (vgl. Protokoll S. 4-</w:t>
      </w:r>
    </w:p>
    <w:p>
      <w:r>
        <w:rPr>
          <w:b/>
        </w:rPr>
        <w:t>E. 5.1</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 entwicklung angepassten Verdienst angeknüpft, da es empirischer Erfahrung ent spricht, dass die bisherige Tätigkeit ohne Gesundheitsschaden fortgesetzt worden wäre. Ausnahmen müssen mit überwiegender Wahrscheinlichkeit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Meyer/Reichmuth, Bundesgesetz über die Invaliden versicherung, 3. Auflage 2014, Rn 55 f. zu Art. 28a). Dabei sind grundsätzlich die im Verfügungszeitpunkt aktuellsten veröffentlichten Tabellen der LSE zu ver wenden (BGE 143 V 295 E. 4.1.3 ) .</w:t>
      </w:r>
    </w:p>
    <w:p>
      <w:r>
        <w:t>Die Suva be m a ss das Valideneinkommen aufgrund von Tabellenwerten der Schweizer Lohnstrukturerhebung (LSE) 2018 T17, Branche Ziff. 14 Führungs kräfte in Hotels, Restaurant, Handel und sonstige Dienstleistungen, Frauen 30-49 Jahre , unter Berücksichtigung der durchschnittlich betriebsübliche n Wochen arbeitszeit auf Fr. 63'763 .-- .</w:t>
      </w:r>
    </w:p>
    <w:p>
      <w:r>
        <w:t>Für das Jahr 2019 errechnete die Suva unter zusätzlicher Berücksichtigung der eingetretenen Nominallohn entwicklung ein Valideneinkommen von</w:t>
      </w:r>
    </w:p>
    <w:p>
      <w:r>
        <w:t>Fr. 64’32 9 . -</w:t>
      </w:r>
    </w:p>
    <w:p>
      <w:r>
        <w:t>( Urk. 6/92/ 4 ) .</w:t>
      </w:r>
    </w:p>
    <w:p>
      <w:r>
        <w:t>Dies ist entgegen der Ansicht der Beschwerdeführerin ( Urk. 1 Ziff. 27) nicht zu beanstanden, da sie im Zeitpunkt des U nfalls am 17. Januar 2016 arbeitslos war , jedoch davon auszugehen ist , dass sie ohne gesundheitliche Beeinträchtigungen aufgrund ihrer sehr guten Arbeitszeugnisse nach wie vor in der Position einer</w:t>
      </w:r>
    </w:p>
    <w:p>
      <w:r>
        <w:t>Filialleiterin</w:t>
      </w:r>
    </w:p>
    <w:p>
      <w:r>
        <w:t>in der Schuhbranche arbeiten würde ( 6/38/2 ) .</w:t>
      </w:r>
    </w:p>
    <w:p>
      <w:r>
        <w:rPr>
          <w:b/>
        </w:rPr>
        <w:t>E. 5.2</w:t>
      </w:r>
    </w:p>
    <w:p>
      <w:r>
        <w:t>Für die Bestimmung des Invalideneinkommens können nach der Rechtsprechung Tabellenlöhne gemäss den vom Bundesamt für Statistik periodisch heraus gegebenen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3. Auflage 2014, Rn 55 und 89 zu Art. 28a, mit weiteren Hinweisen auf die Rechtsprechung).</w:t>
      </w:r>
    </w:p>
    <w:p>
      <w:r>
        <w:t>D as Invalideneinkommen bemass die Suva aufgrund von Tabellenwerten der LSE 201 8 , wobei sie aufgrund der Umschulung in die Bürotätigkeit auf den Tabellen lohn Kompetenzniveau 2 abstellte, und daraus, hochgerechnet auf die durch schnittliche betriebsübliche Wochenarbeitszeit ein Invalideneinkommen von Fr. 60'661. -- ( Urk. 6/92/4 ) . Demnach resultiert bei einem 50%-Pensum ein Invalideneinkommen von Fr. 30'331.--.</w:t>
      </w:r>
    </w:p>
    <w:p>
      <w:r>
        <w:t>Für das Jahr 2019 bemass die Suva unter</w:t>
      </w:r>
    </w:p>
    <w:p>
      <w:r>
        <w:t>zusätzlicher Berücksichtigung der Nominallohne ntwicklung ein Invalideneinkommen von Fr. 6 1 ' 2 0 7 . -- ( Urk. 6/92/4 ).</w:t>
      </w:r>
    </w:p>
    <w:p>
      <w:r>
        <w:t>Mit dem Einwand, die Beschwerdegegnerin habe darzulegen, in welchem Beruf oder welcher Berufsgattung die Beschwerdeführerin ihre Restarbeitsfähigkeit um setzen könne ( Urk. 1 Ziff. 29-31) , lässt die Beschwerdeführerin ausser Acht, dass die Anforderungen an die Umschreibung der noch zumutbaren Tätigkeit rechtsprechungsgemä s s nicht gross sind und i m Rahmen der Invaliditäts bemessung unter Beizug der statistischen Durchschnittslöhne kein Erfordernis be steht , die Arbeitsgelegenheiten auf dem massgeblichen ausgeglichenen Arbeits markt weitergehend zu konkretisieren (Urteil des Bundesgerichts</w:t>
      </w:r>
    </w:p>
    <w:p>
      <w:r>
        <w:t>8C_134/2020 vom 2 9. April 2020 E. 4.5). W eder die Verwaltung noch das Gericht hat deshalb zu prüfen, ob die Beschwerdeführerin tatsächlich eine entsprechende Arbeitsstelle erhält oder erhalten kann. Es reicht aus, dass solche auf dem Arbeitsmarkt vor handen und nicht bloss theoretischer Natur sind ( Urteil des Bundesgerichts</w:t>
      </w:r>
    </w:p>
    <w:p>
      <w:r>
        <w:t>9C_837/2016 vom 1 3. Juni 2017 E. 4.1 mit Hinweisen), zumal vorliegend in Be zug auf eine Vielzahl von Beschäftigungen auf dem allgemeinen und aus geglichenen Arbeitsma rkt keine Einschränkung besteht .</w:t>
      </w:r>
    </w:p>
    <w:p>
      <w:r>
        <w:t>Das Bundesgericht hat es denn auch in seinem BGE 148 V 174</w:t>
      </w:r>
    </w:p>
    <w:p>
      <w:r>
        <w:t>E. 8 und E. 9 für nicht angezeigt gehalten, von der bisherigen Praxis abzuweichen. Daraus ergibt sich auch, dass es nicht Aufgabe von Gericht oder Verwaltung sein kann zu prüfen, ob die aktuelle Bürotätigkeit der Beschwerdeführerin den Anforderungen an die Umschreibung der noch zumutbaren Tätigkeit entspricht.</w:t>
      </w:r>
    </w:p>
    <w:p>
      <w:r>
        <w:rPr>
          <w:b/>
        </w:rPr>
        <w:t>E. 5.3</w:t>
      </w:r>
    </w:p>
    <w:p>
      <w:r>
        <w:t>Da sich die Arbeitsfähigkeit der Beschwerdeführerin im Verlaufe des Jahres 2017 bis ins Jahr 201 9 stufenweise geändert bzw. verbessert hat, sind jeweils drei ver schiedene Einkommensvergleiche vorzunehmen.</w:t>
      </w:r>
    </w:p>
    <w:p>
      <w:r>
        <w:t>Der Beschwerdeführerin war vom 1. Januar bis am 1 7. August 2017 keine Erwerbstätigkeit zumutbar , danach eine angepasste im Umfang von 20 %, welche die Rentenhöhe (ganze Rente) offensichtlich nicht tangiert . Die frühestens ab 1. Dezember 2017 eingetretene Verbesserung der Arbeitsfähigkeit der Beschwerdeführerin auf 50 % ist unter Berücksichtigung von Art. 88a Abs. 1 IVV erst nach drei Monate n , mithin ab</w:t>
      </w:r>
    </w:p>
    <w:p>
      <w:r>
        <w:t>1. März 2018 zu berücksichtigen.</w:t>
      </w:r>
    </w:p>
    <w:p>
      <w:r>
        <w:t>Demnach resultiert für den Zeitraum vom 1. Januar bis Ende Februar 2018 ein Anspruch auf eine ganze Rente .</w:t>
      </w:r>
    </w:p>
    <w:p>
      <w:r>
        <w:t>Für den Zeitraum vom 1. März 2018 bis zum Beginn der Eingliederungs massnahmen am 2 0. August 2018 ergibt der Vergleich des Valideneinkommens von Fr. 63‘763 .-- mit dem Invalideneinkommen von Fr. 30‘331 .-- eine Ein kommenseinbusse von Fr. 33‘432 .-- und damit einen Invaliditätsgrad von rund 5 2 % .</w:t>
      </w:r>
    </w:p>
    <w:p>
      <w:r>
        <w:t>Nach Abschluss der Eingliederungsmassnahmen im Jahr 2019 ergibt der Ver gleich des Valideneinkommens von Fr. 64‘32 9 .-- mit dem Invalideneinkommen von Fr. 61‘2 07 .-- eine Einkommenseinbusse von Fr.</w:t>
      </w:r>
    </w:p>
    <w:p>
      <w:r>
        <w:t>3‘12 2 .-- und damit einen rentenausschliessenden Invaliditätsgrad von rund 5 % . 6.</w:t>
      </w:r>
    </w:p>
    <w:p>
      <w:r>
        <w:t>Nach dem Gesagten ist die Beschwerde teilweise gutzuheissen . Der Beschwerde führerin</w:t>
      </w:r>
    </w:p>
    <w:p>
      <w:r>
        <w:t>ist ab 1. Januar 2017 eine befristete ganze Invalidenrente sowie ab 1. März 2018 bis zum Beginn der Eingliederungsmassnahmen bzw. in Koordination mit den Taggeldzahlungen (vgl. Art. 47 IVG) eine befristete halbe Invalidenrente zuzusprechen. Insoweit die Beschwerdeführerin beantragt e , es sei ihr nach Abschluss der Eingliederungsmassnahmen</w:t>
      </w:r>
    </w:p>
    <w:p>
      <w:r>
        <w:t>über den 2 0. August 2019 hinaus eine Invalidenrente auszurichten, ist die Beschwerde abzuweisen. 7.</w:t>
      </w:r>
    </w:p>
    <w:p>
      <w:r>
        <w:rPr>
          <w:b/>
        </w:rPr>
        <w:t>E. 7</w:t>
      </w:r>
    </w:p>
    <w:p>
      <w:r>
        <w:t>), anlässlich welcher die Beschwerdeführerin</w:t>
      </w:r>
    </w:p>
    <w:p>
      <w:r>
        <w:t>zu den Gut achten Stellung nahm und die Plädoyernotizen ( Urk. 16) sowie</w:t>
      </w:r>
    </w:p>
    <w:p>
      <w:r>
        <w:t>einen medizinischen Bericht ( Urk. 17 ) zu den Akten reichte. Die Beschwerdegegnerin, welcher das Erscheinen freigestellt worden war ( Urk. 14 S. 2), blieb dem Verhandlungstermin wie von ihr angezeigt fern ( Urk. 15 ) . 3.</w:t>
      </w:r>
    </w:p>
    <w:p>
      <w:r>
        <w:t>Auf die Vorbringen der Parteien und die eingereichten Akten wird, soweit erforderlich, im Rahmen der nachfolgenden Erwägungen eingegangen. Das Gericht zieht in Erwägung: 1.</w:t>
      </w:r>
    </w:p>
    <w:p>
      <w:r>
        <w:rPr>
          <w:b/>
        </w:rPr>
        <w:t>E. 7.1</w:t>
      </w:r>
    </w:p>
    <w:p>
      <w:r>
        <w:t>Gestützt auf Art. 69 Abs. 1 bis IVG ist das Beschwerdeverfahren vor dem kantonalen Versicherungsgericht bei Streitigkeiten um die Bewilligung oder die Verweigerung von IV-Leistungen kostenpflichtig. Die Kosten sind nach dem Ver fahrensaufwand und unabhängig vom Streitwert unter Berücksichtigung des ge setzlichen Rahmens (Fr. 200.-- bis Fr. 1'000.--) auf Fr. 1‘000 .-- festzusetzen und ausgangsgemäss den Parteien je zur Hälfte aufzuerlegen .</w:t>
      </w:r>
    </w:p>
    <w:p>
      <w:r>
        <w:rPr>
          <w:b/>
        </w:rPr>
        <w:t>E. 7.2</w:t>
      </w:r>
    </w:p>
    <w:p>
      <w:r>
        <w:t>Entsprechend hat die Beschwerdeführerin Anspruch auf eine reduzierte Partei entschädigung. Diese ist nach Art. 61 lit . g ATSG in Verbindung mit Art. 34 des Gesetzes über das Sozialversicherungsgericht ( GSVGer ) ohne Rücksicht auf den Streitwert nach der Bedeutung der Streitsache und nach der Schwierigkeit des Prozesses zu bemessen. In Anwendung dieser Grundsätze rechtfertigt sich die Zu sprechung einer reduzierten Prozessentschädigung von Fr. 1‘ 8 00.-- (inklusive Barauslagen und Mehrwertsteuer). Das Gericht erkennt: 1.</w:t>
      </w:r>
    </w:p>
    <w:p>
      <w:r>
        <w:t>Die Beschwerde wird in dem Sinne teilweise gutgeheissen, als die angefochtene Ver fügung vom 1 5. Februar 2021 aufgehoben und festgestellt wird, dass die Beschwerde führerin vom 1. Januar 2017 bis am 2 8. Februar 2018 Anspruch auf eine ganze Invalidenrente und vom 1. März 201 8 bis zum Beginn der Eingliederungsmassnahmen im August 2018 bzw. in Koordination mit den Taggeldzahlungen gemäss Art. 47 IVG Anspruch auf eine halbe Invalidenrente hat. 2.</w:t>
      </w:r>
    </w:p>
    <w:p>
      <w:r>
        <w:t>Die Gerichtskosten von Fr. 1’0 00.-- werden den Parteien je zur Hälfte auferlegt. Rechnung und Einzahlungsschein werden den Kostenpflichtigen nach Eintritt der Rechtskraft zugestellt. 3.</w:t>
      </w:r>
    </w:p>
    <w:p>
      <w:r>
        <w:t>Die Beschwerdegegnerin wird verpflichtet, der Beschwerdeführerin eine reduzierte Prozessentschädigung von Fr. 1’ 8 00.-- (inkl. Barauslagen und MWSt ) zu bezahlen. 4 .</w:t>
      </w:r>
    </w:p>
    <w:p>
      <w:r>
        <w:t>Zustellung gegen Empfangsschein an: - Rechtsanwalt Markus Loher - Sozialversicherungsanstalt des Kantons Zürich, IV-Stelle unter Beilage je einer Kopie von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Die Ärzte des</w:t>
      </w:r>
    </w:p>
    <w:p>
      <w:r>
        <w:t>D.___ hielten in den Bericht en vom 1 7. und 2 3. Januar 2020</w:t>
      </w:r>
    </w:p>
    <w:p>
      <w:r>
        <w:t>die D iagnose einer chronischen Schmerzstörung mit somatischen (CRPS) und psychischen Faktoren (ICD-10:</w:t>
      </w:r>
    </w:p>
    <w:p>
      <w:r>
        <w:t>F.45.41) fest . Die stabilen sozialen Ressourcen , der Arbeitsintegrationsverlauf, die Compliance der Beschwerdeführerin in der Psychotherapie und ihre steigende Belastbarkeit mit Hilfe der Psychotherapie wirkten sich prognostisch günstig aus. Gleichzeitig zeige sich aufgrund der an haltend eingeschränkten körperlichen Belastbarkeit des linken Arms, das s eine Arbeitsfähigkeit von mehr als 5 0 % in absehbarer Zeit nicht err eicht werden könne ( Urk. 6/75/7). Ungünstiger Faktor sei die Überlastung bei Abwesenheit des Chefs . Die Beschwerdeführerin s ei dann die Vertretung ihres Chefs und auch – im Homeoffice – den ganzen Tag erreichbar. Das führe vorübergehend und wieder holt zu einem weit höheren Arbeitspensum und zu einer deutlichen Verstärkung der Schmerzsymptomatik ( Urk. 6/75/3). 3 .</w:t>
      </w:r>
    </w:p>
    <w:p>
      <w:r>
        <w:rPr>
          <w:b/>
        </w:rPr>
        <w:t>E. 10</w:t>
      </w:r>
    </w:p>
    <w:p>
      <w:r>
        <w:t>Prof. Dr. K.___ ergänzte in seinem Bericht vom 2 7. Mai 2020 ,</w:t>
      </w:r>
    </w:p>
    <w:p>
      <w:r>
        <w:t>a uch anlässlich der heutigen Konsultation hätten sich keine Anhaltspunkte auf ein florides CRPS ge zeigt . Aus physikalisch-medizinischer Sicht sehe er zurzeit keine Therapie optionen, welch e mit überwiegender Wahrscheinlichkeit zu einer Verbesserung des Zustandes führen würden. Sollten auch aus schmerztherapeutischer Sicht die Behandlungsoptionen ausgeschöpft sein, könne ein medizinischer Endzustand postuliert werden. Unter gegebenen Umständen empfehle er die Weiterführung der ergotherapeutischen und schmerzpsychol o g i schen Massnahmen. Dies ins besondere zur Aufrechthaltung des aktuellen Zustandes. Die Beschwerdeführerin gehe bestmöglichst mit der schwierigen Situation um. Er sehe zurzeit keine Möglichkeit , die Arbeitsfähigkeit zu steigern ( Urk. 6/80). 3. 1 1</w:t>
      </w:r>
    </w:p>
    <w:p>
      <w:r>
        <w:t>Dr. med. N.___ , Facharzt für Physikalische Medizin und Rehabilitation , hielt in seiner kreisärztlichen Stellungnahme vom 1 0. Juli 2020 fest, gemäss MR Handgelenk nativ vom 2 7. Januar 2020 finde sich noch eine Austreibung der Sehne des Musc u lus flexor</w:t>
      </w:r>
    </w:p>
    <w:p>
      <w:r>
        <w:t>carpi</w:t>
      </w:r>
    </w:p>
    <w:p>
      <w:r>
        <w:t>uln a ris mit möglicher Längs rissbildung und ein unregelmässig konfigurierter T FC-Kompl ex, welche mit einer Degeneration , jedoch auch mit älteren posttraumatischen Veränderungen verein bar sei . Bei der ausführlichen Befundung der linken Hand anlässlich der Unter suchung von Prof. Dr. K.___</w:t>
      </w:r>
    </w:p>
    <w:p>
      <w:r>
        <w:t>vom 2 7. M ai 20 20</w:t>
      </w:r>
    </w:p>
    <w:p>
      <w:r>
        <w:t>habe sich ein e</w:t>
      </w:r>
    </w:p>
    <w:p>
      <w:r>
        <w:t>Temperatur differenz von 1.7 ° C sowie ein endgradig eingeschränkter kleiner Faustschluss gezeigt. Di e Palmar f l e xion des Handgelenks sei zu zwei</w:t>
      </w:r>
    </w:p>
    <w:p>
      <w:r>
        <w:t>Dritteln</w:t>
      </w:r>
    </w:p>
    <w:p>
      <w:r>
        <w:t>eingeschränkt und di e</w:t>
      </w:r>
    </w:p>
    <w:p>
      <w:r>
        <w:t>S upination zu einem</w:t>
      </w:r>
    </w:p>
    <w:p>
      <w:r>
        <w:t>Drittel . Weiterhin werde ein e</w:t>
      </w:r>
    </w:p>
    <w:p>
      <w:r>
        <w:t>Allodynie und eine Hypästhesie ange ge ben , dies sei</w:t>
      </w:r>
    </w:p>
    <w:p>
      <w:r>
        <w:t>jedoch kein objektivierbarer , sondern ein sub jektiver Befund. Die von Prof. Dr. K.___ beschriebenen Befunde und im MRT nachweisbaren kleineren Veränderungen seien als residuelle Befunde nach lang jährigem Verlauf zu werten, welche nicht mehr wesentlich verbesse r t werden könnten. Die zumutbare Leistungsfähigkeit für Tätigkeiten am allgemeinen</w:t>
      </w:r>
    </w:p>
    <w:p>
      <w:r>
        <w:t>Arbeitsmarkt umfasse mit der linken Hand ausschliesslich leicht e</w:t>
      </w:r>
    </w:p>
    <w:p>
      <w:r>
        <w:t>Tätigkeiten ohne repetitiven Faustschluss oder kraftvolle Haltetä tigk e i ten mit der linken Hand, keine Tätigkeit mit stark we chselnden Temperaturbelastungen und keine Tätigkeiten, welch e</w:t>
      </w:r>
    </w:p>
    <w:p>
      <w:r>
        <w:t>Schläge und Vibrationen auf die linke Hand verursachten. Eine solche</w:t>
      </w:r>
    </w:p>
    <w:p>
      <w:r>
        <w:t>Tätigkeit könne entsprechend den nur eher wenig ausgeprägten</w:t>
      </w:r>
    </w:p>
    <w:p>
      <w:r>
        <w:t>re s iduellen</w:t>
      </w:r>
    </w:p>
    <w:p>
      <w:r>
        <w:t>Befunden im Bereich der linken Hand , wie sie von Prof. Dr. K.___ ausführlich erhoben worden seien , ganztags</w:t>
      </w:r>
    </w:p>
    <w:p>
      <w:r>
        <w:t>zugemutet werden. Es lägen keine strukturellen Unfallfolgen vor, welche als erheblich eingestuft werden könnten. Somi t sei das Vorl ie gen eines Integritätsschadens zu ver n einen</w:t>
      </w:r>
    </w:p>
    <w:p>
      <w:r>
        <w:t>(Urk.</w:t>
      </w:r>
    </w:p>
    <w:p>
      <w:r>
        <w:t>6/ 86/21- 22). 3.</w:t>
      </w:r>
    </w:p>
    <w:p>
      <w:r>
        <w:rPr>
          <w:b/>
        </w:rPr>
        <w:t>E. 12</w:t>
      </w:r>
    </w:p>
    <w:p>
      <w:r>
        <w:t>). 4. 1</w:t>
      </w:r>
    </w:p>
    <w:p>
      <w:r>
        <w:t>Die RAD-Ärzte beurteilten den medizinischen Sachverhalt dahingehend, dass die Beschwerdeführerin seit dem 1 7. Januar 2016 in ihrer bisherigen Tätigkeit nicht mehr arbeitsfähig sei .</w:t>
      </w:r>
    </w:p>
    <w:p>
      <w:r>
        <w:t>Dies ist nicht strittig und erweist sich in Anbetracht der ausgewiesenen Befunde und des Anforderungsprofils der Tätigkeit als Filial leiterin und S chuhverkä u f erin als nachvollziehbar.</w:t>
      </w:r>
    </w:p>
    <w:p>
      <w:r>
        <w:t>In angepassten Tätigkeit en</w:t>
      </w:r>
    </w:p>
    <w:p>
      <w:r>
        <w:t>(leicht e wechselbelastete Tätigkeiten ohne Heben, Tragen und Transportieren von mittelschweren und schweren Lasten, unter Schonung der linken Hand, ohne [ beidseitiges ] Arbeiten in Armvorhalteposition und Überkopfarbeiten, ohne Vibrationseinwirkungen, ohne Tätigkeiten auf Leitern und Gerüsten, ohne häufiges Gehen auf unebenem Gelände, ohne andauernde Vibrationsbelastung, ohne Nässe-/Kälteexposition, ohne Tätigkeiten mit erhöhten Anforderungen an die Kraft und Haltefunktion der Hände, ohne Arbeiten mit ungünstigen Hebel wirkungen am Handgelenk [ Stichwerkzeuge, Arbeiten mit ausgestreckten Armen ] , ohne repetitive Beanspruchung der Hände und ohne erhöhte An forderungen an das feinmotorische Geschick der Hände ) sei seit dem 17.</w:t>
      </w:r>
    </w:p>
    <w:p>
      <w:r>
        <w:t>August 2017 jedoch eine volle Arbeitsfähigkeit gegeben. Das v on den RAD-Ärzten formulierte Belastungsprofil trägt dem Gesundheitszustand der Beschwerde führerin mit der schmerzhaften und mechanisch bedingten Gebrauchsminderung</w:t>
      </w:r>
    </w:p>
    <w:p>
      <w:r>
        <w:t>und den persistierenden ulnocarpalen belastungs- und bewegungsabhängigen Handgelenksschmerzen der linken Hand in nachvollziehbarer Weise Rechnung. Es steht sodann auch im Ein klang mit der kreisärztlichen Beurteilung vom 1 0. Juli 2020 von Dr. N.___ , wonach eine volle Leistungsfähigkeit für leichte Tätig keiten gemäss dem Zumutbarkeitsprofil besteht</w:t>
      </w:r>
    </w:p>
    <w:p>
      <w:r>
        <w:t>(E. 3.11). Da reine Unfallfolgen die Arbeitsfähigkeit eins chränken, besteht kein Anlass, das kreis ärztliche Zumut barkeitsprofil vom 1 0. Juli 2020</w:t>
      </w:r>
    </w:p>
    <w:p>
      <w:r>
        <w:t>nicht zu berücksichtigen . 4.2</w:t>
      </w:r>
    </w:p>
    <w:p>
      <w:r>
        <w:t>Vorliegend führte Dr. O.___</w:t>
      </w:r>
    </w:p>
    <w:p>
      <w:r>
        <w:t>zwar k eine Abschlussuntersuchung</w:t>
      </w:r>
    </w:p>
    <w:p>
      <w:r>
        <w:t>für den RAD durch. Ihm standen aber sämtliche medizinischen Akten zur Verfügung. Da bei sind in sbesondere in den Berichten des L.___</w:t>
      </w:r>
    </w:p>
    <w:p>
      <w:r>
        <w:t>vom 1 7. August 2017 und 27.</w:t>
      </w:r>
    </w:p>
    <w:p>
      <w:r>
        <w:t>Mai 2020 (E. 3. 3 und E. 3. 10 ), den Berichten der Ärzte des D.___ vom 2. Oktober 2017 und 17./2 3. Januar 2020 ( E. 3.4 und 3. 9 ) sowie dem Bericht vom 12.</w:t>
      </w:r>
    </w:p>
    <w:p>
      <w:r>
        <w:t>Dezember 2017 der RAD-Untersuchung (E. 3.5) die im Verlauf berichteten Beschwerden und erhobenen Befunde ausführlich dokumentiert. Aus den medizinischen Akten ergab sich damit ein lückenloser Befund, womit die Durch führung einer eigenen Untersuchung in den Hintergrund rückte und der medizinische Sachverhalt insofern feststand (E. 1 .5 ) . Die von Dr. O.___ vor genommene Beurteilung im Hinblick auf die Frage nach der Arbeitsfähigkeit in einer leidensangepassten Tätigkeit ist sodann nachvollziehbar und schlüssig. Auch kann die Beschwerdeführerin aus dem Umstand, dass Dr. O.___ nicht über den passenden</w:t>
      </w:r>
    </w:p>
    <w:p>
      <w:r>
        <w:t>Facht itel verfügt, nichts zu ihren Gunsten ableiten ( Urk. 1 S. 8) . Allein die Tatsache, dass er keinen Facharzttitel in Rheumatologie innehat, recht fertigt es nicht, seine Stellungnahme ausser Acht zu lassen. Ein Arzt ist unab hängig von seiner Fachrichtung grundsätzlich in der Lage, die Kohärenz des Berichts eines Kollegen zu beurteilen (Urteil des Bundesgerichts 9C_149/2008 vom 2 7. Oktober 2008) , i nsbesondere da Dr. O.___</w:t>
      </w:r>
    </w:p>
    <w:p>
      <w:r>
        <w:t>vorliegend mehrere Berichte von entsprechenden Experten vorlagen und er als Facharzt Chirurgie</w:t>
      </w:r>
    </w:p>
    <w:p>
      <w:r>
        <w:t>im Rahmen von multidisziplinären Teams seine Fachkompetenz einbringen k ann , ist er durchaus geeignet, die entsprechend erhobenen Befunde zu bewerten. 4.3</w:t>
      </w:r>
    </w:p>
    <w:p>
      <w:r>
        <w:t>Entgegen den Ausführungen der B eschwerdeführerin ( Urk. 1 S. 8 f.) ändern</w:t>
      </w:r>
    </w:p>
    <w:p>
      <w:r>
        <w:t>weder der Bericht vom 2 7. Mai 202 0</w:t>
      </w:r>
    </w:p>
    <w:p>
      <w:r>
        <w:t>von Prof. Dr. K.___</w:t>
      </w:r>
    </w:p>
    <w:p>
      <w:r>
        <w:t>( E. 3.10 ) , der Bericht vom 17./23.</w:t>
      </w:r>
    </w:p>
    <w:p>
      <w:r>
        <w:t>Januar 2020 der S chmer zklinik des D.___ (E. 3.9)</w:t>
      </w:r>
    </w:p>
    <w:p>
      <w:r>
        <w:t>oder</w:t>
      </w:r>
    </w:p>
    <w:p>
      <w:r>
        <w:t>der Bericht der Ergotherapeutin vom 25. Juni 2020 ( Urk. 6/86/33) , in welchen aufgrund der Ein schränkungen an der linken Hand eine maximale Leistungsfähigkeit von 50</w:t>
      </w:r>
    </w:p>
    <w:p>
      <w:r>
        <w:t>% in der aktuellen Bürotätigkeit attestier t</w:t>
      </w:r>
    </w:p>
    <w:p>
      <w:r>
        <w:t>wurde , noch die Erfahrungen der Beschwerdeführerin am Arbeitsplatz ( Urk. 1 Ziff. 14-17 , vgl. auch Urk. 6/88/8-10 ) etwas</w:t>
      </w:r>
    </w:p>
    <w:p>
      <w:r>
        <w:t>an der Beurteilung</w:t>
      </w:r>
    </w:p>
    <w:p>
      <w:r>
        <w:t>der RAD-Ärzte .</w:t>
      </w:r>
    </w:p>
    <w:p>
      <w:r>
        <w:t>So gehen aus den Berichten keine neue n oder anderslautenden Befunde hervor, welche nicht schon in früheren Berichten festgehalten und von den RAD-Ärzten berücksichtigt wurden .</w:t>
      </w:r>
    </w:p>
    <w:p>
      <w:r>
        <w:t>Es fällt jedoch auf, dass</w:t>
      </w:r>
    </w:p>
    <w:p>
      <w:r>
        <w:t>in den Berichten d as von der Beschwerdeführerin subjektiv empfundene Ausmass der Arbeitsfähigkeit von 50</w:t>
      </w:r>
    </w:p>
    <w:p>
      <w:r>
        <w:t>% übernommen wurde, ohne diese s</w:t>
      </w:r>
    </w:p>
    <w:p>
      <w:r>
        <w:t>anhand objektiver Befunde ausreichend zu begründen. Denn b ei der Untersuchung von Prof. Dr. K.___</w:t>
      </w:r>
    </w:p>
    <w:p>
      <w:r>
        <w:t>in der r heumatologischen</w:t>
      </w:r>
    </w:p>
    <w:p>
      <w:r>
        <w:t>Sprechstunde vom 2 7. Mai 2020 zeigte sich</w:t>
      </w:r>
    </w:p>
    <w:p>
      <w:r>
        <w:t>weiterhin weder eine Schwellung noch eine Hyper hidrose sowie lediglich ein leicht dunkles Hautkolorit und eine minimale Temperaturdifferenz. Insbesondere konnte Prof. Dr. K.___ durch die erhobenen Befunde ein florides CRPS ausschliessen (Urk.</w:t>
      </w:r>
    </w:p>
    <w:p>
      <w:r>
        <w:t>6/80/2) . An dieser Stelle ist festzu halten, dass die rein subjektive Einschätzung der versicherten Person betreffend ihre Arbeitsfähigkeit nicht relevant ist. Vielmehr ist es primär ärztliche Aufgabe, anhand der objektiven Befunderhebung die sich daraus ergebenden Aus wirkungen auf die Leistungsfähigkeit zu bestimmen (Urteil des Bundesgericht 8C_101/2014 vom 3. April 2014 E. 5.1 ).</w:t>
      </w:r>
    </w:p>
    <w:p>
      <w:r>
        <w:t>Ferner verfängt auch das Vorbringen der Beschwerdeführerin , dass vor dem Hintergrund intensiver therapeutischer und beruflicher Massnahmen ein tatsächliches Leistungsvermögen von 50 % zum gewichtigen Indiz für die Leistungsfähigkeit werde ( Urk. 1 S. 7) , nicht. So gelang es der Beschwerdeführerin , während der Umschulung zusammen mit dem Praktikum von 50 %</w:t>
      </w:r>
    </w:p>
    <w:p>
      <w:r>
        <w:t>und der Handelsschule plus Hausaufgaben über ein Jahr lang ein Pensum von 80 % ,</w:t>
      </w:r>
    </w:p>
    <w:p>
      <w:r>
        <w:t>und mit Lernen möglicherweise noch höher, zu bewältigen ( Urk. 6/75/6) .</w:t>
      </w:r>
    </w:p>
    <w:p>
      <w:r>
        <w:t>Aus den zitierten Berichten erhellt sich eher d er Um stand , dass nicht das Pensum, sondern die Arbeitsbedingungen für die Beschwerdeführerin hinderlich sein dürften . So steht sie in der aktuellen Büro tätigkeit unter einem hohen Leistungsdruck und kann die Arbeiten nicht in einem für ihre Einschränkung angemessenen Erledigungstempo ausführen , was zu einer Überschreitung ihrer Belastungsgrenze und dadurch zu Schmerzexazerbationen führt ( E. 3.9 ). Gestützt wird diese Annahme durch den Umstand, dass Dr. M.___ in ihrem Zwischenbericht vom 16.</w:t>
      </w:r>
    </w:p>
    <w:p>
      <w:r>
        <w:t>Juli 2019 angab, am Arbeitsplatz verhalte sich die Beschwerdeführerin weiterhin sehr verantwortungsvoll, pflichtbewusst und leistungsorientiert. Zum einen trage dies zur hohen Akzeptanz als Arbeitskraft bei, zum anderen führe dies zum Überschreiten der Belastungsgrenze. Es entstehe ein Teufelskreis von Leistungsdruck, Körperverspannung, wenig Pausen und Mangel an Selbstfürsorge, und damit verbundener Verstärkung von Schmerzen, Stress und Körperverspannung (Urk.</w:t>
      </w:r>
    </w:p>
    <w:p>
      <w:r>
        <w:t>6/20/72 ).</w:t>
      </w:r>
    </w:p>
    <w:p>
      <w:r>
        <w:t>Vor diesem Hintergrund vermag die vom RAD-Arzt gezogene Schlussfolgerung im Sinne einer vollen Arbeits fähigkeit für leidensangepasste Tätigkeiten zu überzeugen. Dies nicht zuletzt auch mit Blick auf das von der Suva am Kantonsspital G.___ eingeholte</w:t>
      </w:r>
    </w:p>
    <w:p>
      <w:r>
        <w:t>bidisziplinäre Gutachten vom 5. September 2022 (E. 3.1 3 ) , in welchem die Gutachter bei einem praktisch identisch umschriebenen Belastungsprofil wie demjenigen der RAD-Ärzte eine Steigerung der Arbeitsfähigkeit auf 100 % in der aktuellen Tätigkeit der Beschwerdeführerin, welche gemäss</w:t>
      </w:r>
    </w:p>
    <w:p>
      <w:r>
        <w:t>Arbeitsplatzbeschreibung vom 9. November 2020 diese Kriterien erfülle, für möglich und zumutbar erachteten (E. 3.1 3.3 ). Soweit die Beschwerdeführerin anlässlich der Hauptverhandlung geltend machte, es könne nicht auf das bidisziplinäre Gutachten des Kantonspitals G.___ ab gestellt werden ( Urk.</w:t>
      </w:r>
    </w:p>
    <w:p>
      <w:r>
        <w:rPr>
          <w:b/>
        </w:rPr>
        <w:t>E. 16</w:t>
      </w:r>
    </w:p>
    <w:p>
      <w:r>
        <w:t>und Urk.</w:t>
      </w:r>
    </w:p>
    <w:p>
      <w:r>
        <w:rPr>
          <w:b/>
        </w:rPr>
        <w:t>E. 17</w:t>
      </w:r>
    </w:p>
    <w:p>
      <w:r>
        <w:t>-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