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IV.2021.00178 vom 6. November 2021</w:t>
      </w:r>
    </w:p>
    <w:p>
      <w:r>
        <w:t>ZH Sozialversicherungsgericht, 2021-11-06, DE</w:t>
      </w:r>
    </w:p>
    <w:p>
      <w:r>
        <w:rPr>
          <w:b/>
        </w:rPr>
        <w:t xml:space="preserve">Quelle: </w:t>
      </w:r>
      <w:r>
        <w:t>https://mcp.opencaselaw.ch/entscheid/zh_sozialversicherungsgericht_IV.2021.00178</w:t>
      </w:r>
    </w:p>
    <w:p>
      <w:r>
        <w:t>FR: ZH_SOZIALVERSICHERUNGSGERICHT IV.2021.00178 du 6 novembre 2021</w:t>
      </w:r>
    </w:p>
    <w:p>
      <w:r>
        <w:t>IT: ZH_SOZIALVERSICHERUNGSGERICHT IV.2021.00178 del 6 novembre 2021</w:t>
      </w:r>
    </w:p>
    <w:p>
      <w:pPr>
        <w:pStyle w:val="Heading2"/>
      </w:pPr>
      <w:r>
        <w:t>Erwägungen</w:t>
      </w:r>
    </w:p>
    <w:p>
      <w:r>
        <w:rPr>
          <w:b/>
        </w:rPr>
        <w:t>E. 001</w:t>
      </w:r>
    </w:p>
    <w:p>
      <w:r>
        <w:t>eine Anlehre als Verkaufshelferin ( Urk. 7/2 f. ). Von Januar 2002 bis Ende Februar 2019</w:t>
      </w:r>
    </w:p>
    <w:p>
      <w:r>
        <w:t>war sie bei der Y.___ AG, Z.___ ,</w:t>
      </w:r>
    </w:p>
    <w:p>
      <w:r>
        <w:t>angestellt ; zuletzt als Filialleiterin Detailhandel ( Urk. 7/3, Urk. 7/27 ). Am</w:t>
      </w:r>
    </w:p>
    <w:p>
      <w:r>
        <w:rPr>
          <w:b/>
        </w:rPr>
        <w:t>E. 1</w:t>
      </w:r>
    </w:p>
    <w:p>
      <w:r>
        <w:t>Die 1982 geborene X.___</w:t>
      </w:r>
    </w:p>
    <w:p>
      <w:r>
        <w:t>reiste im August 1991 aus Kosovo in die Schweiz ein und absolvierte von August 1999 bis August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w:t>
      </w:r>
    </w:p>
    <w:p>
      <w:r>
        <w:t>(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beweisbe lastete versicherte Person die Folgen der Beweislosigkeit zu tragen (BGE 141 V 281 E. 6; vgl. BGE 144 V 50 E. 4.3).</w:t>
      </w:r>
    </w:p>
    <w:p>
      <w:r>
        <w:rPr>
          <w:b/>
        </w:rPr>
        <w:t>E. 1.5</w:t>
      </w:r>
    </w:p>
    <w:p>
      <w:r>
        <w:t>Die regionalen ärztlichen Dienste (RAD) stehen den IV-Stellen zur Beurteilung der medizinischen Voraussetzungen des Leistungsanspruchs zur Verfügung (Art. 59 Abs. 2 bis Satz 1 IVG). Sie beurteilen die medizinischen Voraussetzungen des Leistungsanspruchs (Art. 49 der Verordnung über die Invalidenversicherung [IVV]).</w:t>
      </w:r>
    </w:p>
    <w:p>
      <w:r>
        <w:t>Die Funktion interner RAD-Berichte besteht darin, aus medizinischer Sicht gewissermassen als Hilfestellung für die medizinischen Laien in Verwal tung und Gerichten, welche in der Folge über den Leistungsanspruch zu ent 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 sicherungsgericht, GSVGer ). 2.</w:t>
      </w:r>
    </w:p>
    <w:p>
      <w:r>
        <w:rPr>
          <w:b/>
        </w:rPr>
        <w:t>E. 2</w:t>
      </w:r>
    </w:p>
    <w:p>
      <w:r>
        <w:t>9. Dezember 2017 meldete sich</w:t>
      </w:r>
    </w:p>
    <w:p>
      <w:r>
        <w:t>die Versicherte unt er Hinweis auf ein Burnout und eine Depression</w:t>
      </w:r>
    </w:p>
    <w:p>
      <w:r>
        <w:t>bei der Sozialversicherungsanstalt des Kantons Zürich, IV-Stelle, zum Leistungsbezug an ( Urk. 7/3 ). Die IV-Stelle tätigte medizinische und beruflich-erwerbliche Abklärungen und lud die Versicherte zu einem persönlichen Gespräch ein ( Urk. 8/12 , Urk. 7/31/2 ). Mit Mitte i lung vom 3. Mai 2018 erteilte sie</w:t>
      </w:r>
    </w:p>
    <w:p>
      <w:r>
        <w:t>der Versicherten im Sinne einer Frühin terventionsmassnahme Kostengutsprache für ein Job Coaching</w:t>
      </w:r>
    </w:p>
    <w:p>
      <w:r>
        <w:t>für die Dauer vom 5. März 2018 bis längstens 4. September 2018 ( Urk. 7/22), das sie mit Mitteilung vom 1 9. Juli 2018 als Integrationsmassnahme in Form von Support am Arbeits platz bei der bisherigen Arbeitgeberin bis</w:t>
      </w:r>
    </w:p>
    <w:p>
      <w:r>
        <w:rPr>
          <w:b/>
        </w:rPr>
        <w:t>E. 2.1</w:t>
      </w:r>
    </w:p>
    <w:p>
      <w:r>
        <w:t>Im angefochtenen Entscheid erwog die Beschwerdegegnerin, die Beschwerde führerin sei seit Juli 2017 arbeitsunfähig als Schuhverkäuferin. Aufgrund der medizinischen Unterlagen hätten anfänglich Probleme am Arbeitsplatz zu den gesundheitlichen Beschwerden geführt. Letzteres sei zwar nachvollziehbar, aber begründe keinen Anspruch auf eine Rentenleistung. Nach der aktuellen Recht sprechung seien psychische Störungen grundsätzlich nur invalidisierend, wenn sie schwer und therapeutisch nicht (mehr) angehbar seien. Dies sei vorliegend nicht der Fall. Der behandelnde Facharzt habe eine Verbesserung bei fortgeführter Therapie nicht in Frage gestellt. Zudem verfüge die Beschwerdeführerin über eine abgeschlossene Ausbildung und Berufserfahrung, einen starken Willen und sei bestrebt, gute Leistungen zu erbringen. Weiter bieteten ihr ihre Familie und ein intaktes Sozialnetz starken Rückhalt. Schliesslich nehme sie auch an den Thera pien teil und verfüge die Beschwerdeführerin über eine gut funktionierende Tagesstruktur. Bei alle dem bestehe kein Anspruch auf eine Rente der Invaliden versicherung ( Urk. 2).</w:t>
      </w:r>
    </w:p>
    <w:p>
      <w:r>
        <w:rPr>
          <w:b/>
        </w:rPr>
        <w:t>E. 2.2</w:t>
      </w:r>
    </w:p>
    <w:p>
      <w:r>
        <w:t>Dagegen wandte die Beschwerdeführerin im Wesentlichen ein, gestützt auf den</w:t>
      </w:r>
    </w:p>
    <w:p>
      <w:r>
        <w:t>Bericht</w:t>
      </w:r>
    </w:p>
    <w:p>
      <w:r>
        <w:t>von Dr. med. A.___ , Facharzt FMH für Psychiatrie und Psycho therapie, vom 2 5. September 2017 b estünden IV-rechtlich relevante Diagnosen. Zudem habe das Bundesgericht seine Praxis bei Depressionen geändert. Neu sei eine Indikatorenprüfung durchzuführen. Letzteres habe die Beschwerdegegnerin krass missachtet. Die angeblichen «Ressourcen» seien nicht geeignet, das Entste hen und Fortbestehen der Depression zu</w:t>
      </w:r>
    </w:p>
    <w:p>
      <w:r>
        <w:t>verhindern. Da ein relevanter Gesund heitsschaden vorliege, sei der weitere Verlauf zu prüfen und seien gegebenenfalls die Integrationsmassnahmen an einem geeigneten Ort fortzusetzen; seit Oktober 2020 sei die Beschwerdeführerin im Sinne eines neuen Arbeitsversuchs zu 30 % bei B.___, C.___ , angestellt. Da seit dem 3. Juli 2017 eine durchgehende Arbeitsunfähigkeit ausgewiesen sei,</w:t>
      </w:r>
    </w:p>
    <w:p>
      <w:r>
        <w:t>bestehe seit Juli 2018 (Ablauf Karenzfrist) Anspruch auf eine Rente . Diese sei – soweit Integrationsmassnahmen wieder aufgegleist würden – allenfalls zu befristen ( Urk. 1). 3. 3 .1</w:t>
      </w:r>
    </w:p>
    <w:p>
      <w:r>
        <w:t>D ie seit Juli 2017 im wöchentlichen Rhythmus delegiert behandelnde D.___ , dipl. Psychologin FH , und der bedarfsweise (wöchentlich bis 14-täglich) behan delnde Dr. A.___ diagnostizierte n im Bericht vom 2 5. September 2017 zuhanden der Taggeldversicherung ( Urk. 7/47/ 21 ff. ) eine schwere depressive Episode (ICD-10: F32.2),</w:t>
      </w:r>
    </w:p>
    <w:p>
      <w:r>
        <w:t>eine Reaktion auf schwere Bela stung (ICD-10: F43.9) sowie ein Erschöpfungssyndrom (ICD-10: Z93.0) . Die aktuel le Medikation bestehe aus</w:t>
      </w:r>
    </w:p>
    <w:p>
      <w:r>
        <w:t>Mirtazapin (0-0-1) und Cipralex</w:t>
      </w:r>
    </w:p>
    <w:p>
      <w:r>
        <w:rPr>
          <w:b/>
        </w:rPr>
        <w:t>E. 2.5</w:t>
      </w:r>
    </w:p>
    <w:p>
      <w:r>
        <w:t>mg (1-0-0) in Aufdosierung . Anfangs Juli 2017 habe die Beschwerdeführerin nach eigenen Angaben einen Zusammen bruch mit massiven Sc h lafstörungen, Albträume n , Gedankenkreisen, Erbrechen, Ängste n , Weinen, unspezifische n Schmerzen in den Gliedern und im Rücken, Kopfschmerzen, Schwindel, H ypervigil anz , nervlich bedingte n Zahnschmerzen und nächtliche m</w:t>
      </w:r>
    </w:p>
    <w:p>
      <w:r>
        <w:t>Z ähneknirschen erlitten . Schon lange vor diesem Zusammen bruch sei sie immer unter Spannung gewesen, habe sich im beruflichen Kontext für alles verantwortlich gefühlt und überall die maxim ale Leistung erbringen wollen; bereits Monate vor dem Zusammenbruch habe sie kaum mehr geschlafen und sei kei nen Hobbies mehr nachgegangen. Die Beschwerdeführerin habe in den letzten Jahren all es dem Geschäft untergeordnet. A uch im Privatleben hätten die geschäftlichen Belange im Vordergrun d gestanden und habe die Beschwerde führerin alle persönlichen Bedürfnisse und Beziehungen vernachlässigt ( Urk. 7/47/21) .</w:t>
      </w:r>
    </w:p>
    <w:p>
      <w:r>
        <w:t>In objektiver Hinsicht sei ihre Erscheinung sehr gepflegt und ihr Verhalten überaus korrekt. Ihr Tonus sei angespannt, das Aussehen bleich und der Augenausdruck matt. Die Gesichtszüge seien angespannt mit wenig wechselnder Mimik. Alsdann sei die Beschwerdeführerin nach wie vor sehr iden tifiziert mit den Anforderungen und Zielen der Geschäftsleitung; sie habe sich so sehr eingesetzt, alles gegeben und nach Lösungen gesucht, um die vorgegebenen Ziele zu erreichen. Die Nichterfüllung der angestrebten Ziele mit einhergehenden Angstgefühlen habe sie zu noch höheren Leistungen angetrieben. Im jetzigen Zustand der Arbeitsunfähigkeit fühle sie sich we rtlos und sei gekränkt, dass «ihre» Filiale nun von einer anderen Person geführt werde. Zudem fühle sie sich schuldig, nicht für ihre Mitarbeiter/innen da sein zu können. Informationen der F irma oder von Mitarbeitern erzeu gten nach wie vor erhöhte Stresssymptome. Die Beschwerdeführerin vermeide Orte, an denen sich Filialen der Firma befinden und sei stets in Angst, Bekannte aus dem geschäftlichen Umfeld zu begegnen. A ufgrund der Schwere des Zustandes sei mit einem länger en Genesungsprozess zu rechnen. Da die Beschwerdeführerin schon seit Jahren immer an der Grenze der noch möglichen Belastbarkeit gearbeitet habe, fehlten ihr in der jetzigen Krise notwendige Ressourcen . Aktuell sei</w:t>
      </w:r>
    </w:p>
    <w:p>
      <w:r>
        <w:t>sie weiterhin zu 100 % arbeitsunfähig; je nach Verlauf sei eine stufenweise Wiedereingliederung sinnvoll. Die P rognose sei positiv ( Urk. 7/47/ 22 f. ).</w:t>
      </w:r>
    </w:p>
    <w:p>
      <w:r>
        <w:t>3 .2</w:t>
      </w:r>
    </w:p>
    <w:p>
      <w:r>
        <w:t>Im B ericht vom 22. Februar 2018 hiel ten D.___ und Dr. A.___ neu eine mittelgradi g depressive Episode fest (Urk. 7/14/3). Auch wenn sich die Symptome im Vergleich zum Sommer 2017 reduziert hätten, sei die Belastbarkeit der Beschwerdeführerin noch immer reduziert. Aktuell bestünden eine erhöhte Ermüdbarkeit, Schlafstörungen mit begleitenden, inhaltli ch auf ehemalige beruf liche Situ ationen bezogene n Alpträume n , Vermeidungsverhalten, gesteigerte Empfindsamkeit auf Aussenreize, innere Unruhe und Reizbarkeit. Nach wie vor zeige sich in der Auseinandersetzung und Bearbeitung mit den im beruflichen Kontext erlebten Erfahrungen die emotional und körperlich empfundene Belas tung . Die Psychotherapie erfolge weiterhin im wöchentlichen Rhythmus. Zudem ne hme die Beschwerdeführerin Mirta zapin 15mg (0-0-1) und Cipralex</w:t>
      </w:r>
    </w:p>
    <w:p>
      <w:r>
        <w:rPr>
          <w:b/>
        </w:rPr>
        <w:t>E. 3</w:t>
      </w:r>
    </w:p>
    <w:p>
      <w:r>
        <w:t>1. Januar 2019 zuzüglich eines Taggeldes vom 1. August 2018 bis 3 1. Januar 2019 verlängerte ( Urk. 7/29 ; Verfügung vom 2 4. Juli 2018,</w:t>
      </w:r>
    </w:p>
    <w:p>
      <w:r>
        <w:t>Urk. 7/32 ).</w:t>
      </w:r>
    </w:p>
    <w:p>
      <w:r>
        <w:t>In folge einer gesundheitlichen Verschlechterung</w:t>
      </w:r>
    </w:p>
    <w:p>
      <w:r>
        <w:t>wurde die M assnahme</w:t>
      </w:r>
    </w:p>
    <w:p>
      <w:r>
        <w:t>per 30. November 2018 vorzeitig beendet ( vgl. Mitteilung vom 2 8. November 2018, Urk. 7/ 44, vgl. auch Urk. 7/45). Zeitgleich löste die Arbeitgeberin das Arbeitsverhältnis per Ende Feb ruar 2019 auf ( Urk. 7/47/137, Urk. 7/62/5). Im Hinblick auf die Rentenprüfung tätigte die IV-Stelle weitere Abklärungen und zog die Akten der Krank entaggeldversi cherung bei (Urk. 7/47/1-137 , Urk. 7/86/1-262 ). Nach durchgeführtem Vorbe scheidverfahren ( Urk. 7/61, Urk. 7/66 , Urk. 7/91 ) verneinte sie mit Verfügung vom 9. Februar 2021 einen Anspruch der Versicherten auf IV- Leistungen ( Urk. 2). 2.</w:t>
      </w:r>
    </w:p>
    <w:p>
      <w:r>
        <w:t>Dagegen erhob X.___ am 1 2. März 2021 Beschwerde und beantragt e, es seien ihr in Aufhebung der angefochtenen Verfügung vom 9. Februar 2021 die gesetzlichen Leistungen zuzusprechen ( Urk. 1) . Mit Beschwerdeantwort vom 10. Mai 2021 schloss die Beschwerdegegnerin auf Abweisung der Beschwerde ( Urk. 6), was der Beschwerdeführerin am 1 3. Mai 2021 zur Kenntnis gebracht wurde ( Urk. 8).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mg (1-0-0) ein. Eine schrittweise berufliche Wiederein gliederung, beginnend mit zwei Stunden am Tag, sei zumutbar mit entspre chender Begleitung und unter Vermeidung von Überforderung, zumal dann eine neuerliche Dekompensation drohe ( Urk. 7/81). 3 .7</w:t>
      </w:r>
    </w:p>
    <w:p>
      <w:r>
        <w:t>Bei der geschilderten Aktenlage kam RAD-Arzt Dr. E.___ , Facharzt FMH für Psychiatrie und Psychotherapie, mit internen</w:t>
      </w:r>
    </w:p>
    <w:p>
      <w:r>
        <w:t>Stellungnahmen vom 28. August 2019 und 3 0. September 2020 zum Schluss, es liege mit überwie gender Wahrscheinlichkeit keine psychiatrische Erkrankung mit dauerhafter Einschränkung der Arbeitsfähigkeit vor. Probleme am Arbeitsplatz stünden im Vordergrund und die Integrationsmassnahme sei aufgrund eines Vorfalles in der Nachbarschaft sowie wegen einer unklaren Fussschwellung gescheitert . Zudem endigten die Arbeitsfähigkeitsatteste mit A b lauf der Zahlungspflicht der Krankentaggeldversicherung ( Urk. 7/62/6, Urk. 7/92/5). 4 .</w:t>
      </w:r>
    </w:p>
    <w:p>
      <w:r>
        <w:t>Bei der vorliegenden A ktenlage, insbesondere den von</w:t>
      </w:r>
    </w:p>
    <w:p>
      <w:r>
        <w:t>Dr. A.___</w:t>
      </w:r>
    </w:p>
    <w:p>
      <w:r>
        <w:t>geschilderten objektiven Befunde ,</w:t>
      </w:r>
    </w:p>
    <w:p>
      <w:r>
        <w:t>kann nicht a priori ausgeschlossen werden , dass bei der Beschwerdeführerin eine</w:t>
      </w:r>
    </w:p>
    <w:p>
      <w:r>
        <w:t>IV-releva nte Gesundheitsstörung vorliegt</w:t>
      </w:r>
    </w:p>
    <w:p>
      <w:r>
        <w:t>(vgl. auch die Protokoll e der Eingliederungsberatung, wonach eine weitaus ernsthaftere Erkran kung vermutet werde als bisher ausgewiesen und sich gezeigt habe , dass eine längerfristige, therapeutis che Intervention notwendig sei, Urk. 7/45/9 f.). Daran vermögen auch die anderslautenden, ausgesprochen knapp gehaltenen Stellung nahmen von RAD-Arzt Dr. E.___ , welche</w:t>
      </w:r>
    </w:p>
    <w:p>
      <w:r>
        <w:t>darüber hinaus ohne eigene Unter suchung</w:t>
      </w:r>
    </w:p>
    <w:p>
      <w:r>
        <w:t>erfolgten, nichts zu ändern (vgl. vorstehend E. 3 .7 , Urk. 7/62/6, Urk. 7/92/5) . Alsdann</w:t>
      </w:r>
    </w:p>
    <w:p>
      <w:r>
        <w:t>hielt das Bundesgericht in BGE 143 V 409 ( im Sinne einer Praxisänderung )</w:t>
      </w:r>
    </w:p>
    <w:p>
      <w:r>
        <w:t>m it Bezug auf leichte bis mittelschwere depressive Störungen s peziell fest , dass eine invalidenversicherungsrechtlich relevante psychische Gesundheitsschädigung nicht mehr allein mit dem Argument der fehlenden Therapieresistenz auszuschliessen sei (E. 5.1; zur bisherigen Gerichtspraxis vgl. statt vieler: BGE 140 V 193 E. 3.3; Urteil des Bundesgerichts 9C_13/2 016 vom 1 4. April 2016 E. 4.2) . Für die Beurteilung der Arbeitsfähigkeit sind damit auch bei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Leistungsvermögen einzuschätzen (BGE 141 V 281 E. 2, E. 3.4-3.6 und 4.1). Die Therapierbarkeit ist lediglich, aber immerhin als Indiz in die gesamthaft vorzunehmende allseitige Beweiswürdigung mitein zubeziehen (BGE 143 V 409 E. 4.2.2; vgl. Urteil des Bundesgerichts 8C_449/2017 vom 7. März 2018 E. 4.2.1). Dass die auf unvollständiger Sachverhaltslage erfolgte «Ressourcenprüfung» einer Sachbearbeiterin der IV-Stelle (vgl. Urk. 7/60/2) den Anforderungen von BGE 141 V 281 nicht zu genügen v ermag , versteht sich von selbst . Gleichzeitig lassen die Berichte, insbesondere Arbeits fähigkeitsbeurteilungen , von D.___ und Dr. A.___ eine einlässliche Ausei nandersetzung mit den im Regelfall anzuwenden Standardindikatoren vermissen. Davon abgesehen kann es in umstrittenen Fällen nicht Sache der behandelnden Ärzte sein, abschliessend zur Sache, insbesondere zur Arbeitsunfähigkeit Stellung zu nehmen (Urteil des Bundesgerichts vom 10. Mai 2011, 9C_152/2011; vgl. auch BGE 125 V 353 E. 3b/cc ).</w:t>
      </w:r>
    </w:p>
    <w:p>
      <w:r>
        <w:t>Mithin lag der angefochtenen Verfügung kein hinrei chend abgeklärter medizinischer Sachverhalt zugrunde, welcher eine abschlies sende Beurteilung des Gesundheitszustandes sowie deren Auswirkungen auf die Arbeitsfähig keit der Beschwerdeführerin erlaubt hätte .</w:t>
      </w:r>
    </w:p>
    <w:p>
      <w:r>
        <w:t>Demzufolge lässt sich weder der Rentenanspruch noch ein allfälliger Anspruch auf Eingliederungs massnahmen abschliessend beurteilen.</w:t>
      </w:r>
    </w:p>
    <w:p>
      <w:r>
        <w:t>In Anbetracht dieser Erwägungen ist eine umfassende psychiatrische Abklärung unter Einschluss der Frage, inwief ern sich ein allenfalls bei der Beschwerde führer in vorliegender psychischer Gesundheitsscha den auf ihre Arbeitsfähigkeit auswirkt , angezeigt. Dabei wird der beurteilende Facharzt</w:t>
      </w:r>
    </w:p>
    <w:p>
      <w:r>
        <w:t>sowohl zu den Standardindikatoren als auch zur Frage Stellung zu beziehen haben, ob u nd gegebenenfalls inwieweit IV-fremde Belastungsfaktoren für das Leiden ursächlich sind resp. dessen Überwindung verhindern.</w:t>
      </w:r>
    </w:p>
    <w:p>
      <w:r>
        <w:t>In diesem Sinne ist die Beschwerde gutzuh eissen und der angefochtene Ent scheid aufzuheben. 5 . 5 .1</w:t>
      </w:r>
    </w:p>
    <w:p>
      <w:r>
        <w:t>Gemäss Art. 69 Abs. 1 bis IVG ist das Beschwerdeverfahren bei Streitigkeiten um die Bewilligung oder die Verweigerung von IV-Leistungen kostenpflichtig. Die Kosten sind vorliegend ermes sensweise auf Fr. 7 00.-- festzusetzen und (aufgrund der rechtsprechungsgemäss ebenfalls als vollständiges Obsiegen geltenden Rück weisung der Sache an die Verwaltung zur weiteren Abklärung und neuen Verfü gung , vgl. BGE 137 V 57 E. 2.2 ) ausgangsgemäss der Beschwerdegegnerin aufzuerlegen. 5 .2</w:t>
      </w:r>
    </w:p>
    <w:p>
      <w:r>
        <w:t>Nach Art. 34 Abs. 3 GSVGer hat d ie obsiegende Beschwerdeführerin Anspruch auf eine Prozessentschädigung (vgl. auch Art. 61 lit . g ATSG) . Diese wird vom Gericht festgesetzt und ohne Rücksicht auf den Streitwert nach der Bedeut ung der Streitsache, der Schwie rigkeit des Prozesses und dem Mass des Obsiegens bemessen. Vorliegend erscheint eine Prozessentschädigung von Fr. 2’000 .-- (inkl. Barauslagen und Mehrwertsteuer) als angemessen. Das Gericht erkennt: 1.</w:t>
      </w:r>
    </w:p>
    <w:p>
      <w:r>
        <w:t>Die Beschwerde wird in dem Sinne gutgeheissen, dass die Verfügung vom 9. Februar 2021 aufgehoben und die Sache an die Beschwerdegegnerin zurückgewiesen wird, damit diese nach Abklärungen im Sinne der Erwägungen über den Leistungs anspruch der Beschwerdeführerin neu verfüge .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2’000 .-- (inkl. Barauslagen und MWSt ) zu bezahlen. 4.</w:t>
      </w:r>
    </w:p>
    <w:p>
      <w:r>
        <w:t>Zustellung gegen Empfangsschein an: - Rechtsanwalt Dr. Walter Keller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