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IV.2021.00159 vom 9. November 2021</w:t>
      </w:r>
    </w:p>
    <w:p>
      <w:r>
        <w:t>ZH Sozialversicherungsgericht, 2021-11-09, DE</w:t>
      </w:r>
    </w:p>
    <w:p>
      <w:r>
        <w:rPr>
          <w:b/>
        </w:rPr>
        <w:t xml:space="preserve">Quelle: </w:t>
      </w:r>
      <w:r>
        <w:t>https://mcp.opencaselaw.ch/entscheid/zh_sozialversicherungsgericht_IV.2021.00159</w:t>
      </w:r>
    </w:p>
    <w:p>
      <w:r>
        <w:t>FR: ZH_SOZIALVERSICHERUNGSGERICHT IV.2021.00159 du 9 novembre 2021</w:t>
      </w:r>
    </w:p>
    <w:p>
      <w:r>
        <w:t>IT: ZH_SOZIALVERSICHERUNGSGERICHT IV.2021.00159 del 9 novembre 2021</w:t>
      </w:r>
    </w:p>
    <w:p>
      <w:pPr>
        <w:pStyle w:val="Heading2"/>
      </w:pPr>
      <w:r>
        <w:t>Erwägungen</w:t>
      </w:r>
    </w:p>
    <w:p>
      <w:r>
        <w:rPr>
          <w:b/>
        </w:rPr>
        <w:t>E. 1</w:t>
      </w:r>
    </w:p>
    <w:p>
      <w:r>
        <w:t>, Urk. 10/</w:t>
      </w:r>
    </w:p>
    <w:p>
      <w:r>
        <w:rPr>
          <w:b/>
        </w:rPr>
        <w:t>E. 1.1</w:t>
      </w:r>
    </w:p>
    <w:p>
      <w:r>
        <w:t>X.___ , geboren 1978, verheiratet und Mutter zweier Töchter (geboren 2011 und 2017), war seit dem 1. Mai 2014 bei der Z.___ AG als Exportsachbearbeiterin tätig, ab dem 1. Juli 2018 im Umfang einer Vollzeit beschäftigung (vgl. die Familienausweis e und Geburtsurkunden in Urk. 10/</w:t>
      </w:r>
    </w:p>
    <w:p>
      <w:r>
        <w:rPr>
          <w:b/>
        </w:rPr>
        <w:t>E. 1.2</w:t>
      </w:r>
    </w:p>
    <w:p>
      <w:r>
        <w:t>Nachdem X.___</w:t>
      </w:r>
    </w:p>
    <w:p>
      <w:r>
        <w:t>schon im Jahr 2016 wegen B eschwerden in der Lendenwirbelsäule und in den Knien in ärztlicher Abklärung und Behandlung gewesen war (vgl. die B erichte der A.___ AG vom 14. Januar und vom 2 2. August 2016, Urk. 10/47/56-57 und Urk. 10/47/9) , wurden im Juni 2018 wegen verstärkter Beschwerden Infiltrationsbehandlungen im Bereich der Lendenwirbelsäule und des rechten Knies durchgeführt, gefolgt von einer Magnetresonanztomographie der Lendenwirbelsäule vom 2 7. Jun i 2018, einer neurologischen Untersuchung mit Elektromyographie</w:t>
      </w:r>
    </w:p>
    <w:p>
      <w:r>
        <w:t>vom 1 1. Juli 2018 und einer erneuten Infiltrationsbehandlung der Lendenwirbelsäule (Bericht der A.___ AG vom 2 7. Juni 2018, Urk. 10/47/ 10-11; Berichte der Klinik B.___ vom 1 2. und vom 2 5. Juli 2018 sowie vom 31. August 2018, Urk. 10/47/12-15 , Urk. 10/47/19-20 und Urk. 10/47/23-24 ).</w:t>
      </w:r>
    </w:p>
    <w:p>
      <w:r>
        <w:t>Des Weiteren zeigte eine Magnetresonanztomographie des rechten Knies von Ende Juli 2018 neben einem Gelenkserguss Hinweise auf freie Gelenkskörper (Bericht der orthopädischen Klinik des Spitals C.___ vom 3. August 2018, Urk. 10/47/16-17) und am 2 7. August 201 8 wurde deshal b eine Kniearthroskopie zu deren Entfernung durchgeführt (Bericht e des Spitals C.___ vom 27. August sowie vom 1 4. und vom 2 7. Septemb er 2018, Urk. 10/47/21-22, Urk. 10/47/25-27 und Urk. 10/47/28).</w:t>
      </w:r>
    </w:p>
    <w:p>
      <w:r>
        <w:rPr>
          <w:b/>
        </w:rPr>
        <w:t>E. 1.3</w:t>
      </w:r>
    </w:p>
    <w:p>
      <w:r>
        <w:t>Nachdem X.___ ab dem 2 4. Juli 2018 durchgehend zu 100 % arbeitsunfähig gewesen war (vgl. die ärztlichen Bescheinigungen in Urk. 10/6/20 26) , wurde sie von der Mutuel Versicherungen AG ( Mutuel ), welche die Krankentaggeldversicherung führte, am 1 5. November 2018 zur Anmeldung bei der Invalidenversicherung aufgefordert ( Urk. 10/6/1-2), und sie leistete dieser Aufforderung mit dem Anmeldeformular vo m 2 3. November 2018 Folge (Urk. 10/4).</w:t>
      </w:r>
    </w:p>
    <w:p>
      <w:r>
        <w:t>Die Sozialversicherungs anstalt des Kantons Zürich , IV-Stelle, nahm neben den Angaben der Arbeitgeberin ( Urk. 10/13) von der Mutuel deren Unterlagen zum Krankheitsfall entgegen ( Urk. 10/ 5, Urk. 10/6 und Urk. 10/26 ) und erhielt dabei unter anderem Kenntnis von einem Bericht des Schaden inspektors der Mutuel über eine Besprechung am Wohnort der Versicherten vom 1 4. September 2018 ( Urk. 10/ 6/ 8-9) und von einem Bericht des Hausarztes Dr. med. D.___ , Spezialarzt für Innere Medizin, vom 2 0. September 2018 zuhanden der Mutuel</w:t>
      </w:r>
    </w:p>
    <w:p>
      <w:r>
        <w:t>( Urk. 10/6/11-12 ). Des Weiteren führte sie am 1 6. Januar 2019 ein Standort gespräch mit der Versicherten (Notizen in Urk. 10/15) und erkundigte sich verschiedentlich telefonisch bei der Arbeitgeberin und bei der Mutuel (vgl. die Notizen in Urk. 10/17-24).</w:t>
      </w:r>
    </w:p>
    <w:p>
      <w:r>
        <w:t>In medizinischer Hinsicht fand im Januar 2019 im Spital C.___ eine Verlaufskontrolle statt (Bericht vom 1 8. Januar 2019, Urk. 10/47/29-30). Weil die Versicherte nach wie vor über Schmerzen im rechten Knie klagte, wies Dr. D.___ sie der Klinik E.___ zu (Bericht von Dr. med. F.___ , Facharzt für Anästhesiologie, vom 1 3. März 2019 über die Erstuntersuchung, Urk. 10/47/31 33; Bericht von Dr. D.___ vom 2 6. März 2019 z uhanden der Mutuel , Urk. 10/26/2 -4) , wo am 2 5. April 2019 erneut eine Operation des rechten Knies (ultraschallgesteuerte Infiltrationen) durchgeführt wurde (Operationsbericht in Urk. 10/47/34-35) .</w:t>
      </w:r>
    </w:p>
    <w:p>
      <w:r>
        <w:rPr>
          <w:b/>
        </w:rPr>
        <w:t>E. 1.4</w:t>
      </w:r>
    </w:p>
    <w:p>
      <w:r>
        <w:t>Am 2 3. Mai 2019 liess die Eingliederungsberatungsabteilung der IV-Stelle das Erstgespräch mit der Versicherten führen ( Urk. 10/45/7-8), nachdem diese die Arbeit bereits am 2. Mai 2019 versuchsweise wieder aufgenommen hatte (vgl. Urk. 10/45/8-9 ; vgl. das Zwischenzeugnis der Z.___ AG vom 2 0. Mai 2019 , Urk. 10/29 ). Die IV-Stelle sprach der Versicherten daraufhin Frühinter ventionsmassnahmen in Form von Beratung und Unterstützung bei der Erhaltung des Arbeitsplatzes, von befristeter Übernahme der Taxikosten zur Fahrt an den Arbeitsort und von Hilfsmitteln zur Anpassung des Arbeitsplatzes zu (Mitteilun gen vom 1</w:t>
      </w:r>
    </w:p>
    <w:p>
      <w:r>
        <w:rPr>
          <w:b/>
        </w:rPr>
        <w:t>E. 2</w:t>
      </w:r>
    </w:p>
    <w:p>
      <w:r>
        <w:t>und Urk. 10/7 sowie die Angaben vom 1 9. Dezem ber 2018 im Frage bogen für Arbeitgebende ,</w:t>
      </w:r>
    </w:p>
    <w:p>
      <w:r>
        <w:t>Urk. 10/13).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