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IV.2021.00093 vom 30. September 2021</w:t>
      </w:r>
    </w:p>
    <w:p>
      <w:r>
        <w:t>ZH Sozialversicherungsgericht, 2021-09-30, DE</w:t>
      </w:r>
    </w:p>
    <w:p>
      <w:r>
        <w:rPr>
          <w:b/>
        </w:rPr>
        <w:t xml:space="preserve">Quelle: </w:t>
      </w:r>
      <w:r>
        <w:t>https://mcp.opencaselaw.ch/entscheid/zh_sozialversicherungsgericht_IV.2021.00093</w:t>
      </w:r>
    </w:p>
    <w:p>
      <w:r>
        <w:t>FR: ZH_SOZIALVERSICHERUNGSGERICHT IV.2021.00093 du 30 septembre 2021</w:t>
      </w:r>
    </w:p>
    <w:p>
      <w:r>
        <w:t>IT: ZH_SOZIALVERSICHERUNGSGERICHT IV.2021.00093 del 30 settembre 2021</w:t>
      </w:r>
    </w:p>
    <w:p>
      <w:pPr>
        <w:pStyle w:val="Heading2"/>
      </w:pPr>
      <w:r>
        <w:t>Erwägungen</w:t>
      </w:r>
    </w:p>
    <w:p>
      <w:r>
        <w:rPr>
          <w:b/>
        </w:rPr>
        <w:t>E. 1.1</w:t>
      </w:r>
    </w:p>
    <w:p>
      <w:r>
        <w:t>Der 1961 geborene X.___ , ist gelernter Automechaniker. Er arbeitete bis 2010 in</w:t>
      </w:r>
    </w:p>
    <w:p>
      <w:r>
        <w:t>diesem Beruf und ist , seit er das Arbeitsverhältnis gekündigt hat, nicht mehr erwerbstätig (Urk. 7/44). Am 25. Oktober 2013</w:t>
      </w:r>
    </w:p>
    <w:p>
      <w:r>
        <w:t>meldete er sich unter Hinweis auf diverse Beschwerden (Konzentrationsschwierigkeiten, Dreh schwindel, Ohrensausen, Hoffnungslosigkeit, Depression) bei der Ei d genössischen Invalidenversicherung (IV) zum Leistungsbezug an (Urk. 7/4 ). Die Sozialver siche rungsanstalt des Kantons Schaffhausen , IV-Stelle, verneinte mit Verfügung vom 11. März 2015 einen Leistungsanspruch (Urk. 7/21).</w:t>
      </w:r>
    </w:p>
    <w:p>
      <w:r>
        <w:rPr>
          <w:b/>
        </w:rPr>
        <w:t>E. 1.2</w:t>
      </w:r>
    </w:p>
    <w:p>
      <w:r>
        <w:t>Am 12 . September 2018 (Urk. 7 / 25 ) meldete sich der Versicherte unter Hinweis auf somatische und psychische Beschwerden erneut bei der IV zum Leistungs bezug an. Nachdem die</w:t>
      </w:r>
    </w:p>
    <w:p>
      <w:r>
        <w:t>Sozialversicherungsanstalt des Kantons Zürich, IV-Stelle, medizinis che und erwerbliche Abklärungen getätigt hatte, liess sie den Versi cher ten bidisziplinär begutachten (internistisch-rheumatologisches Gutachten vom 22. Juni 2020, U rk. 7/86; psychiatrisches Gutachten vom 22. Juli 2020, Urk. 7/87) .</w:t>
      </w:r>
    </w:p>
    <w:p>
      <w:r>
        <w:t>Nach durchgefüh rtem Vorbescheidverfahren (Urk. 7/90; Urk. 7/95 )</w:t>
      </w:r>
    </w:p>
    <w:p>
      <w:r>
        <w:t>wies die IV-Stelle das Leistungsbegehren des Versicherten mit Verfügung vom 6. Januar 2021 (Urk. 2) ab .</w:t>
      </w:r>
    </w:p>
    <w:p>
      <w:r>
        <w:rPr>
          <w:b/>
        </w:rPr>
        <w:t>E. 2</w:t>
      </w:r>
    </w:p>
    <w:p>
      <w:r>
        <w:t>.</w:t>
      </w:r>
    </w:p>
    <w:p>
      <w:r>
        <w:rPr>
          <w:b/>
        </w:rPr>
        <w:t>E. 2.2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w:t>
      </w:r>
    </w:p>
    <w:p>
      <w:r>
        <w:t>Insbesondere darf das klinische Beschwerdebild nicht einzig in Beeinträchtigungen bestehen, welche von belastenden soziokulturellen und psy cho sozialen Faktoren herrühren, sondern hat davon psychiatrisch zu unterschei dende Befunde zu umfassen .</w:t>
      </w:r>
    </w:p>
    <w:p>
      <w:r>
        <w:t>Eine fachärztlich einwandfrei festgestellte psychische Krankheit ist jedoch nicht ohne W 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 43 V 409 E. 4.2.1, 141 V 281 E. 3.7, 13 9 V 547 E. 5.2, 127 V 294 E. 4c; vgl. Art. 7 Abs. 2 ATSG).</w:t>
      </w:r>
    </w:p>
    <w:p>
      <w:r>
        <w:rPr>
          <w:b/>
        </w:rPr>
        <w:t>E. 3</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w:t>
      </w:r>
    </w:p>
    <w:p>
      <w:r>
        <w:rPr>
          <w:b/>
        </w:rPr>
        <w:t>E. 4</w:t>
      </w:r>
    </w:p>
    <w:p>
      <w:r>
        <w:t>War eine Rente wegen eines zu geringen Invaliditätsgrades verweigert worden und ist die Verwaltung auf eine Neuanmeldung eingetreten (Art. 87 Abs. 3 der Verordnung über die Invalidenversicherung [ IVV ] ) so ist im Beschwerdeverfahren zu prüfen, ob im Sinne von Art. 17 ATSG eine für den Rentenanspruch relevante Änderung des Invaliditätsgrades eingetreten ist (BGE 117 V 198 E. 3a mit Hin weis).</w:t>
      </w:r>
    </w:p>
    <w:p>
      <w:r>
        <w:t>Anlass zur Rentenrevision gemäss Art. 17 ATSG gibt jede wesentliche Änderung in den tatsächlichen Verhältnissen seit Zusprechung der Rente, die geeig net ist, den Invaliditätsgrad und damit den Rentenanspruch zu beeinflussen. Ins besondere ist die Rente bei einer wesentlichen Änderung des Gesundheitszu stan des revidierbar (BGE 141 V 9 E. 2.3, 134 V 131 E. 3). 2 .</w:t>
      </w:r>
    </w:p>
    <w:p>
      <w:r>
        <w:rPr>
          <w:b/>
        </w:rPr>
        <w:t>E. 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w:t>
      </w:r>
    </w:p>
    <w:p>
      <w:r>
        <w:t>Mit Verfügung vom 11. März 2015 (Urk. 7/21) wurde der Leistungsanspruch des Beschwerdeführers mangels invalidisierenden Gesundheitsschadens mit Verweis auf die medizinischen Unterlagen des RAD abgewiesen. Am 23. Dezember 2014 hielt RAD-Arzt Dr. med. Y.___ , Facharzt für Allgemeine Innere Medizin fest, dass beim Beschwerdeführer keine dauerhafte Diagnose mit Auswirkung auf die Arbeitsfähigkeit vorliege. Aus internistischer Sicht bestehe ein leichtes Überge wicht ohne Auswirkung auf die Arbeitsfähigkeit. Auf psychiatrischem Fachgebiet habe gemäss RAD-Arzt med. pract . Z.___ , Facharzt für Psychiatrie und Psycho therapie, in der Untersuchung vom 11. Juni 2014 als Diagnose mit Auswirkung auf die Arbeitsfähigkeit eine leichte depressive Episode bestanden (ICD-10 F32.0); in der Nachuntersuchung vom 22. Dezember 2014 seien keine nennenswerten Symptome mehr erkennbar gewesen, weshalb keine psychiatrische Diagnose mit Auswirkung auf die Arbeitsfähigkeit vorliege (Urk. 7/22 S. 4 f. mit Verweis auf Urk. 7/14-15) . 4 . 4 .1</w:t>
      </w:r>
    </w:p>
    <w:p>
      <w:r>
        <w:t>4 .1.1</w:t>
      </w:r>
    </w:p>
    <w:p>
      <w:r>
        <w:t>Dr. med. und Dr. sc. nat. ETH A.___ , Innere Medizin FMH spez. Rheumaer krankungen, nannte in ihrem von der Beschwerdegegnerin in Auftrag gegebenen internistisch-rheumatologischen Gutachten vom 22 . Juni</w:t>
      </w:r>
    </w:p>
    <w:p>
      <w:r>
        <w:t>2020 (Urk. 7/ 86/2-71 ) keine Diagnosen mit Auswirkung auf die Arbeitsfähigkeit und als Diagnosen ohne Auswirkung auf die Arbeitsfähigkeit einen Status nach Hypersensiti vitäts reaktion auf Gadolinium-Kontrastmittel ( August 2011 ) , Übergewicht (BMI 27.5 kg/m 2 ) und eine minimale, lumbal linkskonvexe Skoliose mit im W esentlichen altersentsprechenden klinischen und bildgebenden Befunden (CT Lendenwirbel säule [LWS] Juni 2020) und ohne radikuläre Zeichen (S. 63). 4 . 1. 2</w:t>
      </w:r>
    </w:p>
    <w:p>
      <w:r>
        <w:t>Dr. med. B.___ , Psychiatrie und Psychotherapie FMH,</w:t>
      </w:r>
    </w:p>
    <w:p>
      <w:r>
        <w:t>stellte in seinem von der Beschwerdegegnerin in Auftrag gegebenen psychiatrischen Gutachten vom 22. Juni 2020 (Urk. 7 / 87 ) keine Diagnosen mit Auswirkung auf die Arbeits fähig keit .</w:t>
      </w:r>
    </w:p>
    <w:p>
      <w:r>
        <w:t>Als Diagnosen ohne Auswirkung auf die Arbeitsfähigkeit nannte er eine Anpassungsstörung mit längerer depressiver Reaktion, gegenwärtig weitgehend remittiert (ICD-10 F4 3.21; S. 23 ). Dr. B.___ führte aus , der von ihm erhobene psychopathologische Befund habe sich weitgehend unauffällig gezeigt . Den anam nestischen Angaben über eine erhaltene Tagesstruktur entsprechend und auf grund fehlende n Bedarf s nach einer antidepressiven psychopharmakologischen Behandlung könne beim Beschwerdeführer gegenwärtig von keiner Störung aus dem affektiven Formenkreis ausgegangen werden. Beim Beschwerdeführer könne seit dem Jahr 2013 von psychischen Belastungen nach Verlust der Arbeitsstelle und Austritt aus der religiösen Gemeinschaft ausgegangen werden, wobei sowohl der fehlende Bedarf nach einer regelmässigen psychiatrisch-psychothera peuti schen Behandlung noch das Leistungsniveau für die Entwicklung einer invalidisie ren den psychischen Störung sprächen. Es sei nicht auszuschliessen, dass der Be schwerdeführer im Jahr 2013 unter eine r Art von Anpassungsstörung gelitten habe, allerdings in der Längsschnittbeurteilung ohne Einfluss auf seine Arbeits fähigkeit. Der Beschwerdeführer sei am 5 . September 2018 an die psychiatrische Klinik C.___ überwiesen worden; nach Austritt am 2. November 2018 sei eine dreimonatige tagesklinische Behandlung erfolgt. Die erneute Verschlech terung seines psychischen Zustandes sei jedoch eindeutig auf finanzielle Proble me und auf Eheprobleme zurückzuführen und könne damit keiner eigenständigen und selbstunterhaltenden depressiven Störung, sondern lediglich einer reaktiven Anpassungsstörung nach ICD-10 zugeordnet werden.</w:t>
      </w:r>
    </w:p>
    <w:p>
      <w:r>
        <w:t>Anlässlich der Exploration vom 12. Juni 2020 habe sich der Beschwerdeführer in psychopathologischer Hin sicht weitgehend unauffällig präsentiert, womit bei ihm von einer weitgehenden Remission der depressiven Symptomatik ausgegangen werden könne. Deswegen könne ihm rückwirkend nur eine 100%ige Arbeitsunfähigkeit während der statio nären und tagesklinischen Behandlung bestätigt werden.</w:t>
      </w:r>
    </w:p>
    <w:p>
      <w:r>
        <w:t>Beim Beschwerdeführer seien anlässlich der Exploration ganz unauffällige psychokognitive Funktionen festzustellen gewesen (Gedächtnisfunktion, Konzentrationsvermögen, Merkfähig keit, Aufmerksamkeit, Gedankenfluss, Gedankeninhalte, Affektlage, affektive Schwingungsfähigkeit, Elan vitae , Antrieb, Psychomotorik) ;</w:t>
      </w:r>
    </w:p>
    <w:p>
      <w:r>
        <w:t>bei fehlenden Hin wei sen auf Störungen der sozialen Interaktionen könne ihm auf dem psychia trischen Fachgebiet keine Einschränkung der Arbeitsfähigkeit attestiert werden (S. 23 f.). 4 .1.3</w:t>
      </w:r>
    </w:p>
    <w:p>
      <w:r>
        <w:t>In der dem psychiatrischen Gutachten angehängten interdisziplinären Zusam me n fassung und Beurteilung (Urk. 7/</w:t>
      </w:r>
    </w:p>
    <w:p>
      <w:r>
        <w:rPr>
          <w:b/>
        </w:rPr>
        <w:t>E. 8</w:t>
      </w:r>
    </w:p>
    <w:p>
      <w:r>
        <w:t>- 52 , S. 65 ), berück sichtigt die geklagten Beschwerden und setzt sich mit diesen sowie dem Verhalten des Beschwerdeführers auseinander (S. 53, S. 64-67 ).</w:t>
      </w:r>
    </w:p>
    <w:p>
      <w:r>
        <w:t>Die Gutachterin hat die medizinischen Zustände und Zusammenhänge einleuch tend dargelegt und ihre Schlussfolgerungen nachvollziehbar begründet.</w:t>
      </w:r>
    </w:p>
    <w:p>
      <w:r>
        <w:t>Sie zeigte auf, dass der Beschwerdeführer in der Jugend eine minimale lumbal linkskonvexe Skoliose entwickelt hat , die s aber ohne Auswir kung auf seine Arbeitsfähigkeit .</w:t>
      </w:r>
    </w:p>
    <w:p>
      <w:r>
        <w:t>So sind sowohl der normale wie auch der Zehen- und Fersen gang unauffällig. Die Beweglichkeit aller drei Wirbelsäulen-Abschnitte (Hals-, Brust- und Lendenwirbelsäule) ist normal. Alle grossen peripheren Gelenke sind normal beweglich. Gelenkergüsse, Synovitiden , druckdolente oder überwärmte Gelenke sind nicht vorhanden. Der Jobe -Test der Rotatorenmanschetten und die Impingement -Zeichen des Neer-Tests sind beidseits normal. Die CT-Untersuchung der LWS ergab im wesentlichen altersentsprechende Befunde. Es bestehen beim Beschwerdeführer keine strukturellen Befunde, die auf eine eingeschränkte Arbeitsfähigkeit schliessen liessen . Der Beschwerdeführer brachte in seiner Be schwerde vom 9. Februar 2021 (Urk. 1) zwar unter anderem auch vor, sein Ge sund heitszustand habe sich – auch wegen der Rückenprobleme – verschlechtert (S. 1). Er machte dazu jedoch keine genaueren Angaben. Darüber hinaus wies Dr. A.___ zur Recht darauf hin, dass der Leidensdruck des Beschwerdeführers betreffend die Rückenschmerzen offensichtlich gering ist, da er in den letzten Jahren deswegen kaum Therapien in Anspruch genommen habe, zuletzt im Jahr 2011 bei einem Rheumatologen gewesen sei, seine Schmerzen in der Regel aus halten könne und nur selten das Schmerzmittel Brufen in geringer Dosierung verwende ( Urk. 7/68/2-71 S. 65). Gestützt auf die Einschätzung von Dr. A.___</w:t>
      </w:r>
    </w:p>
    <w:p>
      <w:r>
        <w:t>und unter Berücksichtigung der übrigen medizinischen Aktenlage ist damit rechts genüglich nachgewiesen, dass der Beschwerdeführer aus somatischer Sicht voll arbeitsfähig ist und sämtliche Tätigkeiten uneingeschränkt ausüben kann , die für ihn aufgrund seiner Kenntnisse und Fähigkeiten in Frage kommen .</w:t>
      </w:r>
    </w:p>
    <w:p>
      <w:r>
        <w:t>5 .2 5 .2.1</w:t>
      </w:r>
    </w:p>
    <w:p>
      <w:r>
        <w:t>Das psychiatrische Gutachten von Dr. B.___ vom 22. Juli 2020 ( E. 5.2) beruht auf den erforderlichen allseitigen Untersuchungen, was bei einer psychiatrischen klinischen Untersuchung</w:t>
      </w:r>
    </w:p>
    <w:p>
      <w:r>
        <w:t>eine</w:t>
      </w:r>
    </w:p>
    <w:p>
      <w:r>
        <w:t>Anamneseerhebung (Urk. 7/ 87 S. 5 21 ), Symptom erfassung</w:t>
      </w:r>
    </w:p>
    <w:p>
      <w:r>
        <w:t>und Verhaltensbeobachtung (S. 21-23 ) umfasst (Urteil des Bundesge richts 9C_728/2018 vom 21. März 2019 E. 3. 3 ). Zudem stützte sich der Gutachter für die Erhebung der Befunde auf die testpsychologische n Instrumente der Mon t go mery- Asberg Depression Scale (MADRS) und des Mini-ICF-APP (S. 21-23).</w:t>
      </w:r>
    </w:p>
    <w:p>
      <w:r>
        <w:t>Das Gutachten wurde in Kenntnis der und in ausführlicher Auseinandersetzung mit den Vorakten</w:t>
      </w:r>
    </w:p>
    <w:p>
      <w:r>
        <w:t>erstattet ( Urk. 7/87 S. 5-17 ). I nsbesondere die Berichte der Psychiatrie C.___ vom 8. November 2018 (Urk. 7/36)</w:t>
      </w:r>
    </w:p>
    <w:p>
      <w:r>
        <w:t>über einen stationären Aufenthalt ( 5. September bis 2. November 2018 ) und vom 28. Juni</w:t>
      </w:r>
    </w:p>
    <w:p>
      <w:r>
        <w:t>2019 (Urk. 7/67)</w:t>
      </w:r>
    </w:p>
    <w:p>
      <w:r>
        <w:t>über eine tagesklinische Behandlung ( 18. März bis 21. Juni</w:t>
      </w:r>
    </w:p>
    <w:p>
      <w:r>
        <w:t>2019 )</w:t>
      </w:r>
    </w:p>
    <w:p>
      <w:r>
        <w:t>sowie</w:t>
      </w:r>
    </w:p>
    <w:p>
      <w:r>
        <w:t>der Bericht des behandelnden Dr. med. D.___ vom 15. Okto ber</w:t>
      </w:r>
    </w:p>
    <w:p>
      <w:r>
        <w:t>2019 (Urk. 7/72) wurden umfassend gewürdigt. Dabei zeigte Dr. B.___</w:t>
      </w:r>
    </w:p>
    <w:p>
      <w:r>
        <w:t>überzeugend auf, dass die Verschlechterung des psychischen Zu standes im September 2018 , welche die stationäre und die tagesklinische Be handlung in der Psychiatrie C.___ nach sich zogen, eindeutig auf finanzielle Probleme und auf Eheprobleme – grundsätzlich invalidenversicherungsrechtlich irrelevante psycho soziale Faktoren (vgl. Urteil des Bu ndesgerichts 9C_732/2017 vom 5. März 2018 E. 4.3.1 mit Hinweis ) -</w:t>
      </w:r>
    </w:p>
    <w:p>
      <w:r>
        <w:t>zurückzuführen war en . Hieraus schloss er plausibel, dass</w:t>
      </w:r>
    </w:p>
    <w:p>
      <w:r>
        <w:t>schon damals keine eigenständige und selbstunterhaltende depr essive Störung vorlag (E. 5.2).</w:t>
      </w:r>
    </w:p>
    <w:p>
      <w:r>
        <w:t>Dr. B.___</w:t>
      </w:r>
    </w:p>
    <w:p>
      <w:r>
        <w:t>zeigte auf , dass die im Psychiatrie C.___ -Bericht vom 28. Juni 2019 gestellte Dia gnose einer mittelgradigen bis schweren depressiven Episode (Urk. 7/67 S. 3) im Widerspruch zum damals dokumentierten Befund stand (keine Hinweise auf mnes tische Defizite; kohärenter und geordneter Gedankengang ; Urk. 7/87 S. 17 ) . Was die im Bericht von Dr. D.___ vom 15. Oktober 2019 (Urk. 7/72) diagnos tizierte schwere depressive Episode und attestierte 100%ige Arbeitsunfähigkeit seit 18. Oktober 2017 angeht, legte Dr. B.___ schlüssig dar ,</w:t>
      </w:r>
    </w:p>
    <w:p>
      <w:r>
        <w:t>dass die angegebene Medikation keiner Leitlinien gerechten Behandlung einer schweren depressiven Episode entsprach (Urk. 7/87 S. 17) . Darüber hinaus ist zu bemerken, dass es sich bei Dr. D.___ – im Gegensatz zu Dr. B.___ - um keinen Facharzt der Psy chiatrie und Psychotherapie handelt (vgl. Eidgenössisches Medizinalberuf e re gister</w:t>
      </w:r>
    </w:p>
    <w:p>
      <w:r>
        <w:t>) ,</w:t>
      </w:r>
    </w:p>
    <w:p>
      <w:r>
        <w:t>der Beweiswert einer spezialärztlichen Expertise jedoch davon ab hängt , ob die begutachtende Person über die entsprechende Fachausbildung verfügt (Urteil des Bundesgerichts 8C_309/2016 vom 14. Dezember 2016 E. 4.3). Weiter zeigt auch die von Dr. D.___ in seinem Bericht speziell hervorgehobene Passage (grössere Schrift) über die Trennung von der Ehefrau («Vor drei Wochen ist der letzte Schlag gekommen, seine Frau hat ihm die Papiere zur Scheidung gegeben, um sie zu unterschreiben», Urk. 7/ 72 S. 3 )</w:t>
      </w:r>
    </w:p>
    <w:p>
      <w:r>
        <w:t>den Einfluss psychosoziale r Faktoren auf die nachvollziehbarerweise niedergedrückte Stimmungslage des Beschwerde führers . Von diesen psychosozialen Faktoren unterscheidbare psychiatrische Be funde, die eine depressive Störung vom diagnostizierten Schweregrad plausibili sieren würden, wurden von Dr. D.___ keine erhoben. Hinzukommt, dass Dr. D.___ als Antwort auf die Frage, welche Funktionseinschränkungen beim Beschwerdeführer bestünden , allein auf die Rückenschmerzen und damit nicht ein psychisch bedingtes Leiden verwies (S. 5). Dr. B.___</w:t>
      </w:r>
    </w:p>
    <w:p>
      <w:r>
        <w:t>stellte daher nach voll ziehbar</w:t>
      </w:r>
    </w:p>
    <w:p>
      <w:r>
        <w:t>fest , dass für die rückwirkende Längsschnittbeurteilung der Arbeits fähigkeit nicht auf diese Berichte abgestellt werden kann und folgerte daraus plausibel, dass eine Arbeitsunfähigkeit nur während der stationären und tage klinischen Behandlungen aufgrund der Notwendigkeit der Therapiepräsenz be stand en hatte (Urk. 7/87 S. 17).</w:t>
      </w:r>
    </w:p>
    <w:p>
      <w:r>
        <w:t>Dr. B.___ berücksichtigt e die geklagten Beschwerden und setzt e sich mit diesen sowie dem Verhalten des Beschwerdeführers auseinander ( Urk. 7/87 S. 17 f., S. 20-24 ). Insbesondere zeigte er auf, dass der erhobene Befund mit den anamnes tischen Angaben bezüglich des Aktivitätsniveaus des Beschwerdeführers nur teil weise übereinstimmt und das Ausmass der geschilderten psychischen Beschwer den weder mit de n objektiven psychiatrischen Befunden noch der Inanspruch nahme von therapeutischen Massnahmen korrelieren (S. 23).</w:t>
      </w:r>
    </w:p>
    <w:p>
      <w:r>
        <w:t>Insgesamt legte Dr. B.___ die medizinischen Zustände und Zusammenhänge einleuchtend dar und begründete sein e Schlussfolgerung nachvollziehbar .</w:t>
      </w:r>
    </w:p>
    <w:p>
      <w:r>
        <w:t>So zeigte er schlüssig auf, dass bei unauffälligem psychopathologische m Befund, eine r erhaltenen Tagesstruktur, fehlendem Bedarf nach einer antidepressiven psychopharmakologischen Behandlung , unauffällige n psychokognitive n Funk tio nen und fehlenden Hinweisen auf Störungen der sozialen Interaktionen aus psychiatrischer Sicht keine Einschränkung der Arbeitsfähigkeit besteht (E. 5.2). 5 .2.2</w:t>
      </w:r>
    </w:p>
    <w:p>
      <w:r>
        <w:t>Der Beschwerdeführer reichte im vorliegenden Verfahren eine</w:t>
      </w:r>
    </w:p>
    <w:p>
      <w:r>
        <w:t>Stellungnahme von Dr. D.___ vom 8. Dezember 2020 (Urk. 3/3) zum Gutachten von Dr. B.___ (E. 5.2) ein.</w:t>
      </w:r>
    </w:p>
    <w:p>
      <w:r>
        <w:t>Es handelt sich dabei nicht um einen eigentlichen medizinischen Bericht, sondern um ein Schreiben, welches sich im Wesentlichen in Kritik am Gutachten er schöpft . W ichtige Aspekte, die im Rahmen der Begutachtung von Dr. B.___</w:t>
      </w:r>
    </w:p>
    <w:p>
      <w:r>
        <w:t>unerkannt oder ungewürdigt geblieben sind , werden darin nicht aufgeführt. So geht es in der Stellungnahme nur um den geltend gemachten Schweregrad der psychischen Beschwerden (Symptomatik). Zur Beurteilung von Dr. B.___ , wel che r seinen Befund unter anderem mit Hilfe der testpsychologischen Instrumente ( MADRS und Mini-ICF-APP ) erhob und darauf hinwies, dass der objektive Befund von vorgebrachten Beschwerden abweicht (E. 6.2.1), ging Dr. D.___ überhaupt nicht ein.</w:t>
      </w:r>
    </w:p>
    <w:p>
      <w:r>
        <w:t>Mit dem Schreiben von Dr. D.___ gelingt es damit nicht, die gut achterliche Einschätzung von Dr. B.___</w:t>
      </w:r>
    </w:p>
    <w:p>
      <w:r>
        <w:t>in Frage zu stellen und Anlass zu weiteren Abklärungen zu geben , da</w:t>
      </w:r>
    </w:p>
    <w:p>
      <w:r>
        <w:t>Dr. D.___</w:t>
      </w:r>
    </w:p>
    <w:p>
      <w:r>
        <w:t>keine wichtige n Aspekte benenn t , die im Rahmen der Begutachtung unerkannt oder ungewürdigt geblieben sind</w:t>
      </w:r>
    </w:p>
    <w:p>
      <w:r>
        <w:t>( vgl. Urteil des Bun desgerichts 9C_246/2018 vom 16. August 2018 E. 4.1 mit Hin weis en ) . Daneben ist – gerade was die attestierte 100%ige Arbeitsunfähigkeit von Dr. D.___ angeht - der Erfahrungstatsache Rechnung zu tragen, dass behan delnde Ärzte aufgrund ihrer auftragsrechtlichen Vertrauensstellung in Zweifels fällen mitunter eher zugunsten ihrer Patienten aussagen ( Urteil des Bun des ge richts 8C_609/2017 vom 27. März 2018 E. 4.3.3 ). Hinzukommt, dass Dr. D.___ in seiner Stellungnahme betonte (S. 1 und S. 5), dass es beim Beschwerdeführer nach Erhalt des Berichts der Beschwerdegegnerin zu einer «massiven Zustands verschlechterung» gekommen sei. Auch dies bestätigt</w:t>
      </w:r>
    </w:p>
    <w:p>
      <w:r>
        <w:t>die Einschätzung von Dr. B.___ , es handle sich beim von den behandelnden Ärzten beschriebenen Beschwerdebild nicht um eine invalidisierende psychische Störung , sondern um eine reaktive Anpassungsstörung , bei der die psychosozialen Faktoren im Vorder grund stehen und</w:t>
      </w:r>
    </w:p>
    <w:p>
      <w:r>
        <w:t>die in der Längsschnittbeurteilung ohne Einfluss auf die Arbeitsfähigkeit bleibt (E. 5.2).</w:t>
      </w:r>
    </w:p>
    <w:p>
      <w:r>
        <w:t>5 .2.3</w:t>
      </w:r>
    </w:p>
    <w:p>
      <w:r>
        <w:t>Der Beschwerdeführer brachte in seiner Beschwerde schliesslich vor ,</w:t>
      </w:r>
    </w:p>
    <w:p>
      <w:r>
        <w:t>es könne nicht auf das Gutachten von Dr. B.___ abgestellt werden, da kein Dolmetscher zugegen gewesen sei und er deutsch nicht gut verstehe und spreche (E. 3.2).</w:t>
      </w:r>
    </w:p>
    <w:p>
      <w:r>
        <w:t>Dieses Argument verfängt nicht. P raxisgemäss ist nicht von einem unbedingten Anspruch auf Durchführung einer medizinischen Abklärung in der Muttersprache oder auf Beizug eines Übersetzers auszugehen . Die Durchführung einer medi zinischen Abklärungsmassnahme in der Muttersprache des Versicherten oder unter Beizug eines Übersetzers ist in erster Linie eine Frage der richtigen und vollständigen Feststellung des rechtserheblichen Sachverhalts (Urteil des Bundes gerichts 8C_629/2017 vom 29. Dezember 2017 E. 4.2). Entgegen seinen Vorbrin gen in der Beschwerde ist nicht plausibel, dass der Beschwerdeführer nicht über ausreichende Deutschkenntnisse verfügt und daher auf die Unterstützung durch einen Dolmetscher angewiesen wäre . Der Beschwerdeführer s elbst äussert e sich gegenüber Dr. B.___</w:t>
      </w:r>
    </w:p>
    <w:p>
      <w:r>
        <w:t>dahingehend , gut schweizerdeutsch zu sprechen ( Urk. 7/87 S.</w:t>
      </w:r>
    </w:p>
    <w:p>
      <w:r>
        <w:t>21 oben). Im ganzen Gutachten finden sich keine Bemerkungen über Probleme in der Kommunikation mit dem Beschwerdeführer oder allfällige Verständigungs schwierigkeiten. Vielmehr hielt Dr. B.___ fest, der Beschwerdeführer habe klare und präzise Antworten auf die gestellten Fragen gegeben und fliessend über die Entwicklung seiner psychischen Probleme berichtet (Urk. 7/87 S. 21). Auch in den übrigen Berichten der behandelnden Ärzte war nie die Rede von Verständi gungs problemen oder wäre zur Behandlung je ein Dolmetscher beigezogen worden ( vgl. Urk. 3/3, Urk. 7/33, Urk. 7/36, Urk. 7/43 , Urk. 7/65, Urk. 7/67, Urk. 7/72 ) .</w:t>
      </w:r>
    </w:p>
    <w:p>
      <w:r>
        <w:t>Inwie fern sich der psychiatrische Gutachter mangels Anwesenheit eines Dolmetschers auf unzutreffende anamnestische Angaben abgestützt hat</w:t>
      </w:r>
    </w:p>
    <w:p>
      <w:r>
        <w:t>oder welche konkrete n Missverständnisse entstanden sein sollen , zeigt e</w:t>
      </w:r>
    </w:p>
    <w:p>
      <w:r>
        <w:t>der Beschwerdeführer in seiner - nota</w:t>
      </w:r>
    </w:p>
    <w:p>
      <w:r>
        <w:t>bene</w:t>
      </w:r>
    </w:p>
    <w:p>
      <w:r>
        <w:t>in ordentlichem Deutsch verfassten - Beschwerde nicht auf (Urk. 1) ; solche Fehler und Unvollständigkeiten</w:t>
      </w:r>
    </w:p>
    <w:p>
      <w:r>
        <w:t>sind auch unter Berücksichtigung der gesamten Aktenlage nicht ersichtlich.</w:t>
      </w:r>
    </w:p>
    <w:p>
      <w:r>
        <w:t>5 .2.4</w:t>
      </w:r>
    </w:p>
    <w:p>
      <w:r>
        <w:t>Damit ist für die Beurteilung des psychischen Gesundheitszustands auf das Gut achten von Dr. B.___ (E. 5.2) abzustellen. Demnach liegen keine psychischen Erkrankungen mit Auswirkung auf die Arbeitsfähigkeit vor. 5 .3</w:t>
      </w:r>
    </w:p>
    <w:p>
      <w:r>
        <w:t>Nachdem weder aus somatischer (E. 6.2) noch aus psychischer Hinsicht (E. 6.3) Beschwerden mit Auswirkungen auf die Arbeitsfähigkeit bestehen und auch keine für die Arbeitsfähigkeit relevanten Wechselwirkungen (E. 5.2) , ist nicht von einer rentenrelevanten Verschlechterung des Gesundheitszustandes de s Beschwerde führers auszugehen.</w:t>
      </w:r>
    </w:p>
    <w:p>
      <w:r>
        <w:t>Dies führt zur Abweisung der Beschwerde. 6 .</w:t>
      </w:r>
    </w:p>
    <w:p>
      <w:r>
        <w:t>Die Verfahrenskosten gemäss Art. 69 Abs. 1 bis IVG sind auf Fr. 800.-- festzusetzen und entsprechend dem Verfahrensausgang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