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IV.2021.00089 vom 8. November 2016</w:t>
      </w:r>
    </w:p>
    <w:p>
      <w:r>
        <w:t>ZH Sozialversicherungsgericht, 2016-11-08, DE</w:t>
      </w:r>
    </w:p>
    <w:p>
      <w:r>
        <w:rPr>
          <w:b/>
        </w:rPr>
        <w:t xml:space="preserve">Quelle: </w:t>
      </w:r>
      <w:r>
        <w:t>https://mcp.opencaselaw.ch/entscheid/zh_sozialversicherungsgericht_IV.2021.00089</w:t>
      </w:r>
    </w:p>
    <w:p>
      <w:r>
        <w:t>FR: ZH_SOZIALVERSICHERUNGSGERICHT IV.2021.00089 du 8 novembre 2016</w:t>
      </w:r>
    </w:p>
    <w:p>
      <w:r>
        <w:t>IT: ZH_SOZIALVERSICHERUNGSGERICHT IV.2021.00089 del 8 novembre 2016</w:t>
      </w:r>
    </w:p>
    <w:p>
      <w:pPr>
        <w:pStyle w:val="Heading2"/>
      </w:pPr>
      <w:r>
        <w:t>Erwägungen</w:t>
      </w:r>
    </w:p>
    <w:p>
      <w:r>
        <w:rPr>
          <w:b/>
        </w:rPr>
        <w:t>E. 1</w:t>
      </w:r>
    </w:p>
    <w:p>
      <w:r>
        <w:t>7. Februar 2020 (Eingangsdatum), unterzeichnet vom</w:t>
      </w:r>
    </w:p>
    <w:p>
      <w:r>
        <w:rPr>
          <w:b/>
        </w:rPr>
        <w:t>E. 1.1</w:t>
      </w:r>
    </w:p>
    <w:p>
      <w:r>
        <w:t>Wurde eine Rente wegen eines zu geringen Invaliditätsgrades</w:t>
      </w:r>
    </w:p>
    <w:p>
      <w:r>
        <w:t>verweigert, so wird nach Art. 87 Abs.</w:t>
      </w:r>
    </w:p>
    <w:p>
      <w:r>
        <w:rPr>
          <w:b/>
        </w:rPr>
        <w:t>E. 1.2</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Eintretensvoraussetzung des Glaubhaftmachens soll verhindern, dass sich die Verwaltung immer wieder mit gleichlautenden und nicht näher begründeten, mithin keine Veränderung des Sachverhalts darlegenden Rentengesuchen befassen muss (BGE 133 V 108 E. 5.3.1). Dies gilt auch für eine erneute Anmel dung nach einer vorangegangenen, aber befristeten Rentenzusprache (BGE 133 V 263 E. 6.1; siehe auch Frey/ Mosimann /Bollinger [Hrsg.], AHVG/IVG Kommen tar, 2018, Mosimann , N 20 zu Art. 17 ATSG).</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 vgl. auch BGE 130 V 64 E. 5.2, 130 V 71 E. 2.2 ).</w:t>
      </w:r>
    </w:p>
    <w:p>
      <w:r>
        <w:rPr>
          <w:b/>
        </w:rPr>
        <w:t>E. 1.3</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Neuanmeldung eingetreten ist (BGE 109 V 108 E. 2b mit Hinweisen; vgl. auch BGE 130 V 64 E. 5.2, 71 E. 2.2 mit Hinweisen). 2.</w:t>
      </w:r>
    </w:p>
    <w:p>
      <w:r>
        <w:t>2.1</w:t>
      </w:r>
    </w:p>
    <w:p>
      <w:r>
        <w:t>Die Beschwerdegegnerin begründete in ihrer Verfügung ( Urk. 2) das Nichteintre ten auf das neue Leistungsbegehren der Beschwerdeführerin damit, dass das Leistungsbegehren am 4. Oktober 2018 abgewiesen worden sei, was mit Urteil des Sozialversicherungsgerichts des Kantons Zürich vom 6. Februar 2019 gestützt worden sei. Aus den nach erneutem Gesuch der Beschwerdeführerin vom 1 7. Februar 2020 eingereichten Unterlagen gehe keine Veränderung der Verhält nisse hervor. Auch den mit dem Einwand eingereichten Berichten lasse sich keine Veränderung seit dem letzten Entscheid vom Oktober 2018 entnehmen (S. 1 f.). 2.2</w:t>
      </w:r>
    </w:p>
    <w:p>
      <w:r>
        <w:t>Dagegen machte die Beschwerdeführerin in ihrer Beschwerde ( Urk. 1) geltend, dass die Beschwerdegegnerin zu Unrecht nicht auf ihr neues Leistungsgesuch eingetreten sei, obwohl sich ihr Gesundheitszustand seit der letzten Rentenver fügung massgeblich verändert habe. Insbesondere hätten die Behandler aufzeigen können, dass sie durch die Covid -Massnahmen an ihre Kindheit mit Flashbacks erinnert und retraumatisiert worden sei (S. 2 Ziff.</w:t>
      </w:r>
    </w:p>
    <w:p>
      <w:r>
        <w:rPr>
          <w:b/>
        </w:rPr>
        <w:t>E. 1.4</w:t>
      </w:r>
    </w:p>
    <w:p>
      <w:r>
        <w:t>).</w:t>
      </w:r>
    </w:p>
    <w:p>
      <w:r>
        <w:t>Auch der von den Gutachtern der Y.___ erhobenen Anamnese lassen sich keine Kriegs traumatisierungen der Beschwerdeführerin entnehmen . Vielmehr äusserte sie , die Schule in B.___ absolviert und dort ein zufriedenstellendes Berufsleben gehabt zu haben ( Urk. 8/111 S. 33 f. Ziff.</w:t>
      </w:r>
    </w:p>
    <w:p>
      <w:r>
        <w:rPr>
          <w:b/>
        </w:rPr>
        <w:t>E. 1.7</w:t>
      </w:r>
    </w:p>
    <w:p>
      <w:r>
        <w:t>und Ziff. 1.9). Die Beschwerdeführerin sei nach der Corona-Zeit und deren Massnahmen stark traumatisiert. Sie leide zeit weise unter kurzen Episoden einer schweren depressiven Störung. Ebenfalls verstärkt durch die Corona-Krise sei eine generalisiert e Angststörung. Die jetzige Corona-Krise und deren Massnahmen hätten die Flashbacks der Kriegsereignisse aus ihrem Heimatland B .___ während ihrer Kindheit wieder aufleben lassen. Die Beschwerdeführerin müsse immer wieder feststellen, dass ihre gesundheitlichen Einschränkungen ihr massiv zu schaffen machten. Sie leide körperlich unter der Steifheit ihrer Hüfte und meine, dass ihre Kräfte sie schrittweise verlassen würden. Sie fühle sich von ihren Mitmenschen unverstanden ( Ziff. 1.4). 4. 4</w:t>
      </w:r>
    </w:p>
    <w:p>
      <w:r>
        <w:t>Dr. C .___ , Praktische Ärztin, RAD, führte in ihrer Stellungna hme vom 3 0. Juni 2020 ( Urk.</w:t>
      </w:r>
    </w:p>
    <w:p>
      <w:r>
        <w:rPr>
          <w:b/>
        </w:rPr>
        <w:t>E. 3</w:t>
      </w:r>
    </w:p>
    <w:p>
      <w:r>
        <w:t>, S. 4 f. Ziff.</w:t>
      </w:r>
    </w:p>
    <w:p>
      <w:r>
        <w:rPr>
          <w:b/>
        </w:rPr>
        <w:t>E. 3.1</w:t>
      </w:r>
    </w:p>
    <w:p>
      <w:r>
        <w:t>2, S. 38 f. Ziff. 5.2.1, S. 39 Ziff.5.2.3, S. 45 Mitte, S. 46 Ziff. 6.2.2).</w:t>
      </w:r>
    </w:p>
    <w:p>
      <w:r>
        <w:t>Weiter erweist es sich als nicht nachvollziehbar, dass die Beschwerdeführerin, welche selbst in den Jahren «…» bis «…» sogar am Flughafen F.___ gearbeitet hat ( Urk. 8/37 Ziff. 2.1) und bereits zum Zeitpunkt ihrer erstmaligen Anmeldung zum Leistungsbezug bei der Invalidenversicherung am 3 0. Juli 2007 ( Urk. 8/2) in E.___ in der Nähe des Flughafens F.___ wohnhaft war, nun plötzlich durch den Lärm eines Flugzeuges einen Flashback in die Bombardierung im Krieg erleben sollte, wie dies Dr. D.___</w:t>
      </w:r>
    </w:p>
    <w:p>
      <w:r>
        <w:t>und Psychotherapeut A.___</w:t>
      </w:r>
    </w:p>
    <w:p>
      <w:r>
        <w:t>ausführten .</w:t>
      </w:r>
    </w:p>
    <w:p>
      <w:r>
        <w:t>Unverändert zu den bisherigen in den Akten liegenden Berichten enthalten die Ausführungen vom Psychotherapeuten</w:t>
      </w:r>
    </w:p>
    <w:p>
      <w:r>
        <w:t>A.___ und Dr. D.___</w:t>
      </w:r>
    </w:p>
    <w:p>
      <w:r>
        <w:t>in weiten Teilen auch die subjektiven Beschwerdeschilderungen der Beschwerde führerin mit Wiedergabe von somatischen Befunden, welche teils im Widerspruch zu den fachärztlichen Berichten stehen und sich damit als nicht fundiert erweisen. So konnten die Ärzte der Klinik für Rheumatologie , Spital Z.___ , die vom Psychothera peute n</w:t>
      </w:r>
    </w:p>
    <w:p>
      <w:r>
        <w:t>A.___ und Dr. D.___ festgehaltenen Entzündungen der Beschwerdeführerin am ganzen Körper nicht bestätigen. Vielmehr ergab der durchgeführte Bluttest unauffällige Entzündungsparameter und auch im MRI zeigten sich keine entzündlichen Veränderungen. Die fettige Atrophie der Glutealmuskulatur zeigte sich sodann stationär. Nicht zu hören sind der Psycho therapeut</w:t>
      </w:r>
    </w:p>
    <w:p>
      <w:r>
        <w:t>A.___ und Dr. D.___ sodann</w:t>
      </w:r>
    </w:p>
    <w:p>
      <w:r>
        <w:t>mit ihrem Vorbringen , dass die Beschwerdeführerin nun aufgrund des Bewegungsmangels im Lockdown kaum mehr gehen könne , was sich in den Berichten der somatischen Ärzte nicht widerspiegelt . Abschliessend zu bemerken ist insbesondere , dass sich die vom Psychotherapeuten</w:t>
      </w:r>
    </w:p>
    <w:p>
      <w:r>
        <w:t>A.___ in seinem Bericht vom 1 0. Juni 2020 (vorstehend E. 4.3) angegebene Arbeitsfähigkeit von 50 % in einer angepassten Tätigkeit unverändert zu jener in seinem Vorbericht vom 7. Juni 2017 ( Urk. 8/94 Ziff. 1.9) darstellt . Schon aus diesem Grund ist eine rentenrelevante Verschlechterung des psychischen Gesundheitszustandes nicht anzunehmen. 5. 4</w:t>
      </w:r>
    </w:p>
    <w:p>
      <w:r>
        <w:t>Aufgrund des Gesagten ist festzuhalt en, dass die Beschwerdeführerin eine erheb liche r entenrelevante Verschlechterung i hres Gesundheitszustandes nicht glaubhaft</w:t>
      </w:r>
    </w:p>
    <w:p>
      <w:r>
        <w:t>darzutun vermochte . Die angefochtene Verfügung (Urk. 2), mit welcher die Beschwerdegeg nerin auf das erneute Leistungs gesuch nicht eingetreten ist, erweist sich demzufolge als rechtens, was zur Abweisung der Beschwerde führt. 6.</w:t>
      </w:r>
    </w:p>
    <w:p>
      <w:r>
        <w:t>Da es um die Bewilligung oder Verweigerung von Versicherungsleistungen geht, ist das Verfahren kostenpflichtig. Die Gerichtskosten sind unabhängig vom Streitwert festzulegen ( Art. 69 Abs. 1 bis</w:t>
      </w:r>
    </w:p>
    <w:p>
      <w:r>
        <w:t>des Bundesgesetzes über die Invaliden versiche rung; IVG ) und auf Fr. 8 00.-- anzusetzen. Entsprechend dem Ausgang d es Verfahrens sind sie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GräubSchucan</w:t>
      </w:r>
    </w:p>
    <w:p>
      <w:r>
        <w:rPr>
          <w:b/>
        </w:rPr>
        <w:t>E. 3.2</w:t>
      </w:r>
    </w:p>
    <w:p>
      <w:r>
        <w:t>Die Gutachter der Y.___</w:t>
      </w:r>
    </w:p>
    <w:p>
      <w:r>
        <w:t>stellten</w:t>
      </w:r>
    </w:p>
    <w:p>
      <w:r>
        <w:t>in ihrem Gutachten vom 2. November 2017 ( Urk. 8/111) folgende Hauptdiagnose mit Einschränkung der zumutbaren Arbeits fähigkeit (S. 52 Ziff. 7.1.1): - Atrophie der glutealen Muskulatur, links mehr als rechts,</w:t>
      </w:r>
    </w:p>
    <w:p>
      <w:r>
        <w:t>mit Schmerzen links gluteal betont im Sitzen - Ätiologie unklar, Differenzialdiagnose (DD) neurogen, D D</w:t>
      </w:r>
    </w:p>
    <w:p>
      <w:r>
        <w:t>bei allgemei ner Dekonditionierung - rheumatologisch ätiologisch bildgebend nicht erklärbar mit leichter bis mässiger Atrophie im Beckenbereich, am prominentesten im Bereich des Musculus</w:t>
      </w:r>
    </w:p>
    <w:p>
      <w:r>
        <w:t>gluteus</w:t>
      </w:r>
    </w:p>
    <w:p>
      <w:r>
        <w:t>maximus beidseits, links mehr als rechts</w:t>
      </w:r>
    </w:p>
    <w:p>
      <w:r>
        <w:t>Als Nebendiagnosen ohne wesentliche Einschränkung der Arbeitsfähigkeit nannten die Gutachter ein diffuses chronis ches Schmerzsyndrom myofaszial , vorwiegend lumbal und zervikal, Kopfschmerzen vom Spannungstyp, aus eigen anamnestischer Sicht ohne relevante Einschränkung, eine chronifizi erte Reaktion auf Belastung und eine Anpassungsstörung, Angst und Depres sion, gemischt (ICD-10 F43.22), und sonstige Reaktionen auf schwere Bela stung (ICD-10 F43.8) sowie eine Familienzerrüttung durch Trennung ( ICD-10: Z63; S. 52 Ziff. 7.1.2).</w:t>
      </w:r>
    </w:p>
    <w:p>
      <w:r>
        <w:t>Zur Arbeitsfähigkeit in der zuletzt ausgeübten Tätigkeit fü hrten die Gutachter aus, sofern die Mögli chkeit zu wechselnd belastender Tätigkeit mit zwischen zeitlichem Aufstehen, Absitzen und Herumgehen bestanden habe, sei die qualitative Einschränkung bereits erfüllt und somit die Arbeitsfähigkeit der Versicherten aus neurologischer Sicht zu 100 % gegeben.</w:t>
      </w:r>
    </w:p>
    <w:p>
      <w:r>
        <w:t>Aus psychiatrischer Sicht liege weder angestammt noch in einer adaptierten Tätigkeit eine dauerhafte Einschränkung der Arbeitsfähigkeit vor (S. 54 Ziff. 8.1.1). Für eine adaptierte Tätigkeit bestehe somatisch und psychiatrisch keine wesentliche Einschränkung . Diese sollte wechselbelastend sein mit der Möglichkeit für die Versicherte, zwischendurch aufzustehen, sich wieder hinzusetzen sowie etwas umherzugehen (S. 54 f . Ziff. 8.2.1-8.2.2).</w:t>
      </w:r>
    </w:p>
    <w:p>
      <w:r>
        <w:t>Die Störung der psychischen Befindlichkeit der Beschwerdeführerin stehe in direktem Zusammenhang mit der schwierigen ehelichen Situation. Nun seien die Familienverhältnisse zerrüttet. Im jetzigen psychopathologischen Befund sei die Beschwerdeführerin, abgesehen von der Betroffenheit gegenüber den Schicksals schlägen und der weiterhin bestehenden Drohungen seitens des Ehemannes , kognitiv nicht beeinträchtigt. Eine depressive Störung im engeren Sinne, die die Diagnose einer affektiven Störung rechtfertigen würde, könne nicht objektiviert werden. In ihrer Lebensgeschichte ergäben sich keine Anhaltspunkte für eine Persönlichkeitsentwicklung ausserhalb der Norm (S. 53 f. Ziff. 7.2.3). Die Beschwerdeführerin schätze sich seit drei Jahren wegen ihrer Schmerzen und Beschwerden nur noch als gering arbeitsfähig ein. Wesentlich dabei seien allerdings die aufgeführten sozialen Probleme (S. 54 Ziff. 7.2.4).</w:t>
      </w:r>
    </w:p>
    <w:p>
      <w:r>
        <w:t>Die Arbeitsprognose sei getrübt durch verschiedene soziale, invaliditätsfremde Belastungsfaktoren wie Migrationsproblematik, bescheidene Deutschkenntnisse, langdauernde Arbeitsunfähigkeit beziehungsweise -abstine n z, hohe Selbstlimi tierung, familiäre Belastungsfaktoren und subjektive Krankheitsüberzeugung (S. 55 Ziff. 8.4). 4. 4.1</w:t>
      </w:r>
    </w:p>
    <w:p>
      <w:r>
        <w:t>Im Rahmen ihrer Neuanmeldung</w:t>
      </w:r>
    </w:p>
    <w:p>
      <w:r>
        <w:t>vom</w:t>
      </w:r>
    </w:p>
    <w:p>
      <w:r>
        <w:t>3 0. Januar 2020 (Urk. 8/144 ) legte d ie Beschwerdeführer in zur Glaubhaftmachung ihres Gesuches die folgenden Berichte vor: 4.2</w:t>
      </w:r>
    </w:p>
    <w:p>
      <w:r>
        <w:t>Die Ärzte der Klinik für Rheumatologie, Spital Z.___ , s tellten in ihrem Bericht vom 2 0. März 2020 ( Urk. 8/152) folgende, gekürzt wiedergege bene Diagnosen (S. 1): - panvertebrales- und spondylogenes Syndrom linksbetont</w:t>
      </w:r>
    </w:p>
    <w:p>
      <w:r>
        <w:t>- Fibromyalgie-Syndrom, Erstdiagnose Juli 2015 - Atrophie der glutealen Muskulatur links mehr als rechts, mit Schmerzen linksgluteal , betont im Sitzen - Coxarthrose beidseits - Depression - Vitamin D-Mangel - Nebendiagnosen: Substituierte Hypothyreose, Status nach Plantarfasziitis links, Februar 2016 , sowie Status nach Vitamin B12-Mangel</w:t>
      </w:r>
    </w:p>
    <w:p>
      <w:r>
        <w:t>Die Ärzte führten aus, dass sie die Beschwerdeführerin am 6. September, am 12.</w:t>
      </w:r>
    </w:p>
    <w:p>
      <w:r>
        <w:t>Dezember 2019 und am 4. März 2020 gesehen hätten (S. 1). Nach Zusam menfassung der Befunde sei weiterhin von einem linksseitig betonten panv ert eb ral- und spondylogenen Schmerzsyndrom au szugehen. Zur diagnostischen Abklärung sei ein e MRT der Lendenwirbelsäule ( LWS ) , de r Iliosakralgelenke ( ISG ) und des Beckens wiederholt worden. Dies e zeige, wie bereits im September 2017 , leicht e degenerative Befunde aber keinen Hinweis auf post - / entzündliche Verän derungen , auch die fettige Atrophie der Glutealmuskulatur sei stationär. Weiter sei eine begleitende somatoforme Schmerzstörung anzunehmen, welche von den intrapsychi s chen Prozessen be ei nfluss t und keiner chronisch-rheumatologischen Grunderkrankung zuzuordnen sei. Private, stressinduzierte Probleme , wie die prädisponierende Biographie (Kündigung, Arbeitslosigkeit, Konflikte mit dem Ex-Mann) seien mit einer erhöhten Schmerzvulnerabilität assoziiert (S. 3 Mitte). 4. 3</w:t>
      </w:r>
    </w:p>
    <w:p>
      <w:r>
        <w:t>A .___ , delegierter Psychotherapeut, stellte in seinem am 1 0. Juni 2020 bei der Beschwerdegegnerin ein gegangenen Bericht ( Urk. 8/151) folgende Diagnosen mit Auswirkung auf die Arbeitsfähigkeit ( Ziff. 1.1): - rezidivierende depressive Störung, gegenwärtig mittelgradige Episode, ICD-10 F33.1 (seit vielen Jahren anhaltend) - posttraumatische Belastungsstörung (ICD-10 F43.1) mit Tendenz zu einer andauernden Persönlichkeitsänderung (ICD-10 F62.0)</w:t>
      </w:r>
    </w:p>
    <w:p>
      <w:r>
        <w:t>Psychotherapeut AC ._ __ führte aus, die Beschwerdeführerin befinde sich seit dem 9. Januar 2014 bei ihm in Behandlung, und die letzte Kontrolle sei am 2 9. Mai 2020 erfolgt ( Ziff. 1.2).</w:t>
      </w:r>
    </w:p>
    <w:p>
      <w:r>
        <w:t>Einmal wöchentlich finde eine psychosoziale Gesprächstherapie statt ( Ziff. 1.5). Die angestammte Tätigkeit sei der Beschwer deführerin nicht mehr zumutbar. In einer angepassten Tätigkeit bestehe eine Arbeitsfähigkeit von 50 % ( Ziff.</w:t>
      </w:r>
    </w:p>
    <w:p>
      <w:r>
        <w:rPr>
          <w:b/>
        </w:rPr>
        <w:t>E. 5</w:t>
      </w:r>
    </w:p>
    <w:p>
      <w:r>
        <w:t>).</w:t>
      </w:r>
    </w:p>
    <w:p>
      <w:r>
        <w:t>Überdies sei vom Spital Z.___ im Bericht vom 2 0. März 2020 eine somatoforme Schmerzstörung diagn ostiziert worden (S. 4 Ziff. 3) . Die Behandler seien zum Schluss gekommen, dass sich die psychischen Beschwerden massiv verstärkt hätten , und die Arbeits fähigkeit sei mit maximal 50 % in einer angepassten Tätigkeit eingeschätzt worden (S. 4 f. Ziff. 5). Auf die Einschätzung des</w:t>
      </w:r>
    </w:p>
    <w:p>
      <w:r>
        <w:t>Regionalen Ärztlichen Dienstes (RAD)</w:t>
      </w:r>
    </w:p>
    <w:p>
      <w:r>
        <w:t>könne nicht abgestellt werden (S. 4 Ziff. 4, S. 5 Ziff. 6). Der RAD wäre gehalten gewesen, sich mit der diagnostizierten somatoformen Schmerzstörung sowie der nun aufgetretenen posttraumatischen Belastungsstörung und der generalis ierten Angststörung auseinanderzu setzen (S. 6 Ziff. 8). Aufgrund der vorhandenen Berichte sei es gar mit dem Beweisgrad der überwiegenden Wahr scheinlichkeit zu einer rentenrelevanten Änderung gekommen (S. 6 f. Ziff. 9). 2.3</w:t>
      </w:r>
    </w:p>
    <w:p>
      <w:r>
        <w:t>In ihrer Beschwerdeantwort ( Urk. 7) führte die Beschwerdegegnerin aus, dass es nach erfolgter Ablehnung von Leistungen der Invalidenversicherung im Rahmen einer neuen Anmeldung an der versicherten Person selbst liege, glaubhaft zu machen, dass sich die massgeblichen tatsächlichen Verhältnisse seit her geändert hätten. Der Untersuchungsgrundsatz spiele nicht. Mit den eingereichten Berichten sei keine wesentliche Veränderung des Gesundheitszustandes glaubhaft gemacht (S. 1 f. Ziff. 1-3). 2.4</w:t>
      </w:r>
    </w:p>
    <w:p>
      <w:r>
        <w:t>Streitig ist, ob die Beschwerdegegnerin zu Recht auf die Neuanmeldung</w:t>
      </w:r>
    </w:p>
    <w:p>
      <w:r>
        <w:t>der Beschwerdeführerin vom 3 0. Januar 2020 (Urk. 8/144)</w:t>
      </w:r>
    </w:p>
    <w:p>
      <w:r>
        <w:t>nicht eingetreten ist. Zu beurteilen ist daher, ob sie g laubhaft gemacht hat, dass sich ihr Invaliditätsgrad seit der leistungsanspruchsverneinenden Verfügung vom 4. Oktober 2018 (Urk. 8/136 ) in einer für den Anspruch erheblichen Weise geändert hat. 3.</w:t>
      </w:r>
    </w:p>
    <w:p>
      <w:r>
        <w:rPr>
          <w:b/>
        </w:rPr>
        <w:t>E. 5.1</w:t>
      </w:r>
    </w:p>
    <w:p>
      <w:r>
        <w:t>Prozessthema bildet im Folgenden die Frage, ob d ie Beschwerdeführerin im Sinne von Art. 87 Abs. 2 IVV mit den nach der Neuanmeldung vom 3 0. Januar 2020 (Urk. 8/144) eingereichten Berichten glaubhaft gema cht hat, dass sich ihr Gesundheitszustand seit der leistungsanspruchsverneinenden Verfügung vom</w:t>
      </w:r>
    </w:p>
    <w:p>
      <w:r>
        <w:t>4. Oktober 2018 (Urk.</w:t>
      </w:r>
    </w:p>
    <w:p>
      <w:r>
        <w:rPr>
          <w:b/>
        </w:rPr>
        <w:t>E. 5.3</w:t>
      </w:r>
    </w:p>
    <w:p>
      <w:r>
        <w:t>Auch in p sychischer Hinsicht ist Dr. C.___ und pract . med. G.___ beizupflich ten, dass sich eine Verschlechterung des Gesundheitszustande s der Beschwerde führerin gestützt auf die Berichte der behandelnden Fachpe rsonen A.___ und Dr. D.___ vom 1 0. Juni und vom 5. Oktober 2020 (vorstehend E. 4. 3 und E. 4. 6 ) als nicht glaubhaft erweist.</w:t>
      </w:r>
    </w:p>
    <w:p>
      <w:r>
        <w:t>Bereits im Urteil des hiesigen Gerichts vom 8. November 2016 wurde zu den von Dr . D.___ und dem Pychotherapeute n</w:t>
      </w:r>
    </w:p>
    <w:p>
      <w:r>
        <w:t>A.___ verfassten Berich ten vom Juni und August 2015 (vgl. Urk. 8/51/6-8, Urk. 8/57) festgehalten, dass diese keine genügende Beurteilungsgrundlage dar stell t en , zumal es an einer die gestellten Diagnosen erklärenden objektiven Befunderhebung mang le und im Wesentlichen die subjektiven Ängste der Beschwerdeführerin wiedergegeben w orden seien</w:t>
      </w:r>
    </w:p>
    <w:p>
      <w:r>
        <w:t>sowie eine Vermischung von fachfremde n somatischen und psychischen Beschwerden bei der Einschätzung der Arbeitsfähigkeit statt gefun den habe ( Urk. 8/81 /1-18 E. 5.3). Auch im Urteil vom 6. Februar 2019 wurde ausgeführt, dass der Bericht des behandelnden Psychotherapeuten</w:t>
      </w:r>
    </w:p>
    <w:p>
      <w:r>
        <w:t>A.___ vom</w:t>
      </w:r>
    </w:p>
    <w:p>
      <w:r>
        <w:t>7. Juni 2017 ( Urk. 8/94) einer ob jektiven Befunderhebung entbehr e und sich weitgehend in der Schilderung der psychosozialen Belastungssituation im Zusammenhang mit den Ehekonflikten und der finanziell en Belastungssituation erschöpfe ( Urk. 8/139 E. 4.3).</w:t>
      </w:r>
    </w:p>
    <w:p>
      <w:r>
        <w:t>Eine hinreichende objektive Befunderhebung ist auch mit Blick auf die Berichte vom 1 0. Juni und vom 5. Oktober 2020 (vorstehend E. 4.3 und E. 4.6) zu vernei nen. Soweit der</w:t>
      </w:r>
    </w:p>
    <w:p>
      <w:r>
        <w:t>Psychotherapeut</w:t>
      </w:r>
    </w:p>
    <w:p>
      <w:r>
        <w:t>A.___</w:t>
      </w:r>
    </w:p>
    <w:p>
      <w:r>
        <w:t>und Dr. D.___</w:t>
      </w:r>
    </w:p>
    <w:p>
      <w:r>
        <w:t>nun eine durch die Corona-Pandemie und den Lockdown</w:t>
      </w:r>
    </w:p>
    <w:p>
      <w:r>
        <w:t>reaktivierte posttraumatische Belast ungsstörung aufgrund der «…» been deten Bürgerkriegsereignisse in B.___ herzuleiten versuchen , erfolgt dies ohne Bezug zu den klassifikatorischen Vorgaben</w:t>
      </w:r>
    </w:p>
    <w:p>
      <w:r>
        <w:t>( gemäss ICD-10 oder einem anderen anerkannten Klassifikations system ) und erweist sich auch mit Blick auf die Aktenlage und die Praxis des Bundesgerichtes , wonach</w:t>
      </w:r>
    </w:p>
    <w:p>
      <w:r>
        <w:t>die Diagnose einer posttraumati schen Belastungs störung nur gestellt werden kann , wenn die Symptomatik innerhalb von sechs Monaten nach einem belastenden Ereignis aufget reten ist (vgl. Urteile des Bun desgerichts 8C_242/2007 E. 2.3.3 vom 20. Februar 2008 ), als wenig plausibel.</w:t>
      </w:r>
    </w:p>
    <w:p>
      <w:r>
        <w:t>Insbesondere lieferten Dr. D.___ und der Psychotherapeut</w:t>
      </w:r>
    </w:p>
    <w:p>
      <w:r>
        <w:t>A.___</w:t>
      </w:r>
    </w:p>
    <w:p>
      <w:r>
        <w:t>auch keine Erklärung dafür, warum bei Behandlungsbeginn der Beschwerde führerin im Januar 2014 und einmal wöchentlichen Konsultationen ihren Berichten bis ins Jahr 2020 keinerlei traumatische Kriegsereignisse zu entnehmen sind (vgl. Urk. 8/51 /6-8 S. 2 Mitte, Urk. 8/57, Urk. 8/94</w:t>
      </w:r>
    </w:p>
    <w:p>
      <w:r>
        <w:t>Ziff.</w:t>
      </w:r>
    </w:p>
    <w:p>
      <w:r>
        <w:rPr>
          <w:b/>
        </w:rPr>
        <w:t>E. 8</w:t>
      </w:r>
    </w:p>
    <w:p>
      <w:r>
        <w:t>/</w:t>
      </w:r>
    </w:p>
    <w:p>
      <w:r>
        <w:rPr>
          <w:b/>
        </w:rPr>
        <w:t>E. 13</w:t>
      </w:r>
    </w:p>
    <w:p>
      <w:r>
        <w:t>6 ) in einer anspruchsrelev anten Weise verschlechtert hat ( vorstehend E. 1. 1-3) . Die Beschwerdegegnerin verneinte dies in ihrer Verfü gung ( Urk. 2) gestützt auf die Stellungnahmen der RAD-Ärzte Dr. C.___ vom 3 0. Juni 2020 (vorstehend E. 4.4) sowie von pract . med.</w:t>
      </w:r>
    </w:p>
    <w:p>
      <w:r>
        <w:t>G.___ vom 7. Dezem ber 2020 (vorstehend E. 4. 7 ). 5. 2</w:t>
      </w:r>
    </w:p>
    <w:p>
      <w:r>
        <w:t>Ohne weiteres zu verneinen ist, dass eine Verschlechterung des Gesundheits zustandes der Beschwerdeführerin dem Bericht von Dr. H.___ , Facharzt für Kardiolo gie, vom 5. Februar 2020 ( Urk. 8 /143) zu entnehmen wäre. So führte er abgeseh en von einem seit zwei Wochen von der Beschwerdeführerin beklagten Herzrasen bei von ihm dann festgestellte r normaler Herz- und Kreislaufobjekti vität im Wesentlichen fachfremde, von anderen Ärzten in der Vergangenheit gestellte und im Rahmen der letzten Verfügung vom 4. Oktober 2018 ( Urk. 8/136) bereits bekannte Diagnosen, Befunde und subjektive Beschwerdeschilderungen der Beschwerdeführerin auf ( Urk. 8/143 S. 2-4). Die von Dr. H.___ durchgeführten spezifischen Untersuchungen ergaben keinen pathologischen Befund. Empfohlen wurde die Einnahme eines Betablockers, die Gewichtskontrolle sowie vermehrte körperliche Aktivität ( Urk. 8/143 S. 4 f.).</w:t>
      </w:r>
    </w:p>
    <w:p>
      <w:r>
        <w:t>A uch den Berichten der Är zt e der Klinik für Rheumatologie, Spital Z.___ , vom 2 0. März</w:t>
      </w:r>
    </w:p>
    <w:p>
      <w:r>
        <w:t>und vom 3. August 2020 (vorstehend E. 4. 2 und E. 4. 5 )</w:t>
      </w:r>
    </w:p>
    <w:p>
      <w:r>
        <w:t>lässt sich keine renten anspruchsrelevante Verschlechterung des Gesundheitszustandes d er Beschwerde führerin entnehmen . So entsprechen die genannten Diagnosen den bereits zum Zeitpunkt der letztmaligen Rentenprüfung in ihren Vorberichten vom 1 4. März 2017 ( Urk. 8/87) aufgeführten Diagnosen .</w:t>
      </w:r>
    </w:p>
    <w:p>
      <w:r>
        <w:t>Bei der nun neu erwähnten chroni schen somatoformen Schmerzstörung handelt es sich um eine fachfremde psychiatrische Diagnose , welche als Erklärung für das bereits bekannte panver tebrale- und spondylogene Syndrom linksbetont aufgrund der ebenfalls bereits bekannten verschiedenen psychosozialen Belastungsfaktoren aufgeführt wurde (vgl. Urk. 8/152 S. 1 , Urk. 8/172 S. 1 ) , ohne dass hieraus weitergehende funktio nelle Einschränkungen resultierten . Das am 1 3. März 2020 durchgeführte MRI der LWS und des ISG ergab unverändert zur letzten bildgebenden Abklärung vom September 2017 lediglich geringe degenerative Befunde ohne Hinweise auf entzündliche Veränderungen . Die Atrophie der Glutealmuskulatur zeigte sich sodann stationär. Zudem ergab das Blutbild keine Hinweise auf Entzündungen .</w:t>
      </w:r>
    </w:p>
    <w:p>
      <w:r>
        <w:t>Im W eiteren wurde auf die psychosoziale Belastungssituation der Beschwerde führerin verwiesen, ohne dass sich die Ärzte der Klinik für Rheumatologie, Spital Z.___ , zur Arbeitsfähigkeit äusserten.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