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IV.2021.00086 vom 19. November 2021</w:t>
      </w:r>
    </w:p>
    <w:p>
      <w:r>
        <w:t>ZH Sozialversicherungsgericht, 2021-11-19, DE</w:t>
      </w:r>
    </w:p>
    <w:p>
      <w:r>
        <w:rPr>
          <w:b/>
        </w:rPr>
        <w:t xml:space="preserve">Quelle: </w:t>
      </w:r>
      <w:r>
        <w:t>https://mcp.opencaselaw.ch/entscheid/zh_sozialversicherungsgericht_IV.2021.00086</w:t>
      </w:r>
    </w:p>
    <w:p>
      <w:r>
        <w:t>FR: ZH_SOZIALVERSICHERUNGSGERICHT IV.2021.00086 du 19 novembre 2021</w:t>
      </w:r>
    </w:p>
    <w:p>
      <w:r>
        <w:t>IT: ZH_SOZIALVERSICHERUNGSGERICHT IV.2021.00086 del 19 novembre 2021</w:t>
      </w:r>
    </w:p>
    <w:p>
      <w:pPr>
        <w:pStyle w:val="Heading2"/>
      </w:pPr>
      <w:r>
        <w:t>Erwägungen</w:t>
      </w:r>
    </w:p>
    <w:p>
      <w:r>
        <w:rPr>
          <w:b/>
        </w:rPr>
        <w:t>E. 1</w:t>
      </w:r>
    </w:p>
    <w:p>
      <w:r>
        <w:t>Ziff.</w:t>
      </w:r>
    </w:p>
    <w:p>
      <w:r>
        <w:t>5.3), war seit dem 21. Februar 2011 bei der Y.___ GmbH als Teamleiter tätig (Urk. 7/14 Ziff. 2.1-2) und meldete sich am 20. März 2018 unter Hinweis auf durch einen Unfall verursachte, seit Oktober 2017 be stehende Beschwerden, namentlich Schwindel, eine Magenschleimhautent zün dung, eine stark beeinträchtigte Leistungsfähigkeit und eine Migräne, bei der Invaliden versicherung zum Leistungsbezug an (Urk. 7/1 Ziff. 6.1-2 ).</w:t>
      </w:r>
    </w:p>
    <w:p>
      <w:r>
        <w:t>Die Sozialversicherungsanstalt des Kantons Zürich, IV-Stelle, klär t e die beruflich-erwerbliche und die medizinische Situation ab, zog die Akten der Krankentag geldversicherung und der Suva bei und veranlasste bei der MEDAS Z.___ ein polydisziplinäres Gutachten, welches am 27. September 2020 (Urk. 7/84) erstattet wurde.</w:t>
      </w:r>
    </w:p>
    <w:p>
      <w:r>
        <w:t>Nach durchgeführtem Vorbescheidverfahren</w:t>
      </w:r>
    </w:p>
    <w:p>
      <w:r>
        <w:t>( Urk. 7/ 88; Urk. 7/94 ) verneinte die IV-Stelle mit Verfügung vom</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 werbseinkommen ziffernmässig möglichst genau ermittelt und einander gegen über gestellt werden, worauf sich aus der Einkommensdifferenz der Invaliditäts grad bestimmen lässt (sog. allgemeine Methode des Einkommensvergleichs; BGE 130 V 343 E. 3.4.2, 128 V 29 E. 1).</w:t>
      </w:r>
    </w:p>
    <w:p>
      <w:r>
        <w:rPr>
          <w:b/>
        </w:rPr>
        <w:t>E. 1.4</w:t>
      </w:r>
    </w:p>
    <w:p>
      <w:r>
        <w:t>Hinsichtlich des Beweiswertes eines Arztberichtes ist entscheidend, ob dieser für die streit 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begründete ihre Verfügung (Urk. 2) damit, dass dem Beschwerdeführer sowohl seine angestammte als auch eine angepasste Tätigkeit zu 70 % zumutbar sei . Da aus medizinischer Sicht keine Arbeitsunfähigkeit von mindestens 40 % vorgelegen habe, sei bereits das Wartejahr nicht erfüllt und somit per Ende April 2020 kein Anspruch auf eine Invalidenrente entstanden. Auf das interdisziplinäre Gutachten vom 27. September 2020 könne abgestellt werden (S. 1 f.). 2.2</w:t>
      </w:r>
    </w:p>
    <w:p>
      <w:r>
        <w:t>Dagegen machte der Beschwerdeführer in seiner Beschwerde (Urk. 1) geltend, am 29. August 2017 einen Unfall erlitten zu haben, als an seinem Arbeitsort eine Metallplatte auf seinen Hinterkopf aufgeschlagen sei, so dass er unter der Wucht des Aufpralls bewusstlos zusammengebrochen sei (S. 2 f. Ziff. 2). Die Neurologen Prof. Dr. med. A.___ , Leitender Arzt, Interdisziplinäres Zentrum für S chwindel und neurologische Sehstörungen, Universi tätsspital B.___ , Prof. Dr. med. C.___ , Leitender Arzt, Klinik für Neurologie, B.___ , und PD Dr. med. D.___ , Fach ärztin für Neurologie, Zentrum E.___ , Klinik F.___ , hätten über ein stimmend ein protrahiertes postkommotionelles Syndrom nach dem im August 2017 erfolgten Schädelhirntrauma diagnostiziert (S. 4 Mitte). Auch im Gutachten der MEDAS Z.___ sei ein unfallbedingtes protrahiertes postkommo tionelles Syndrom diagnostiziert worden (S. 4 unten). Seit September 2017 sei er ununterbrochen im Ausmass von mindestens 50 % bis 100 % in der Arbeits fähigkeit eingeschränkt gewesen (S. 6 lit . a). Auch sei ab September 2018</w:t>
      </w:r>
    </w:p>
    <w:p>
      <w:r>
        <w:t>ein rentenbegründender Invaliditätsgrad ausgewiesen. Die im Gutachten der MEDAS Z.___ vorgenommene Einschätzung der Arbeitsfähigkeit von 70 % für die Zeit nach Mitte 2019 erweise sich als unhaltbar ( S. 6 f. lit . b , S. 9 unten f. ). Die Gutachter hätten sich nicht mit der fachärztlichen Beurteilung von Prof. C.___</w:t>
      </w:r>
    </w:p>
    <w:p>
      <w:r>
        <w:t>auseinandergesetzt (S. 8 Mitte). Auch sei unbeachtet geblieben, dass er - der Be schwerdeführer - anlässlich der neuropsychologische Untersuchung bei der MEDAS Z.___</w:t>
      </w:r>
    </w:p>
    <w:p>
      <w:r>
        <w:t>aufgrund der Anstrengung von zunehmenden Kopf schmerzen geplagt geworden sei (S. 8 unten). Der neurologische Teilgutachter habe seine ebenfalls bestehende Fatigue nicht berücksichtigt (S. 9 oben). Selbst wenn die Restarbeitsfähigkeit 70 % betragen würde, resultierte aufgrund eines zu gewährenden leidensbedingten Abzuges von 10 % ein Anspruch auf eine Inva lidenrente (S. 10 f. lit . c). 2.3</w:t>
      </w:r>
    </w:p>
    <w:p>
      <w:r>
        <w:t>In ihrer Beschwerdeantwort (Urk. 6) führte die Beschwerdegegnerin aus, dass das Wartejahr im Oktober 2017 beginne, was lite pendente zu korrigieren sei. Gestützt auf das beweiskräftige Gutachten der MEDAS Z.___</w:t>
      </w:r>
    </w:p>
    <w:p>
      <w:r>
        <w:t>könne</w:t>
      </w:r>
    </w:p>
    <w:p>
      <w:r>
        <w:t>e ine volle Arbeitsunfähigkeit über lange Zeit seit M itte 2019 – wie echtzeitlich attestiert - nicht bestätigt werden . Die gutachterlich fixierte Arbeitsunfähigkeit von 30 % sei sehr wohlwollend. Auch sei unzutreffend, dass die F atig ue unberücksichtigt geblieben sei (S. 1 f. Ziff. 2 ).</w:t>
      </w:r>
    </w:p>
    <w:p>
      <w:r>
        <w:t>Eine 40%ige Invalidität nach Ablauf des Wartejahres sei mangels namhafter Veränderung des Gesundheitszustandes in diesem Zeit raum nicht rechtsgenüglich ausgewiesen. Die Folge der Beweislosigkeit habe die materiell beweisbelastete Person, vorliegend der Beschwerdefüh rer, zu tragen (S.</w:t>
      </w:r>
    </w:p>
    <w:p>
      <w:r>
        <w:t>2</w:t>
      </w:r>
    </w:p>
    <w:p>
      <w:r>
        <w:t>f. Ziff. 3). 2.4</w:t>
      </w:r>
    </w:p>
    <w:p>
      <w:r>
        <w:t>In seiner Replik (Urk. 12 ) machte der Beschwerdeführer geltend, dass sich die Gutachter der MEDAS Z.___</w:t>
      </w:r>
    </w:p>
    <w:p>
      <w:r>
        <w:t>nicht mit den Ergebnissen der Mitte 2019 durchgeführten neurologischen und neuropsychologischen Abklärungen</w:t>
      </w:r>
    </w:p>
    <w:p>
      <w:r>
        <w:t>ausein an der gesetzt hätten, welche noch erhebliche Leistungsdefizite beleg t hätten . S eine Angaben zu den Aktivitäten erlaubten weder Rückschlüsse auf das Aktivitäts niveau im Vorjahr noch auf die Verwertbarkeit der Arbeitsfähigkeit in seiner anspruchsvollen angestammten Tätigkeit (S. 2 f. Ziff. 3) .</w:t>
      </w:r>
    </w:p>
    <w:p>
      <w:r>
        <w:t>Die seit Anbeginn in den Akten dokumentierte Fatigue habe sich auch anlässlich der neuropsychologischen MEDAS-Untersuchung manifestiert (S. 3 Ziff. 4). Deren massgebliche Auswirkung auf die Arbeitsfähigkeit sei jedoch ausser Acht gelassen worden (S. 4 oben). Die bis Mitte 2019 echtzeitlich attestierte Arbeitsunfähigkeit sei durch die Gutachter nicht in Frage gestellt worden. Zudem sei die Kündigung der Arbeitsstelle gerade damit begründet worden, dass er die Leistung der bis dahin attestierten Teil arbeitsfähigkeit nicht zu erbringen vermochte (S. 4 f. Ziff. 5). 2.5</w:t>
      </w:r>
    </w:p>
    <w:p>
      <w:r>
        <w:t>Strittig und zu prüfen ist der Anspruch des Beschwerdeführers auf eine Inva lidenrente. 3. 3.1</w:t>
      </w:r>
    </w:p>
    <w:p>
      <w:r>
        <w:t>Die medizinische Aktenlage präsentiert sich wie</w:t>
      </w:r>
    </w:p>
    <w:p>
      <w:r>
        <w:t>folgt:</w:t>
      </w:r>
    </w:p>
    <w:p>
      <w:r>
        <w:t>3. 2</w:t>
      </w:r>
    </w:p>
    <w:p>
      <w:r>
        <w:t>Dr. med. G.___ , Facharzt für Allgemeine Innere Medizin , nannte in seinem Bericht vom 11. August 2018 (Urk. 7/16) als Diagnose mit Auswirkung auf die Arbeits fähigkeit eine unklare Marklagerveränderung juxtacortical</w:t>
      </w:r>
    </w:p>
    <w:p>
      <w:r>
        <w:t>insulär rechts mit diffusen neurovegetativen Beschwerden (Ziff. 2.5). Dr. G.___ führte aus, dass i n der Administration eines Gastrounternehmens a b dem 28. September 2017 eine 100%ige, ab dem 1. Dezember 2017 eine 75%ige und ab dem 1. Januar 2018 eine 50%ige Arbeitsunfähigkeit bestanden habe (Ziff. 1.3 ; Ziff. 3.1 ). Der Beschwer de führer habe sich im September 2017 wegen einer ausgeprägten Müdigkeit, einer generalisierten verminderten Belastbarkeit und wegen Übelkeit in seiner Sprech stunde gemeldet. Die</w:t>
      </w:r>
    </w:p>
    <w:p>
      <w:r>
        <w:t>somatischen Abklärungen hätten keine Erklärung für diesen Zustand erbracht. Es stelle sich die Frage, ob der im Schädel-MRI entdeckte Befund für die diffuse Symptomatik verantwortlich sei (Ziff. 2.1). Aktuell müsse man mit einer 50%igen Arbeitsfähigkeit zufrieden sein (Ziff. 4.3). 3. 3</w:t>
      </w:r>
    </w:p>
    <w:p>
      <w:r>
        <w:t>Prof. A.___ und Dr. med. H.___ , Assistenzärztin, Interdisziplinäres Zentrum für Schwindel und neurologische Sehstörungen, B.___ , stellten in ihrem Bericht vom 25. Februar 2019 (Urk. 7/44/2-</w:t>
      </w:r>
    </w:p>
    <w:p>
      <w:r>
        <w:rPr>
          <w:b/>
        </w:rPr>
        <w:t>E. 5</w:t>
      </w:r>
    </w:p>
    <w:p>
      <w:r>
        <w:t>Dr. phil. I.___ , Neuropsychologin, und Prof. C.___ , Leitender Arzt, Klinik für Neurologie, B.___ , erstellten ihren Bericht vom 20. Mai 2019 (Urk. 7/48/7-9 ) nach neuropsychologischer Untersuchung des Beschwerdeführers vom 14. Mai 2019 .</w:t>
      </w:r>
    </w:p>
    <w:p>
      <w:r>
        <w:t>Die Fachpersonen führten aus, dass der Beschwerdeführer über eine im Vorder grund stehende starke Schwindel- und Ermüdungssymptomatik bei deutlich ver minderter Belastbarkeit berichte mit somatischen Begleiterscheinungen (Übelkeit, Aggravation vorbestehender Migräne) und über einen hohen Leidensdruck bei auch im Alltag gravierenden Einschränkungen .</w:t>
      </w:r>
    </w:p>
    <w:p>
      <w:r>
        <w:t>Formal lasse sich ein unauffälli ges kognitives Leistungsprofil objektivieren. Diesem im Alters- und Bildungs vergleich normgerecht ausfallenden Befund stehe eine stark erhöhte Fatigue bei auch klinisch deut lich reduzierter Belastbarkeit gegenüber. So hätte die klinische Untersuchung verkürzt durchgeführt werden müssen. Die Fachpersonen führten aus, dass momentan trotz testdiagnostisch normgerechten Leistungen von einer substantiell eingeschränkten Arbeitsfähigkeit ausgegangen werden könne . Aktu ell müsse bei hoher Konzentration alle paar Minuten eine Pause eingelegt werden, was in einer Tätigkeit, wie der zuletzt ausgeübten anspruchsvollen Anstellung nicht umsetzbar sei (S. 3 oben). Ein leistungsmindernder Einfluss der subinsulären Läsion (DD low -grade-Gliom) sei unwahrscheinlich (S. 3 Mitte). 3.</w:t>
      </w:r>
    </w:p>
    <w:p>
      <w:r>
        <w:rPr>
          <w:b/>
        </w:rPr>
        <w:t>E. 6</w:t>
      </w:r>
    </w:p>
    <w:p>
      <w:r>
        <w:t>Prof. A.___ und med. pract . J.___ , Assistenzärztin, Interdisziplinäres Zen trum für Schwindel und neurologische Sehstörungen, B.___ , nannten in ihrem Bericht vom 2. August 2019 (Urk. 7/48/5-6) nach Untersuchung des Beschwerde führers am 1. August 2019 als zusätzliche Diagnose eine seit Februar 2019 aggravierte Migräne ohne Aura, EM unbekannt (S. 1). Die Är zte führten aus ,</w:t>
      </w:r>
    </w:p>
    <w:p>
      <w:r>
        <w:t>dass sich in der heutigen Verlaufskontrolle eine leichte Verbesserung der Beschwerden , insbesondere in Bezug auf die Fatigue -Symptomatik gezeigt habe . Hinsichtlich der Migränesymptomatik sei es in den letzten Monaten zu einem Medika men tenübergebrauchsko pfschmerz gekommen (S. 2 unten). 3.</w:t>
      </w:r>
    </w:p>
    <w:p>
      <w:r>
        <w:rPr>
          <w:b/>
        </w:rPr>
        <w:t>E. 7</w:t>
      </w:r>
    </w:p>
    <w:p>
      <w:r>
        <w:t>Dr. G.___</w:t>
      </w:r>
    </w:p>
    <w:p>
      <w:r>
        <w:t>stellte in seinem Bericht vom 16. August 2019 (Urk. 7/47/1-3) folgende Diagnosen mit Auswirkung auf die Arbeitsfähigkeit (Ziff. 1.2): - Verdacht auf protrahiertes postkommotionelles Syndrom mit verstärkter Müdigkeit, Konzentrationsstörungen und Schwindel - unklare, grössenkonstante Hyperintensität angrenzend an den Sulcus</w:t>
      </w:r>
    </w:p>
    <w:p>
      <w:r>
        <w:t>semicircularis im Sch ädel-MRI, DD Gliom</w:t>
      </w:r>
    </w:p>
    <w:p>
      <w:r>
        <w:t>Dr. G.___ führte aus, dass keine Aussage möglich sei , in welchem Umfang der Beschwerdeführer seine bisherige oder eine angepasste Tätigkeit ausüben könne (Ziff. 2. 1). Es bestünden massive Einschränkungen der Leistungsfähigkeit (Ziff. 2.2). 3.</w:t>
      </w:r>
    </w:p>
    <w:p>
      <w:r>
        <w:rPr>
          <w:b/>
        </w:rPr>
        <w:t>E. 8</w:t>
      </w:r>
    </w:p>
    <w:p>
      <w:r>
        <w:t>Med. pract . J.___ verwies in ihrem Bericht vom 4. September 2019 (Urk. 7/48/1-4 ) auf die Diagnostik im B ericht vom 2. August 2019 (Ziff. 1.2, vorstehend E. 3. 6 ). Zur Arbeitsfähigkeit des Beschwerdeführers in der angestammten oder in einer angepassten Tätigkeit sowie zur Belastbark eit für eine Wiedereingliederung</w:t>
      </w:r>
    </w:p>
    <w:p>
      <w:r>
        <w:t>könne</w:t>
      </w:r>
    </w:p>
    <w:p>
      <w:r>
        <w:t>sie keine Angab en machen . Hierzu sei ein Gutachten nötig (Ziff. 2.1-2, Ziff. 4.2-3 ). 3.</w:t>
      </w:r>
    </w:p>
    <w:p>
      <w:r>
        <w:rPr>
          <w:b/>
        </w:rPr>
        <w:t>E. 9</w:t>
      </w:r>
    </w:p>
    <w:p>
      <w:r>
        <w:t>Dr. med. K.___ , Leiterin, und PD Dr. D.___ , Zentrum E.___ , Klinik F.___ , nannten in ihrem Bericht vom 23. Dezember 2019 (Urk. 7/60) in der Hauptsache als Diagnose persistierende posttraumatische Beschwerden nach Commotio cerebri durch Sturz von Deckenanteilen auf den Hinterkopf am 27.</w:t>
      </w:r>
    </w:p>
    <w:p>
      <w:r>
        <w:t>Augu st 2017 (S. 1) . Die Ärztinnen führten aus, dass sich der Verlauf positiv zeige. Der Beschwerdeführer habe vom vestibulo-okulomotorischen Training pro fi tiert, der «Dauer-Schwindel» sowie das Benommenheitsgefühl hätten abgenom men und er fühle sich auch in der Balance sicherer. Auch die Kopfschmerzen seien deutlich rü ckläufig. Hingegen habe die erste visuelle Trainings-Sitzung einen sehr starken Migräne-Anfall ausgelöst, so dass die se Therapie sistiert wor den sei (S. 2 unten). 3.1 0</w:t>
      </w:r>
    </w:p>
    <w:p>
      <w:r>
        <w:t>Am 27. September 2020 erstatteten Prof. Dr. med. L.___ , Facharzt für Neurologie, Dr. med. M.___ , Fachärztin für Allgemeine Innere Medizin , M . Sc .</w:t>
      </w:r>
    </w:p>
    <w:p>
      <w:r>
        <w:t>N.___ , Fachpsychologin für Neuropsychologie FSP/SVNP, Dr. med. Dipl.-Psych.</w:t>
      </w:r>
    </w:p>
    <w:p>
      <w:r>
        <w:t>O.___ , Facharzt für Psychiatrie und Psychotherapie, MEDAS Z.___ , das von der Beschwerdegegnerin veranlasste polydisziplinäre Gutachten (Urk. 7/84 ). Die Gutachter nannten konsensual</w:t>
      </w:r>
    </w:p>
    <w:p>
      <w:r>
        <w:t>folgende Diagnosen mit Auswirkung en auf die Arbeitsfähigkeit (S. 10 Ziff. 4.2.1): - Verdacht auf ein protrahiertes postkommotionelles Syndrom, EM August 2017 - anamnestisch: Sturz von Deckenanteilen auf Kopf im August 2017, kurze Bewusstlosigkeit, seither konstantes Benommenheitsgefühl, Kon zentrationsstörungen, Fatigue , Schwindel - klinisch: Diskreter Downbeatnystagmus , ansonsten kein fokal-neurolo gisches Defizit - diagnostisch: Vestibuläre Batterie März 2019 ohne Hinweise auf ein relevantes peripher-vestibuläres Defizit/EEG März 2019: Normale Grundaktivität. Zeichen von Schläfrigkeit. Kein sicherer Herdbefund. Keine epileptischen Potentiale - chronische Kopfschmerzen mit Migräne ohne Aura, EM unbekannt - aggraviert seit Februar 2019 - Aggravation durch einen drug-induced</w:t>
      </w:r>
    </w:p>
    <w:p>
      <w:r>
        <w:t>headache (Medikamenten über konsum-Kopfschmerz) - therapeutisch: Riboflavin, Magnesium, Cipralex ohne Besserung - aktuell: T ä glich Bedarf an Sumatrip t an</w:t>
      </w:r>
    </w:p>
    <w:p>
      <w:r>
        <w:t>Als Diagnosen ohne Auswirkung auf die Arbeitsfähigkeit nannten die Gutachter eine Hypothyreose, eine NERD bei axialer Hiatusherni e , ED Oktober 2017, eine Pollinosis , eine Ibobr ufenallergie und eine unklare T 2 und FLAIR-Hyperintensität juxta -kortikal angrenzend an den Sulcus</w:t>
      </w:r>
    </w:p>
    <w:p>
      <w:r>
        <w:t>semicircularis</w:t>
      </w:r>
    </w:p>
    <w:p>
      <w:r>
        <w:t>insularis</w:t>
      </w:r>
    </w:p>
    <w:p>
      <w:r>
        <w:t>anterior rechts, ED N ovember 2017 (S. 10 Ziff. 4.2.2). Die Gutachter führten zu den funktionellen Auswirkungen der Befunde/Diagnosen aus, im Vordergrund de r subjektiven Be ein trächtigungen stünden der Schwindel und die chronischen Kopfschmerzen</w:t>
      </w:r>
    </w:p>
    <w:p>
      <w:r>
        <w:t>(S. 11 Ziff. 4.3). Aus neurologischer Sicht werde eine A rbeitsunfähig keit von 30 % so wohl in der bisherigen als auch in einer Verweistätigkeit attestiert. Aus den anderen Fachgebieten ergebe sich keine Arbeitsunfähigkeit. Zum V erlauf führten die Gutachter aus, dass ihnen auf Grundlage der von ihnen im heutigen Zeitpunkt erhobenen Befunde und daraus abgeleiteten Diagnosen die echtzeitlich vorge nom menen Beurteilungen als nicht nachvollziehbar erschienen , weshalb</w:t>
      </w:r>
    </w:p>
    <w:p>
      <w:r>
        <w:t>sie eine volle Arbeitsunfähigkeit, wie sie über lange Zeit seit Mitte 2019 att estiert worden sei, nicht stütz en könnten . Dabei müsse bei dieser Beurteilung berücksichtigt werden, dass in der neurologischen Untersuchung keine pathologischen Befunde bei für die Schwindelabklärung typischen Untersuchungsschritten (Unterberg-Tretversuch, Blindstrichgang etc.) hätten gefunden werden können. Somit hätten die Schwindelbeschwerden nur bedingt objektiviert werden können , weshalb es nicht nachvollziehbar wäre, hier eine höhergradige Arbeitsunfähigkeit zu atte stieren. Selbstverständlich sei ihnen bekannt, dass Schwindelbeschwerden auch vorliegen könnten, ohne da s s klare klinisch objektivierbare pathologische Befunde vorlägen. Vor dem Hintergrund dieses Sachverhaltes sei auch die 30%ige Arbeits unfähigkeit bemessen worden . Die attestierte Arbeitsunfähigkeit gelte sowohl für die bisherige, als auch für eine Verweistätigkeit (S. 12 f. Ziff. 4.7). 4. 4.1</w:t>
      </w:r>
    </w:p>
    <w:p>
      <w:r>
        <w:t>Die Beschwerdegegnerin ging gestützt auf das Gutachten der MEDAS Z.___ vom 27. September 2020 (vorstehend E. 3.</w:t>
      </w:r>
    </w:p>
    <w:p>
      <w:r>
        <w:rPr>
          <w:b/>
        </w:rPr>
        <w:t>E. 10</w:t>
      </w:r>
    </w:p>
    <w:p>
      <w:r>
        <w:t>) berücksichtigt die vom Beschwerdeführer geklagten Beschwerden und setzt sich mit diesen umfassend auseinander. Es wurde sodann in Kenntnis der wesentlichen Vorakten abgegeben, leuchtet in der Darlegung der medizinischen Situation ein, und die Schlussfolgerung ist in nachvollziehbarer Weise begründet. Es erfüllt daher die Anforderungen an eine beweiskräftig e Expertise (vorstehend E. 1.4), weshalb grundsätzlich darauf abgestellt werden kann . 4. 3</w:t>
      </w:r>
    </w:p>
    <w:p>
      <w:r>
        <w:t>Entgegen der Ansicht des Beschwerdeführers (vorstehend E.</w:t>
      </w:r>
    </w:p>
    <w:p>
      <w:r>
        <w:t>2.2 und E.</w:t>
      </w:r>
    </w:p>
    <w:p>
      <w:r>
        <w:t>2.4) , wurde</w:t>
      </w:r>
    </w:p>
    <w:p>
      <w:r>
        <w:t>die von ihm geklagte Erschöpfung im Gutachten der MEDAS Z.___</w:t>
      </w:r>
    </w:p>
    <w:p>
      <w:r>
        <w:t>durchaus gewürdigt, jedoch wurde aus ihr keine Einschränkung der Arbeits fähigkeit abgeleitet. Gegenüber dem neurologischen Gutachter Prof. L.___</w:t>
      </w:r>
    </w:p>
    <w:p>
      <w:r>
        <w:t>klagte der Beschwerdeführer über keine</w:t>
      </w:r>
    </w:p>
    <w:p>
      <w:r>
        <w:t>Müdigkeit (Urk. 7/84/37-57 S. 10 Ziff. 3.2.1). Zur anlässlich der internistischen Begutachtung vorgetragenen</w:t>
      </w:r>
    </w:p>
    <w:p>
      <w:r>
        <w:t>Fatigue hielt die Teilgutachterin Dr. M.___ fest, dass sich im Rahmen der Begutachtung als Zu fallsbefund eine TSH-Erhöhung gefunden habe , welche Ausdruck einer laten ten oder manif esten Hypothyreose sein könnte , die</w:t>
      </w:r>
    </w:p>
    <w:p>
      <w:r>
        <w:t>geeignet sei, eine gewisse Tages müdigkeit sowie einen erhöhten Schlafbedarf zu begründen. Eine Tagesmüdigkeit sei vom Versicherten allerdings anlässlich der Begutachtung nicht geltend ge macht worden. Er habe lediglich geschildert, er lege sich immer wieder ab. Er leide auch nicht unter Schlafstörungen, sondern schlafe zwölf Stunden täglich. Dies sei in der Regel nicht Ausdruck einer Schilddrüsenerkrankung, sondern einer fehlenden Tagesstruktur. Wäre hierfür die Stoffwechselerkrankung verantwort lich, wäre dies durch eine medikamentöse Substitution schnell und einfach behandelbar (Urk. 7/84/58-79 S. 22 oben). Nach neuropsychologischer Testung konnte M . Sc .</w:t>
      </w:r>
    </w:p>
    <w:p>
      <w:r>
        <w:t>N.___</w:t>
      </w:r>
    </w:p>
    <w:p>
      <w:r>
        <w:t>sodann auf Testebene keine Hinweise auf Leistungsein bussen/-einbrüche in Zusammenhang mit der vom Beschwerdeführer geklagten Erschöpfung verifizieren (Urk. 7/84/80-104 S. 24 Ziff. 8.4 Frage 2). Im Rahmen der psychiatrischen Begutachtung konnte sodann das dort geklagte Erschöp fungs syndrom keiner Diagnose zugeführt werden und die Aufmerksamkeit und Kon zen tration erwiesen sich im klinischen Befund als unauffällig (Urk. 7/94/105-130 S. 14 Zi ff. 4.3.1 und S. 18 f. Ziff. 6.3). 4. 4</w:t>
      </w:r>
    </w:p>
    <w:p>
      <w:r>
        <w:t>Was die von den Gutachtern der MEDAS Z.___</w:t>
      </w:r>
    </w:p>
    <w:p>
      <w:r>
        <w:t>aufgeführte Ver dachtsdiagnose eines protrahierten postkommotionellen Syndroms anbelangt, welche erstmals von Prof. A.___ und Dr. H.___ in ihrem Bericht vom 25.</w:t>
      </w:r>
    </w:p>
    <w:p>
      <w:r>
        <w:t>Februar 2019 (vorstehend E. 3.3) ge nannt und in der Folge auch von Dr. phil. I.___ und Prof .</w:t>
      </w:r>
    </w:p>
    <w:p>
      <w:r>
        <w:t>C.___ in ihrem Bericht vom 20. Mai 2019 (vorstehend E.</w:t>
      </w:r>
    </w:p>
    <w:p>
      <w:r>
        <w:t>3.5) übernommen wurde ,</w:t>
      </w:r>
    </w:p>
    <w:p>
      <w:r>
        <w:t>wurde dieselbe zu Recht als blosse Verdachtsdiagnose gestellt . So findet der vom Beschwerdeführer in seiner Beschwerde postulierte Unfallhergang, wonach er im August 2017 an seinem Arbeitsort nach Aufprall einer Metallplatte auf seinen Hinterkopf bewusstlos zusammengebrochen sei (vor stehend E. 2.2) ,</w:t>
      </w:r>
    </w:p>
    <w:p>
      <w:r>
        <w:t>wie dies bereits im Parallelverfahren UV. 2020.00253 mit Urteil vom 15. November 2021 festgehalten wurde, im Lichte der zum Unfall zeit nächs te n Akten (vgl. Urk. 7/51/39-41, Urk. 7/51/70) hinsichtlich einer tatsächlich ein getretenen Bewusstlosigkeit keine Stütze. Vielmehr wurde eine solche erstmals eineinhalb Jahre nach dem Unfallereignis und nach in Aussicht gestellter Leis tungsverweigerung durch die Suva vom Beschwerdeführer erwähnt. Zudem lief der Fall zunächst über die Krankenversicherung und ein Unfall wurde der Suva erst gut sieben Monate nach dem Ereignis im April 2018 gemeldet (Urk. 7/51/78; vgl. Urteil vom</w:t>
      </w:r>
    </w:p>
    <w:p>
      <w:r>
        <w:rPr>
          <w:b/>
        </w:rPr>
        <w:t>E. 15</w:t>
      </w:r>
    </w:p>
    <w:p>
      <w:r>
        <w:t>Oktober 2020 festhielten, keine Psychopathologie feststellen (Urk. 7/93 S. 2 unten).</w:t>
      </w:r>
    </w:p>
    <w:p>
      <w:r>
        <w:t>Hieraus folgt , dass die im Rahmen der Begutachtung an der MEDAS Z.___ festgestellte 30%ige Einschränkung der Arbeitsfähigkeit aus neurologischer Sicht</w:t>
      </w:r>
    </w:p>
    <w:p>
      <w:r>
        <w:t>im Ergebnis allein auf der subjektive n Beschwerdeschilderung des Be schwerdeführers und auf eine r</w:t>
      </w:r>
    </w:p>
    <w:p>
      <w:r>
        <w:t>nicht verifizierbare n</w:t>
      </w:r>
    </w:p>
    <w:p>
      <w:r>
        <w:t>Verdachtsdiagnose (vorste hend E. 4. 4 ) beruht . Dementsprechend muss die Schlussfolgerung eine r 30%ige Arbeitsunfähigkeit durch die Gutachter der MEDAS Z.___ , wie die Beschwerdegegnerin in ihrer Beschwerdeantwort zu Recht bemerkte (vorstehend E. 2.3) ,</w:t>
      </w:r>
    </w:p>
    <w:p>
      <w:r>
        <w:t>jedenfalls als wohlwollend bewertet werden. 4. 6</w:t>
      </w:r>
    </w:p>
    <w:p>
      <w:r>
        <w:t>Auch wenn sich die Gutachter der MEDAS Z.___</w:t>
      </w:r>
    </w:p>
    <w:p>
      <w:r>
        <w:t>zum Verlauf der Arbeitsunfähigkeit lediglich ab Mitte 2019 äusserten , indem sie in Anbetracht der von ihnen festgestellten Befundlage die von Dr. G.___ attestierte Arbeits un fähig keit (vorstehend E. 3.2, E. 3.7) für nicht nachvollziehbar erachteten (vorstehend E.</w:t>
      </w:r>
    </w:p>
    <w:p>
      <w:r>
        <w:t>3.10), ergibt sich auch mit Blick auf die vor der Begutachtung datierenden medizinischen Akten ein im Vergleich zur Begutachtungssituation unverändertes Bild .</w:t>
      </w:r>
    </w:p>
    <w:p>
      <w:r>
        <w:t>Der Beschwerdeführer klagte über Schwindel, Übelkeit, Kopfschmerzen und einen Erschöpfungszustand, ohne dass in irgendeinem Zeitpunkt die Beschwerden erklärende Befund e hätten objektiviert werden können.</w:t>
      </w:r>
    </w:p>
    <w:p>
      <w:r>
        <w:t>Entgegen der Ansicht des Beschwerdeführers (vorstehend E. 2.2) ergab auch die Untersuchung durch Dr. phil. I.___ und Prof. C.___ im Mai 2019 ein formal unauffällige s normgerechte s kognitive s Leistungsprofil</w:t>
      </w:r>
    </w:p>
    <w:p>
      <w:r>
        <w:t>(vorstehend E. 3.5) . Ledig lich anlässlich der Untersuchung bei Prof. A.___ und Dr. H.___ anfangs 2019 liess sich ein diskreter Downbeatnystagmus objektivieren . Gleichzeitig wurde jedoch festgehalten, dass sich in den erfolgten Zusatzabklärungen keine Hinwe ise auf ein relevantes peripher -vestibuläres Defizit gezeigt hätten (vorstehend E . 3.3) . Zu r Arbeitsfähigkeit des Beschwerdeführers wollten sich die Ärzte des Inter dis ziplinären Zentrums für Schwindel und neurologische Sehstörungen, B.___ , wie aus ihren Berichten vom 7. März 2019 (vorstehend E. 3.4) und vom 4. September 2019 (vorstehend E. 3.8) hervorgeht, sodann nicht äussern und verwiesen auf die Notwendigkeit einer Begutachtung. Auch Dr . K.___</w:t>
      </w:r>
    </w:p>
    <w:p>
      <w:r>
        <w:t>und PD Dr. med. D.___ vom Zentrum E.___ ,</w:t>
      </w:r>
    </w:p>
    <w:p>
      <w:r>
        <w:t>Klinik F.___ ,</w:t>
      </w:r>
    </w:p>
    <w:p>
      <w:r>
        <w:t>äusserten sich in ihrem Bericht</w:t>
      </w:r>
    </w:p>
    <w:p>
      <w:r>
        <w:t>vom 23. Dezember 2019 (vorstehend E. 3. 9 ) nicht zu allfälligen Einschränkungen der Arbeitsfähigkeit. 4. 7</w:t>
      </w:r>
    </w:p>
    <w:p>
      <w:r>
        <w:t>Hinsichtlich der einzig durch Dr. G.___ ab Herbst 2017 attestierten Arbeits unfähigkeit (vorstehend E. 3.2 und E. 3.7) ist zu beachten, dass das Gericht in Bezug auf Berichte von Hausärztinnen und Hausärzten der Erfahrungstatsache Rechnung zu tragen hat, dass diese mitunter im Hinblick auf ihre auftrags recht liche Vertrauensstellung in Zweifelsfällen eher zu Gunsten ihrer Patientinnen und Patienten aussagen (BGE 125 V 351 E. 3b/cc). Dies umso mehr, als der Be schwer deführer</w:t>
      </w:r>
    </w:p>
    <w:p>
      <w:r>
        <w:t>anlässlich der Eingliederungsberatung am 10. Dezember 2018 ausführte , dass der Hausarzt ein Freund der Familie sei (Urk. 7/40/4).</w:t>
      </w:r>
    </w:p>
    <w:p>
      <w:r>
        <w:t>Zudem gewichtete Dr. G.___ die im November 2017 erstmals bildgebend darge stellte unklare T2 und FLAIR-Hyperintensität juxta -kortikal angrenzend an den Sulcus</w:t>
      </w:r>
    </w:p>
    <w:p>
      <w:r>
        <w:t>semicircularis</w:t>
      </w:r>
    </w:p>
    <w:p>
      <w:r>
        <w:t>insularis</w:t>
      </w:r>
    </w:p>
    <w:p>
      <w:r>
        <w:t>anterior rechts (vgl. Urk. 7/2/8, Urk. 7/12/1) , wie aus seine n Bericht en vom 11. August 2018 , 16. August und seinem Schreiben vom 22. Dezember 2019</w:t>
      </w:r>
    </w:p>
    <w:p>
      <w:r>
        <w:t>(vorstehend E. 3.2 und E. 3.7 und Urk. 7/58/1-2) hervor geht , als gravierender, als dies die damit befassten Fachärzte taten.</w:t>
      </w:r>
    </w:p>
    <w:p>
      <w:r>
        <w:t>Insbesondere führte PD Dr. med. R.___ , Leitender Arzt, Klinik für Neurochirurgie, B.___ , bereits in seinem Bericht vom 19. Februar 2018 aus, dass die vorliegende Läsion die allgemeine Symptomatik des Patienten nur schwerlich erklären könne (Urk.</w:t>
      </w:r>
    </w:p>
    <w:p>
      <w:r>
        <w:t>7/16/10-11 S. 1 unten). Auch Prof. A.___ und Dr. H.___ massen diesem Befund für das Beschwerdebild in ihrem Bericht vom 25. Februar 2019 keine Bedeutung zu (vorstehend E. 3.3). Dies bestätigten auch Prof. C.___ und Dr. phil. I.___ in ihrem Bericht vom 20. Mai 2019 (vorstehend E. 3.5) und zuletzt die Gutachter der MEDAS Z.___ in ihrem Gutachten vom 27. September 2020 (vorstehend E. 3.10).</w:t>
      </w:r>
    </w:p>
    <w:p>
      <w:r>
        <w:t>Damit ergibt sich, dass allein gestützt auf die Angaben des Hausarztes bei einem durch fachärztliche Abklärungen nicht objektivierbaren Beschwerdebild eine über 30%ige Arbeitsunfähigkeit seit Beginn des rentenrelevanten Zeitraums ab Okto ber 2018 (vgl. Urk. 7/1 Ziff. 4.3, Urk. 7/2 Ziff. 8, Urk. 7/3 Ziff. 4 ) nicht mit dem Beweisgrad der überwiegenden Wahrscheinlichkeit ausgewiesen ist.</w:t>
      </w:r>
    </w:p>
    <w:p>
      <w:r>
        <w:t>Daran ändert auch die missglückte Wiedereingliederung nichts (Urk. 1 S. 7 unten , vorstehend E. 2.4 ), zumal auch aus den Akten hervorgeht, dass nicht die Leistung des Beschwerdeführers an sich , sondern die aufgrund der Homeoffice-Tätigkeit nicht erfolgte Wahrnehmung der Teamführungsaufgaben wesentlicher Punkt für das Scheitern waren ( vgl. Urk. 7/23 S. 5 unten) . 4. 8</w:t>
      </w:r>
    </w:p>
    <w:p>
      <w:r>
        <w:t>Aufgrund des Gesagten ist gestützt auf das beweiskräftige Gutachten der MEDAS Z.___ vom 27. September 2020 (vorstehend E. 3.10) sowie in Würdi gung der medizinischen Aktenlage mit überwiegender Wahrscheinlichkeit davon a usz ugehen, dass ab Oktober 2018 keine 30</w:t>
      </w:r>
    </w:p>
    <w:p>
      <w:r>
        <w:t>% überschreitende Arbeitsunfähigkeit beim Beschwerdeführer vorgelegen hat. 5.</w:t>
      </w:r>
    </w:p>
    <w:p>
      <w:r>
        <w:t>Bei einer generellen Einschränkung des Beschwerdeführers in der Arbeitsfähigkeit von 30 % sowohl in der angestammten als auch in einer sonstigen angepassten Tätigkeit entspricht der Invaliditätsgrad der Einschränkung und liegt damit bei 30 % ( rechnerischer Prozentvergleich). Entgegen der Ansicht des Beschwerde füh rers (vorstehend E. 2.2) bestehen vorliegend keine Anhaltspunkte für einen zu gewährenden leidensbedingten Abzug.</w:t>
      </w:r>
    </w:p>
    <w:p>
      <w:r>
        <w:t>Die von ihm geltend gemachten unbe re chen baren gesundheitsbedingten Leistungsschwankungen (Urk. 1 S. 10) beruhen allein auf seinem subjektiven Empfinden und sind nicht medizinisch fundiert . Zudem wurde seinen geltend gemachten Beschwerden mit einem um 30</w:t>
      </w:r>
    </w:p>
    <w:p>
      <w:r>
        <w:t>% redu zierten Pensum bereits hinreichend Rechnung getragen.</w:t>
      </w:r>
    </w:p>
    <w:p>
      <w:r>
        <w:t>Damit liegt kein rentenbegründender Invaliditätsgrad vor. Die angefochtene Ver fü gung (Urk. 2) erweist sich demnach als rechtens, was zur Abweisung der Be schwerde führt . 6.</w:t>
      </w:r>
    </w:p>
    <w:p>
      <w:r>
        <w:t>Da es um die Bewilli gung oder Verweigerung von Versicherungsleistungen geht, ist das Verfahren kostenpflichtig. Die Gerichtskosten sind unabhängig vom Streit wert festzulegen (Art. 69 Abs. 1 bis IVG) und auf Fr. 800.-- anzusetzen. Entspre chend dem Ausgang des Verfahrens sind sie dem unterliegende n Beschwerde 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Reto Zanotelli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w:t>
      </w:r>
    </w:p>
    <w:p>
      <w:r>
        <w:t>Sozialversicherungsgericht des Kantons Zürich Der VorsitzendeDie Gerichtsschreiberin GräubSchucan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