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IV.2021.00043 vom 17. Dezember 2020</w:t>
      </w:r>
    </w:p>
    <w:p>
      <w:r>
        <w:t>ZH Sozialversicherungsgericht, 2020-12-17, DE</w:t>
      </w:r>
    </w:p>
    <w:p>
      <w:r>
        <w:rPr>
          <w:b/>
        </w:rPr>
        <w:t xml:space="preserve">Quelle: </w:t>
      </w:r>
      <w:r>
        <w:t>https://mcp.opencaselaw.ch/entscheid/zh_sozialversicherungsgericht_IV.2021.00043</w:t>
      </w:r>
    </w:p>
    <w:p>
      <w:r>
        <w:t>FR: ZH_SOZIALVERSICHERUNGSGERICHT IV.2021.00043 du 17 décembre 2020</w:t>
      </w:r>
    </w:p>
    <w:p>
      <w:r>
        <w:t>IT: ZH_SOZIALVERSICHERUNGSGERICHT IV.2021.00043 del 17 dicembre 2020</w:t>
      </w:r>
    </w:p>
    <w:p>
      <w:pPr>
        <w:pStyle w:val="Heading2"/>
      </w:pPr>
      <w:r>
        <w:t>Erwägungen</w:t>
      </w:r>
    </w:p>
    <w:p>
      <w:r>
        <w:rPr>
          <w:b/>
        </w:rPr>
        <w:t>E. 1</w:t>
      </w:r>
    </w:p>
    <w:p>
      <w:r>
        <w:t>Die 1962 geborene X.___ war zuletzt seit 2001 als Physiotherapeutin in der Psychiatrischen Universitätsklinik Y.___ tätig, als am 1 7. April 2019 die Meldung zur Früherfassung erfolgte (Urk. 7/4). Am 20.</w:t>
      </w:r>
    </w:p>
    <w:p>
      <w:r>
        <w:t>Juni 2019 meldete sie sich unter Hinweis auf eine schwere Herzoperation, Schmerzen in der Hüfte und Diabetes bei der Invalidenversicher ung zum Leistungsbezug an (Urk. 7/8). Die Sozialversicherungsanstalt des Kantons Zürich, IV-Stelle, tätigte in der Folge erwerbliche sowie medizinische Abklärungen und teilte der Versicherten am 30. Juli 2020 mit, es seien keine Eingliederungsmassnahmen nötig (Urk. 7/24). Nach durchgefüh rtem Vorbescheidverfahren (Urk. 7/27, Urk. 7/33/7) verneinte die IV-Stelle mit Verfügung vom 17. Dezember 2020 einen Renten anspruch der Versicherten (Urk. 7/42 = Urk. 2).</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der Verordnung über die Invalidenversicherung,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 hält nisse, wie sie sich bis zum Erlass der Verwaltungsverfügung entwickelt haben, wobei für die hypothetische Annahme einer im Gesundheitsfall ausgeübten (Teil- )Erwerbstätigkeit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1.4</w:t>
      </w:r>
    </w:p>
    <w:p>
      <w:r>
        <w:t>Bei einer hypothetisch im Gesundheitsfall lediglich teilerwerbstätigen ver sicherten Person ohne Aufgabenbereich im Sinne von Art.</w:t>
      </w:r>
    </w:p>
    <w:p>
      <w:r>
        <w:t>27 IVV bemisst sich die Invalidität rechtsprechungsgemäss nach der allgemeinen Methode des Ein kommensvergleichs oder einer Untervariante (Schätzungs- oder Prozentvergleich, ausserordentliches Bemessungsverfahren) davon. Dabei ist das Validen ein kommen nach Massgabe der ohne Gesundheitsschaden ausgeübten Teil erwerbs tätigkeit festzulegen, wobei entscheidend ist, was die versicherte Person als Gesunde tatsächlich an Einkommen erzielen würde, und nicht, was sie bestenfalls verdienen könnte. Wäre sie gesundheitlich in der Lage, voll erwerbs tätig zu sein, reduziert sie aber das Arbeitspensum, um mehr Freizeit zu haben, hat dafür nicht die Invalidenversicherung einzustehen. Das Invalideneinkommen bestimmt sich entsprechend den gesetzlichen Vorgaben danach, was die ver sicherte Person nach Eintritt der Invalidität und Durchführung allfälliger Ein gliederungsmassnahmen durch eine ihr zumutbare Tätigkeit bei ausgeglichener Arbeitsmarktlage erzielen könnte. Dabei kann das – ärztlich festzulegende – Arbeitspensum unter Um ständen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t>In KSIH, Rz 3042.2, gültig ab 1. Januar 2018, wird zur Bemessung des Validen einkommens bei Teilerwerbstätigen ohne Aufgabenbereich – neu – Folgendes festgehalten: «Für die Bestimmung des Valideneinkommens ist das Einkommen aus dem Teilzeitpensum auf eine hypothetische Vollerwerbstätigkeit hochzu rechnen (Art. 27 bis Abs. 3 IVV; vgl. Rz</w:t>
      </w:r>
    </w:p>
    <w:p>
      <w:r>
        <w:t>3078.1)» . In Gesetz und Verordnung findet sich diese Regelung nicht (vgl. Ralph Leuenberger/Gisella Mauro, Änderungen bei der gemischten Methode, in: Soziale Sicherheit, CHSS Nr. 1/2018, S. 46, und Jana Renker , Die neue «gemischte Methode» der Bemessung des Invaliditätsgrads, in: Jusletter vom 2 2. Januar 2018, S. 13, unter Hinweis auf den ergänzten erläuternden Bericht des Bundesrates zur Änderung der Verordnung über die Invalidenversicherung, S. 12). Die Rechtsprechung gemäss BGE 142 V 290 ist aber in der Literatur umstritten (vgl. etwa Kurt Pärli /Alain Borer, Die Teilzeitfalle in der Invalidenversicherung, in: JaSo 2018, S. 187 ff., mit Hinweis unter anderem auf Thomas Gächter /Michael Meier, Rechtsprechung des Bundesgerichts im Bereich der Invalidenversicherung, in: SZS 61/2017, S. 311 ff).</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ist es zulässig, im Wesentlichen oder einzig auf ver sicherungsinterne medizinische Unterlagen abzustellen. In solchen Fällen sind an die Beweiswürdigung jedoch strenge Anforderungen in dem Sinne zu stellen, dass bei auch nur geringen Zweifeln an der Zuverlässigkeit und Schlüssigkeit der ärzt lichen Feststellungen ergänzende Abklärungen vorzunehmen sind (BGE 139 V 225 E. 5.2 S. 229; 122 V 157 E. 1d S. 162). Selbst nicht auf eigenen Unter suchungen beruhende Berichte und Stellungnahmen regionaler ärztlicher Dienste (RAD)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 7. Oktober 2015 mit Hinweisen). 2.</w:t>
      </w:r>
    </w:p>
    <w:p>
      <w:r>
        <w:rPr>
          <w:b/>
        </w:rPr>
        <w:t>E. 2</w:t>
      </w:r>
    </w:p>
    <w:p>
      <w:r>
        <w:t>Die Versicherte erhob am 14. Januar 2021 Beschwe rde gegen die Verfügung vom 17. Dezember 2020 (Urk. 2) und beantragte sinngemäss die Zuspr ache einer Invalidenrente (Urk. 1). Mit Beschwerdeantwort vom 1. März 2021 (Urk. 6) bean tragte die IV-Stelle die Abweisung der Beschwerde, wovon die Beschwerde führerin am 1 1. März 2021 in Kenntnis gesetzt wurde ( Urk. 8). Das Gericht zieht in Erwägung: 1.</w:t>
      </w:r>
    </w:p>
    <w:p>
      <w:r>
        <w:rPr>
          <w:b/>
        </w:rPr>
        <w:t>E. 2.1</w:t>
      </w:r>
    </w:p>
    <w:p>
      <w:r>
        <w:t>Die Beschwerdegegnerin begründete die angefochtene leistungsabweisende Ver fügung vom 17. Dezember 2020 (Urk. 2) damit, dass die Beschwerdeführerin vor ihrer Erkrankung als Physio- , Tanz- und Bewegungstherapeutin in einem Pensum von 90 % gearbeitet habe. Diese Tätigkeit könne als angepasste Tätigkeit an gesehen werden (S. 1) . Der Einwand, wonach sich die von Prof. Dr. Z.___ bestätigten Arbeitsunfähigkeiten auf ein Pensum von 100 % bezogen hätten, werde gutgeheissen. Somit betrage die Arbeitsfähigkeit vom 1. Juni bis 3 1. August 2019 bezogen auf ein Pensum von 100 % nun 45 % und 50 % ab dem 1. September 2019 (S. 2). G emäss Prof. Dr. Z.___ sei die Beschwerdeführerin im Dezember 2019 zu 40 % arbeitsunfähig gewesen, dennoch habe sie bis Ende August 2020 in einem Pensum von 90 % weitergearbeitet ( Urk. 6 S. 1). Somit habe betreffend den frühestmöglichen Rentenbeginn per Dezember 2019 ein Invaliditätsgrad von 7 % resultiert. Demgegenüber ergebe sich unter Berück sichtigung des reduzierten Arbeitspensums per September 2020 ein Invaliditäts grad von 36 % ( Urk. 6 S. 2).</w:t>
      </w:r>
    </w:p>
    <w:p>
      <w:r>
        <w:rPr>
          <w:b/>
        </w:rPr>
        <w:t>E. 2.2</w:t>
      </w:r>
    </w:p>
    <w:p>
      <w:r>
        <w:t>Die Beschwerdeführerin machte geltend ( Urk. 1), sie habe im Jahr 2020 diverse krankheitsbedingte Ausfalltage gehabt, weshalb sie nach Rücksprache und auf Empfehlung ihres Arztes ihr Arbeitspensum wahrscheinlich erneut reduzieren müsse. Das Pensum von 60 % habe sie ausüben wollen, obwohl ihr Arzt ihr davon abgeraten habe.</w:t>
      </w:r>
    </w:p>
    <w:p>
      <w:r>
        <w:rPr>
          <w:b/>
        </w:rPr>
        <w:t>E. 2.3</w:t>
      </w:r>
    </w:p>
    <w:p>
      <w:r>
        <w:t>Streitig und zu prüfen ist ein Rentenanspruch der Beschwerdeführerin. 3. 3.1</w:t>
      </w:r>
    </w:p>
    <w:p>
      <w:r>
        <w:t>Prof. Dr. med. A.___ , Facharzt für Herz- und thorakale Gefäss chirurgie , Herzklinik B.___ , nannte mit Bericht vom 9. Februar 2019 (Urk. 7/7/5-7) folgende, hier gekürzt aufgeführte Diagnosen (S. 1): - schwere koronare 3-Gefässerkrankung (Erstdiagnose Januar 2019) - Diabetes mellitus wahrscheinlich T yp 2 (Erstdiagnose Januar 2019) - Status nach mehreren Stolperstürzen 2018 - Status nach Sigmaresektion /Appendektomie nach Divertikelruptur 2008 - Polyglobulie unklarer Ätiologie</w:t>
      </w:r>
    </w:p>
    <w:p>
      <w:r>
        <w:t>Am 1. Februar 2019 habe ein operativer Eingriff komplikationslos durchgeführt werden können. Die Beschwerdeführerin habe am 9. Februar 2019 in die stationäre Rehabilitation der Hochgebirgsklinik C.___ entlassen werden können (S. 2). 3.2</w:t>
      </w:r>
    </w:p>
    <w:p>
      <w:r>
        <w:t>Die Ärzte der Herz Reha C.___ berichteten am 1 9. März 2019 ( Urk. 7/7/1-4) über die stationäre Rehabilitation vom 9. Februar bis 9. März 2019 und nannten fol gende Diagnosen (S. 1): - aktuell: 3-fache koronare Revaskularisation am 1. Februar 2019 - LV- Aneurysmektomie nach Dor ( Pericard -Patch) - Diabetes mellitus Typ 2 - Status nach Sigmaresektion /Appendektomie nach Divertikelruptur 2008</w:t>
      </w:r>
    </w:p>
    <w:p>
      <w:r>
        <w:t>Die 4-wöchige Rehabilitation habe einen erfreulichen Verlauf gezeigt. Bis zum 3 0. April 2019 habe eine 100%ige Arbeitsunfähigkeit bestanden (S. 3) .</w:t>
      </w:r>
    </w:p>
    <w:p>
      <w:r>
        <w:t>3.3</w:t>
      </w:r>
    </w:p>
    <w:p>
      <w:r>
        <w:t>Dr. med. D.___ , praktische Ärztin, berichtete am 9. Mai 2019 (Urk. 7/15) zuhanden der BVK über die vertrauensärztliche Abklärung der Beschwerde führerin un d nannte als Diagnose mit Auswirkung auf die Arbeitsfähigkeit eine schwere koronare Dreigefässerkrankung (Erstdiagnose Januar 2019; S. 8). Sie führte aus, klinisch zeige sich eine ausgeprägte muskuläre Dekonditionierung , ein Muskelaufbautraining sei bereits begonnen worden. Ob und wieviel sich die schwer eingeschränkte Herzleistung erholen werde bleibe abzuwarten. Ab dem 1 7. Juni 2019 sei ein Arbeitsversuch stundenweise geplant. Ob das vormals aus geübte Pensum von 90</w:t>
      </w:r>
    </w:p>
    <w:p>
      <w:r>
        <w:t>% wi e der erreicht werden könne, hänge vom weiteren Krankheitsverlauf ab. Aktuell fänden sich keine Hinweise für eine Berufsunfähig keit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unten). Aktuell bestehe noch eine krankheitsbedingte 100%ige Arbeits unfähigkeit (S. 12). 3.4</w:t>
      </w:r>
    </w:p>
    <w:p>
      <w:r>
        <w:t>Prof. Dr. med. Z.___ , Facharzt für Allgemeine Innere Medizin und für Kardiologie, Herzklinik B.___ , nannte mit Bericht vom 3 0. Juni 2020 (Urk. 7/23/6-8) folgende, hier gekürzt aufgeführte Diagnosen (S. 1 f.): - koronare 3-Gefässerkrankung mit schwer eingeschränkter links ventri kulärer Funktion - Diabetes mellitus Typ 2 - Knieschmerzen rechts bei degenerativen Veränderungen - Sigmaresektion /Appendektomie nach Divertikelruptur 2008 - Unverträglichkeit von Spironolactone (Nausea)</w:t>
      </w:r>
    </w:p>
    <w:p>
      <w:r>
        <w:t>Der klinische Verlauf sei weitgehend stabil. D ie körperliche Leistungsfähigkeit sei durch Dyspnoe mittelgradig eingeschränkt. Klinisch seien keine Zeichen einer in Ruhe manifesten Herzinsuffizienz nachweisbar. Er habe der Beschwerdeführerin empfohlen , die berufliche Tätigkeit nach Möglichkeit in reduziertem Ausmass fortzuführen und gleichzeitig mässiggradige körperliche Aktivität wie zum Bei spiel Schwimmen zu pflegen (S. 2 unten). 3.5</w:t>
      </w:r>
    </w:p>
    <w:p>
      <w:r>
        <w:t>Dr. med. E.___ , Facharzt für Allgemeine Innere Medizin , Hausarzt der Beschwerdeführerin, nannte mit Bericht vom 29.</w:t>
      </w:r>
    </w:p>
    <w:p>
      <w:r>
        <w:t>Juli 2020 (Urk. 7/23/1-5) als Diagnose mit Auswirkung auf die Arbeitsfähigkeit eine koronare 3-Gefässerkrankung (KHK; Ziff. 2.5) und führte aus, als Funktions einschränkung bestehe eine Herzinsuffizienz (Ziff. 3.4). Ab 1. September 2020 bestehe eine 40%ige Arbeitsunfähigkeit laut Einschätzung Kardiologie ( Ziff. 2.7). Zum Potential für die Eingliederung führte er aus, die bisherige und eine an gepasste Tätigkeit seien 5.5 Stunden pro Tag zumutbar (Ziff. 4.1 f.). 3.6</w:t>
      </w:r>
    </w:p>
    <w:p>
      <w:r>
        <w:t>Dr. med. F.___ , Fachärztin für Allgemeine Innere Medizin , Regionaler Ärztlicher Dienst ( RAD ), führte mit Stellungnahme vom 5. August 2020 (Urk. 7/26/4-5) aus, die Aktenlage sei vollständig und plausibel. D ie Ver sicherte habe weiterhin eine mittelgradig eingeschränkte Herzfunktion mit einer belastungsabhängigen Luftnot und rascheren Ermüdung. Insofern sei die vom behandelnden Kardiologen ausgewiesene 40%ige Arbeitsfähigkeit durchaus nachvollziehbar (S. 1) . Ab November 2018 habe eine 100%ige Arbeitsunfähigkeit bestanden (initial wegen des ausgedehnten Hämatoms, ab Januar 2019 wegen der koronaren Herzkrankheit ). Ab 1 7. Juni 2019 habe eine 55% Arbeitsunfähigkeit , ab 1. Juli 2019 eine 50% Arbeitsunfähigkeit und ab 17. Juli 2019 eine 40% Arbeitsunfähigkeit bestanden. Die bisherige, körperlich leichte Tätigkeit als Physiotherapeutin mit der Möglichkeit der Wechselbelastung könne als an ge pa sste Tätigkeit angesehen werden (S. 2) . 3.7</w:t>
      </w:r>
    </w:p>
    <w:p>
      <w:r>
        <w:t>Prof. Dr. Z.___</w:t>
      </w:r>
    </w:p>
    <w:p>
      <w:r>
        <w:t>(vorstehend E. 3.4) führte mit Beric ht vom 24. September 2020 (Urk. 7/30 /1-6 = Urk. 7/31/1-6 = Urk. 7/33/1-6 = Urk. 3/1 Beilage ) zum Verlauf der bisher attestierten Arbeitsunfähigkeit folgendes aus: V on 1.</w:t>
      </w:r>
    </w:p>
    <w:p>
      <w:r>
        <w:t>März bis 16. Juni 2019 100%ige Arbeitsunfähigkeit , vom 17.</w:t>
      </w:r>
    </w:p>
    <w:p>
      <w:r>
        <w:t>Juni bis 31.</w:t>
      </w:r>
    </w:p>
    <w:p>
      <w:r>
        <w:t>August 2019 50 % ige</w:t>
      </w:r>
    </w:p>
    <w:p>
      <w:r>
        <w:t>Arbeitsunfähigkeit bezogen auf eine Arbeitsfähigkeit von vorher 90 % (somit reell 55</w:t>
      </w:r>
    </w:p>
    <w:p>
      <w:r>
        <w:t>% Arbeitsunfähigkeit ), vom</w:t>
      </w:r>
    </w:p>
    <w:p>
      <w:r>
        <w:t>1. Sep tember 2019 bis auf weiteres 40 % ige</w:t>
      </w:r>
    </w:p>
    <w:p>
      <w:r>
        <w:t>Arbeitsunfähigkeit bezogen auf eine Arbeitsfähi gkeit von vorher 90 % (somit 50 % Arbeitsunfähigkeit). Die Arbeitsunfähigkeit sei für die Tätigkeiten Physio therapie und Ergotherapie attestiert worden ( Ziff. 1.3). Es müsse im Verlauf mit einer Verschlechterung der kardialen Funktion und damit der Arbeitsfä higkeit gerechnet werden (Ziff. 2.7). Als Funktionseinschränkungen nannte er eine Dyspnoe bei Belastung und eine d eutlich eingeschränkte Leistungsfähigkeit (Ergometr ie 61 % der Sollleistung; Ziff. 3.4). Zum Potential für die Eingliederung führte er aus, die bisherige und eine angepasste Tätigkeit seien drei bis vier Stun den pro Tag zumutbar (Ziff. 4.1). Die Prognose sei längerfristig ungünstig ( Ziff. 4.3). Schwere, körperlich belastende Tätigkeiten seien nicht möglich ( Ziff. 4.5).</w:t>
      </w:r>
    </w:p>
    <w:p>
      <w:r>
        <w:t>Prof. Dr. Z.___ führte mit Bericht vom 25. September 2020 (Urk. 7/29 = Urk. 7/33/8 = Urk. 3/1 ) aus, die Arbeitsfähigkeit sei reduziert und betrage maxi mal 50 % . Die von ihm attestierte Arbeitsunfähigkeit von 40 % beziehe sich auf eine Arbeitsfähigkeit von 90 % vor der Erkrankung und betrage damit 50 % oder weniger. Im Verlauf müsse aufgrund der Herzinsuffizienz mit einer Verschlechterung der medizinischen Situation und damit der Arbeitsfähigkeit gerechnet werden. 3.8</w:t>
      </w:r>
    </w:p>
    <w:p>
      <w:r>
        <w:t>Dr. F.___ , RAD (vorstehend E. 3.6), führte mit Stellungn ahme vom 2 1. Oktober 2020 (Urk. 7/41/3) aus, d em Einwand , dass sich die Angaben zur Arbeitsunfähig keit auf das bisherige Pensum von 90 % und nicht auf ein Pensum von 100 % beziehen würden, könne gefolgt werden. Somit sei die Beschwerdeführerin bezo gen auf ein Pensum von 100 % ab März 2019 zu 100 % arbeitsunfähig, ab Juni 2019 zu 55 % und ab September 2019 zu 50 % . 4. 4.1</w:t>
      </w:r>
    </w:p>
    <w:p>
      <w:r>
        <w:t>Ausweislich der medizinischen Akten leidet die Beschwerdeführerin</w:t>
      </w:r>
    </w:p>
    <w:p>
      <w:r>
        <w:t>an einer schwere n koronare n Dreigefässerkrankung und an einem Diabetes mellitus Typ 2 (vorstehend E. 3.1 ff.) .</w:t>
      </w:r>
    </w:p>
    <w:p>
      <w:r>
        <w:t>A m 1. Februar 2019 fand ein operativer Eingriff am Herz statt, welcher komplikationslos durchgeführt werden konnte (vorstehend E. 3. 1 ). 4.2</w:t>
      </w:r>
    </w:p>
    <w:p>
      <w:r>
        <w:t>Die Beschwerdeführerin gab an, ab 17. Juni 2019 wieder in einem Pensum von 45 % gearbeitet ( vgl. Urk. 7/11), dieses laufend aufgestockt, und ab 1. Oktober 2019 ihr volles Pensum von 90</w:t>
      </w:r>
    </w:p>
    <w:p>
      <w:r>
        <w:t>% in Angriff genommen</w:t>
      </w:r>
    </w:p>
    <w:p>
      <w:r>
        <w:t>zu haben , und dass es ihr dabei sehr gut gehe</w:t>
      </w:r>
    </w:p>
    <w:p>
      <w:r>
        <w:t>( vgl. Urk. 7/18) . Im Januar 2020 war sie gemäss eigenen Angaben weiterhin voll arbeitsfähig ( vgl. Urk. 7/19) . Sie gab an, erst ab 1. September 2020 nur noch zu 60 %</w:t>
      </w:r>
    </w:p>
    <w:p>
      <w:r>
        <w:t>arbeitsfähig gewesen zu sein (vgl. Urk. 7/22). 4.3</w:t>
      </w:r>
    </w:p>
    <w:p>
      <w:r>
        <w:t>Der behandelnde Facharzt Prof. Dr. Z.___ hielt fest, v o m 1. März bis 16. Juni 2019 habe eine 100%ige Arbeitsunfähigkeit bestanden. Vom 17. Juni bis 31. August 2019 attestierte er eine 50%ige Arbeitsunfähigkeit bezogen auf eine Arbeits fähigkeit von vorher 90 % (somit reell 55 %</w:t>
      </w:r>
    </w:p>
    <w:p>
      <w:r>
        <w:t>Arbeitsunfähigkeit ) .</w:t>
      </w:r>
    </w:p>
    <w:p>
      <w:r>
        <w:t>Ab</w:t>
      </w:r>
    </w:p>
    <w:p>
      <w:r>
        <w:t>1. September 2019 bis auf weiteres habe schliesslich</w:t>
      </w:r>
    </w:p>
    <w:p>
      <w:r>
        <w:t>eine 40%ige Arbeitsunfähigkeit bezogen auf eine Arbeitsfähigkeit von vorher 90 % (somit 50</w:t>
      </w:r>
    </w:p>
    <w:p>
      <w:r>
        <w:t>% Arbeitsunfähigkeit) bestanden (vorstehend E. 3. 7 ) .</w:t>
      </w:r>
    </w:p>
    <w:p>
      <w:r>
        <w:t>4.4</w:t>
      </w:r>
    </w:p>
    <w:p>
      <w:r>
        <w:t>Die RAD-Ärztin Dr. F.___</w:t>
      </w:r>
    </w:p>
    <w:p>
      <w:r>
        <w:t>ste llte auf die Beurteilung des behandelnden Facharzt es Prof. Dr. Z.___ ab . Sie kam zum Schluss, d ie Beschwerdeführerin</w:t>
      </w:r>
    </w:p>
    <w:p>
      <w:r>
        <w:t>habe weiterhin eine mittelgradig eingeschränkte Herzfunktion mit einer belastungsabhängigen Luftnot und rascheren Ermüdung. Insofern sei die vom behandelnden Kardiologen ausgewiesene Arbeitsfähigkeit durchaus nachvollziehbar (vor stehend E. 3.6) . Somit sei die Beschwerdeführerin bezogen auf ein Pensum von 100 % ab März 2019 zu 100 % arbeitsunfähig, ab Juni 2019 zu 55 % und ab September 2019 zu 50 % (vorstehend E. 3.8) .</w:t>
      </w:r>
    </w:p>
    <w:p>
      <w:r>
        <w:t>Vorliegend führte die RAD-Ärztin zwar keine eigene Untersuchung durch. Ihr standen aber sämtliche medizinischen Akten zur Verfügung und sie setzte sich mit diesen genügend auseinander. Die gezogenen Schlüsse begründete sie in nachvollziehbarer Weise. So legte sie unter anderem dar, dass die bisherige, körperlich leichte Tätigkeit als Physiotherapeutin mit der Möglichkeit der Wechselbelastung als angepasste Tätigkeit angesehen werden könne, was an gesichts des Gesundheitszustand es der Beschwerdeführerin mit einer koronaren Dreigefässerkrankung überzeugt und von dieser auch nicht in Frage gestellt wird . Zudem verfügt sie als Fachärztin für Allgemeine Innere Medizin über eine für die Beurteilung des somatischen Gesundheitszustandes der Beschwerdeführerin angezeigte medizinische Weiterbildung. Die Stellungnahme n von Dr. F.___ (vor stehend E. 3.6 und 3.8 ) erfüllen daher die nach der Rechtsprechung für eine beweiskräftige medizinische Entscheidungsgrundlage vorausgesetzten K riterien (vgl. vorstehend E. 1.5 f. ). Diese medizinische Einschätzung wird jedoch durch die tatsächliche Arbeitsleistung der Beschwerdeführerin, die ab September 2020 zu 60 % arbeitstätig war (vgl. Urk. 3/2), widerlegt. Darauf ist abzustellen. Soweit sie geltend macht, aus krankheitsbedingten Gründen das Arbeitspensum erneut reduzieren zu müssen (vgl. Urk. 1), wird dies nicht belegt und wäre ohnehin im Rahmen einer Neuanmeldung bei der Beschwerdegegnerin geltend zu machen, worauf diese in ihrer Beschwerdeantwort (vgl. Urk. 6 S. 2) hinwies. 5. 5.1</w:t>
      </w:r>
    </w:p>
    <w:p>
      <w:r>
        <w:t>Die Anmeldung der Beschwerdeführerin ging am 27. Juni 2019 bei der Beschwerdegegnerin ein ( vgl. Aktenverzeichnis zu Urk. 7/8 ), womit ein Renten anspruch grundsätzlich frühestens am 1. Dezember 2019 entstehen konnte ( Art. 29 Abs. 1 und 3 IVG). 5.2</w:t>
      </w:r>
    </w:p>
    <w:p>
      <w:r>
        <w:t>Hinsichtlich der sozialversicherungsrechtlichen Qualifikation der Beschwerde führerin gehen die Parteien übereinstimmend davon aus, dass die Beschwerde fü hrerin im Gesundheitsfall zu 90 % einer erwerblichen Tätigkeit nachgehen würde, während die restlichen 10 % auf den Bereich Freizeit entfallen ( vgl. vor stehend E. 1.3, vgl. Urk. 7/26/6) . Dies führt im Rahmen der Ermittlung des Invaliditätsgrades zur Anwendung der allgemeinen Methode des Einkommens vergleichs ( vorstehend E.</w:t>
      </w:r>
    </w:p>
    <w:p>
      <w:r>
        <w:t>1.4).</w:t>
      </w:r>
    </w:p>
    <w:p>
      <w:r>
        <w:t>5.3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 5.4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 ein (BGE 144 I 103 E. 5.3, 139 V 28 E. 3.3.2, 135 V 58 E. 3.1, 134 V 322 E. 4.1). 5.5</w:t>
      </w:r>
    </w:p>
    <w:p>
      <w:r>
        <w:t>Für die Bestimmung des Valideneinkommens stellte die Beschwerdegegnerin auf das Einkommen aus dem Teilzeitpensum gemäss IK-Auszug aus dem Jahr 2017 ab (Fr.</w:t>
      </w:r>
    </w:p>
    <w:p>
      <w:r>
        <w:t>101'984.-- ; vgl. Urk. 7/13 ) ,</w:t>
      </w:r>
    </w:p>
    <w:p>
      <w:r>
        <w:t>rechnete dies es auf eine hypothetische Voller werbstätigkeit und das Jahr 2019 hoch und ging von einem Validene i nkommen von Fr. 114'451.10</w:t>
      </w:r>
    </w:p>
    <w:p>
      <w:r>
        <w:t>aus</w:t>
      </w:r>
    </w:p>
    <w:p>
      <w:r>
        <w:t>. Sie stützte sich dabei offenbar auf das KSIH (vgl. vor stehend E. 1.4). Wie unter E. 5.8 dargelegt wird, resultiert vorliegend auch ohne Hochrechnung des Einkommens aus dem Teilzeitpensum auf eine Vollerwerbs tätigkeit kein R entenanspruch .</w:t>
      </w:r>
    </w:p>
    <w:p>
      <w:r>
        <w:t>Folglich kann die Frage, auf welches Validen einkommen abzustellen ist, offengelassen werden . 5. 6</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 nlohn (BGE 139 V 592 E. 2.3; 135 V 297 E. 5.2; 129 V 472 E. 4.2.1; 126 V 75 E. 3b/ aa ). 5.7</w:t>
      </w:r>
    </w:p>
    <w:p>
      <w:r>
        <w:t>Im Zeitpunkt des frühestmöglichen Rentenbeginns war die Beschwerdeführerin nach wie vor als Physiotherapeutin in der Psychiatrischen Universitätsklinik Y.___ tätig. Folglich ist das Invalideneinkommen in diesem Zeitraum nach der konkreten beruflich-erwerblichen Situation, in welcher die Beschwerdeführerin in der</w:t>
      </w:r>
    </w:p>
    <w:p>
      <w:r>
        <w:t>Geor trischen Universitätsklinik Y.___</w:t>
      </w:r>
    </w:p>
    <w:p>
      <w:r>
        <w:t>stand, zu bemessen .</w:t>
      </w:r>
    </w:p>
    <w:p>
      <w:r>
        <w:t>Wie erwähnt (vorstehend E. 4.4), kann nicht auf die Beurteilung durch RAD-Ärztin Dr. F.___</w:t>
      </w:r>
    </w:p>
    <w:p>
      <w:r>
        <w:t>abgestellt werden, da</w:t>
      </w:r>
    </w:p>
    <w:p>
      <w:r>
        <w:t>die Beschwerdeführerin ab 1. Oktober 2019 wieder in ihrem ursprünglichen Pensum von 90 %</w:t>
      </w:r>
    </w:p>
    <w:p>
      <w:r>
        <w:t>arbeitete und an gab, ab 1. September 2020 nur noch zu 60 % arbeitsfähig gewesen zu sein (vorstehend E. 4.2). Die Beschwerdeführerin erzielte gemäss Lohnausweis 2019 einen Jahres lohn von Fr. 105 ’ 83 7 .-- (vgl. Urk. 7/37) , womit bei einem Valideneinkommen von Fr. 114'451.10 eine Erwerbseinbusse von Fr.</w:t>
      </w:r>
    </w:p>
    <w:p>
      <w:r>
        <w:t>8'614.10 resultiert, was einer Ein schränkung von 7.50 % entspricht.</w:t>
      </w:r>
    </w:p>
    <w:p>
      <w:r>
        <w:t>Da die Beschwerdeführerin Teilerw erbstätige in einem Pensum von 90 % ohne Auf gabenbereich ist, ist der ermittelte Invaliditätsgrad proportional um den F aktor des Pensums zu gewichten , was einen Invaliditätsgrad von rund 7 % ergibt .</w:t>
      </w:r>
    </w:p>
    <w:p>
      <w:r>
        <w:t>Konkret resultiert im frühest möglichen Rentenbeginn per Dezember 2019 somit kein rentenbegründender IV-Grad.</w:t>
      </w:r>
    </w:p>
    <w:p>
      <w:r>
        <w:t>Per September 2020 erzielte die Beschwerdeführerin gemäss Änderungs verfügung vom Kanton Zürich, Psychiatrische Universitätsklinik Y.___ , ab 1. September 2020 einen Jahresgrundlohn von Fr. 67'891.20 (Urk. 3/2). Damit resultiert bei einem Valideneinkommen von Fr. 114'451.10 eine Erwerbseinbusse von Fr. 46'559.90, was einer Einschränkung von 40.7 % entspricht. Bei einer Gewichtung von 0.9 entspricht dies einem IV-Grad von rund 37 %.</w:t>
      </w:r>
    </w:p>
    <w:p>
      <w:r>
        <w:t>Konkret resultiert somit auch nach der gesundheitsbedingten Reduktion des Arbeits pensums per September 2020 kein rentenbegründender IV-Grad. 5.8</w:t>
      </w:r>
    </w:p>
    <w:p>
      <w:r>
        <w:t>W enn das Teilzeitpensum gemäss IK-Auszug aus dem Jahr 2017 von Fr.</w:t>
      </w:r>
    </w:p>
    <w:p>
      <w:r>
        <w:t>101'984.-- (vgl. Urk. 7/13) nicht auf eine hypothetische Vollerwerbstätigkeit hochgerechnet werden würde, resultierte bei einem Invalideneinkommen von Fr. 67'891.20 eine Erwerbseinbusse von Fr. 34 ’ 092.80, was einer Einschränkung von rund 33 % entspräche. Bei einer Gewichtung von 0.9 entspräche dies einem IV-Grad von rund 30 % . Somit r esultiert vorliegend auch ohne Hochrechnung des Einkommens aus dem Teilzeitpensum auf eine Vollerwerbstätigkeit kein Rentenanspruch . 5.9</w:t>
      </w:r>
    </w:p>
    <w:p>
      <w:r>
        <w:t>Im Übrigen ist vorliegend das Wartejahr noch nicht erfüllt.</w:t>
      </w:r>
    </w:p>
    <w:p>
      <w:r>
        <w:t>Gemäss Art. 29 ter IVV liegt ein wesentlicher Unterbruch der Arbeitsunfähigkeit im Sinne von Art. 28 Abs. 1 lit . b IVG vor, wenn die versicherte Person an mindestens 30 aufeinanderfolgenden Tagen voll arbeitsfähig war. Tritt nach einem wesentlichen Unterbruch wieder eine Arbeitsunfähigkeit (von wenigstens 20%) ein, so beginnt die Wartezeit nach Art. 28 Abs. 1 lit . b IVG neu zu laufen, ohne Anrechnung der bis zum wesentlichen Unterbruch bereits zurückgelegten Perioden von Arbeitsunfähigkeit . Von dieser Regel macht Art. 29 bis IVV unter den dort umschriebenen Voraussetzungen eine Ausnahme ( vgl. Meyer/ Reichmuth , Rechtsprechung des Bundesgerichts zum Sozialversicherungsrecht, Bundesgesetz über die Invalidenversicherung [IVG], 3. Auflage, Zürich/Basel/Genf 2014, Rz 35 zu Art. 28) .</w:t>
      </w:r>
    </w:p>
    <w:p>
      <w:r>
        <w:t>Das Wartejahr begann vorliegend am 1. Dezember 2018 (Urk. 7/2/7 ) . Wie erwähnt (vorstehend E. 5.1) ging d ie Anmeldung der Beschwerdeführerin im Juni 2019 bei der Beschwerdegegnerin ein, weshalb ein Rentenanspruch frühestens am 1. Dezember 2019 entstehen konnte . Zu diesem Zeitpunkt war die Beschwerdeführerin aber wieder in ihrem ursprünglichen Pensum von 90 %</w:t>
      </w:r>
    </w:p>
    <w:p>
      <w:r>
        <w:t>arbeitstätig und es resultierte per Dezember 2019 kein rentenbegrü ndender IV-Grad (vgl. vorstehend E. 5.7) . Aufgrund der vorhandenen Akten trat e ine Arbeits unfähigkeit (von wenigstens 20%)</w:t>
      </w:r>
    </w:p>
    <w:p>
      <w:r>
        <w:t>mit überwiegender Wahrscheinlichkeit nicht vor Juli 2020 ein (vgl. Urk. 7/22 und Urk. 3/3 ) . Damit liegt ein wesentlicher Unterbruch der Arbei tsunfähigkeit im Sinne von Art. 28 Abs. 1 lit . b IVG vor und die Wartezeit begann f rühestens im Juli 2020 neu zu laufen.</w:t>
      </w:r>
    </w:p>
    <w:p>
      <w:r>
        <w:t>Art. 29 bis IVV regelt das</w:t>
      </w:r>
    </w:p>
    <w:p>
      <w:r>
        <w:t>Wiederaufleben der Invalidität nach</w:t>
      </w:r>
    </w:p>
    <w:p>
      <w:r>
        <w:t>Aufhebung einer Rente zufolge Verminderung des Invalitätsgrades . Diese Ausnahme von Art. 28 Abs. 1 lit . b IVG kommt folglich vorliegend nicht zum Tragen , sodass die bereits zurückgelegten Perioden von Arbeitsunfähigkeit nicht angerechnet werden . Das Wartejahr gemäss Art. 28 Abs. 1</w:t>
      </w:r>
    </w:p>
    <w:p>
      <w:r>
        <w:t>lit . b IVG konnte im Zeitpunkt der angefochtenen Verfügung vom 17. Dezember 2020 somit noch nicht erfüllt wer den, weshalb auch aus diesem Grund kein Rentenanspruch resultiert. 5.10</w:t>
      </w:r>
    </w:p>
    <w:p>
      <w:r>
        <w:t>Nach dem Gesagten besteht kein Anspruch auf eine Rente. Die angefochtene Ver fügung erweist sich demnach als rechtens, was zur Abweisung der Beschwerde führt. Bei einer Verschlechterung der gesundheitlichen Situation steht es der Beschwerdeführerin frei, mit einem Revisionsgesuch eine Verschlechterung geltend zu machen. 6 .</w:t>
      </w:r>
    </w:p>
    <w:p>
      <w:r>
        <w:t>Da es im vorliegenden Verfahren um die Bewilligung oder Verweigerung von Versicherungsleistungen geht, ist das Verfahren kostenpflichtig. Die Gerichts kosten sind unabhängig vom Streitwert festzulegen ( Art. 69 Abs. 1 bis IVG) und auf Fr. 700.-- anzusetzen. Entsprechend dem Ausgang des Verfahrens sind sie de 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