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IV.2020.00865 vom 1. Mai 2021</w:t>
      </w:r>
    </w:p>
    <w:p>
      <w:r>
        <w:t>ZH Sozialversicherungsgericht, 2021-05-01, DE</w:t>
      </w:r>
    </w:p>
    <w:p>
      <w:r>
        <w:rPr>
          <w:b/>
        </w:rPr>
        <w:t xml:space="preserve">Quelle: </w:t>
      </w:r>
      <w:r>
        <w:t>https://mcp.opencaselaw.ch/entscheid/zh_sozialversicherungsgericht_IV.2020.00865</w:t>
      </w:r>
    </w:p>
    <w:p>
      <w:r>
        <w:t>FR: ZH_SOZIALVERSICHERUNGSGERICHT IV.2020.00865 du 1 mai 2021</w:t>
      </w:r>
    </w:p>
    <w:p>
      <w:r>
        <w:t>IT: ZH_SOZIALVERSICHERUNGSGERICHT IV.2020.00865 del 1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 hend objektivierten Massstab zu beurteilende Frage, ob es der versicherten Person zumutbar ist, eine Arbeitsleistung zu erbringen (BGE 145 V 215 E. 5.3.2, 1 43 V 409 E. 4.2.1, 141 V 281 E. 3.7, 13 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Aufgabenbereich ein Betäti 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 3.3, 125 V 146 E. 2b und 5c).</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 2.</w:t>
      </w:r>
    </w:p>
    <w:p>
      <w:r>
        <w:rPr>
          <w:b/>
        </w:rPr>
        <w:t>E. 2</w:t>
      </w:r>
    </w:p>
    <w:p>
      <w:r>
        <w:t>Dagegen erhob X.___ hierorts mit Ei ngabe vom 14. Dezember 2020 (Urk. 1) Beschwerde mit den Anträgen, die Verfügung der IV-Stelle vom 13. November 2020 sei zu ändern und der Beschwerdeführerin sei bereits ab 1. November 2014 eine Rente der Invalidenversicherung und zudem eine höhere als eine Viertelsrente zuzusprech en (1.), u nter Kosten- und Entschädigungsfolgen zulasten der Beschwerdegegnerin (2.; Urk. 1 S. 1); mit Eingabe vom 2 2. Dezember 2020 liess sie Antrag 1</w:t>
      </w:r>
    </w:p>
    <w:p>
      <w:r>
        <w:t>dahin präzisieren, dass die Verfügungen der IV-Stelle vom 1 3. November 2013 zu korrigieren seien und der Versicherten ab November 2014 eine Rente der Invalidenversicherung und zudem ein e höhere als eine Viertels rente zuzusprechen sei ( nebst Kinderrenten; Urk. 6).</w:t>
      </w:r>
    </w:p>
    <w:p>
      <w:r>
        <w:t>Mit Beschwerdeantwort vom 27. Januar 2021 stellte die IV-Stelle Antrag auf Abweisung der Beschwerde (Urk. 10), was der Versicherten mit Verfügung vom 4. Februar 2021 zur Kenntnis gebracht wurde ( Urk. 14). Bezüglich des mit Eingabe vom 1. Februar 2021 eingereichten ärzt lichen Berichts der Z.___</w:t>
      </w:r>
    </w:p>
    <w:p>
      <w:r>
        <w:t>vom 22. Dezember 2020 (Urk. 12-13) verzichtete die IV-Stelle mit Eingabe vom 1 7. Februar 2021 auf Stellungnahme ( Urk. 19). Das Gericht zieht in Erwägung: 1.</w:t>
      </w:r>
    </w:p>
    <w:p>
      <w:r>
        <w:rPr>
          <w:b/>
        </w:rPr>
        <w:t>E. 2.1</w:t>
      </w:r>
    </w:p>
    <w:p>
      <w:r>
        <w:t>Die IV-Stelle begründete die angefochtene Verfügung im Wesentlichen damit, sie habe in Umsetzung des Urteils vom 3 1. Oktober 2017 ein polydisziplinäres Gutachten eingeholt. Danach sei die Versicherte seit mindestens 2013</w:t>
      </w:r>
    </w:p>
    <w:p>
      <w:r>
        <w:t>zu 60</w:t>
      </w:r>
    </w:p>
    <w:p>
      <w:r>
        <w:t>% in ihrer Arbeitsfähigkeit eingeschränkt . A b Anfang 2015 bestehe</w:t>
      </w:r>
    </w:p>
    <w:p>
      <w:r>
        <w:t>in jedweder Tätig keit eine Arbeitsunfähigkeit von 70</w:t>
      </w:r>
    </w:p>
    <w:p>
      <w:r>
        <w:t>%. Eine Beurteilung der medizinischen Situation ab 2005 sei nicht möglich. Die erneut durchgeführte Haushaltabklärung</w:t>
      </w:r>
    </w:p>
    <w:p>
      <w:r>
        <w:t>habe ergeben, dass die Versicherte im Gesundheitsfall zu 16</w:t>
      </w:r>
    </w:p>
    <w:p>
      <w:r>
        <w:t>% erw erbstätig und im Haushalt zu 84 % tätig wäre , und dass im Haushalt eine Einschränkung von 31.70 %</w:t>
      </w:r>
    </w:p>
    <w:p>
      <w:r>
        <w:t>gegeben sei . Damit resultiere i m Haushalt eine ( gewichtete ) Invalid i tät von 26.3 % , was</w:t>
      </w:r>
    </w:p>
    <w:p>
      <w:r>
        <w:t>z usammen mit der Teilinvalidität (von 0 %) im erwerblichen Bereich bis Ende 2017</w:t>
      </w:r>
    </w:p>
    <w:p>
      <w:r>
        <w:t>z u einem Invaliditätsgrad von 27 % führe .</w:t>
      </w:r>
    </w:p>
    <w:p>
      <w:r>
        <w:t>G estützt auf die seit 1.</w:t>
      </w:r>
    </w:p>
    <w:p>
      <w:r>
        <w:t>Januar 2018 geänderten Bestimmungen zur Invaliditätsbemessung bei Teilerwerbstätigkeit errechne sich ab 1. Januar 2018 ein Invaliditätsgrad von 41</w:t>
      </w:r>
    </w:p>
    <w:p>
      <w:r>
        <w:t>% , womit</w:t>
      </w:r>
    </w:p>
    <w:p>
      <w:r>
        <w:t>ab 1. Januar 2018 Anspruch auf eine Viertelsrente bestehe ( Urk. 2).</w:t>
      </w:r>
    </w:p>
    <w:p>
      <w:r>
        <w:rPr>
          <w:b/>
        </w:rPr>
        <w:t>E. 2.2</w:t>
      </w:r>
    </w:p>
    <w:p>
      <w:r>
        <w:t>Dagegen lässt die Beschwerdeführerin im We sentlichen geltend machen ,</w:t>
      </w:r>
    </w:p>
    <w:p>
      <w:r>
        <w:t>bei der im Frühjahr 2019 durchgeführten Haushaltsabklärung habe sie ausdrücklich ausgeführt , dass sie als Gesunde</w:t>
      </w:r>
    </w:p>
    <w:p>
      <w:r>
        <w:t>zu 100</w:t>
      </w:r>
    </w:p>
    <w:p>
      <w:r>
        <w:t>% arbeitstätig wäre .</w:t>
      </w:r>
    </w:p>
    <w:p>
      <w:r>
        <w:t>Jedoch sei i n der ange fochtenen Verfügung unter Verweis auf die Angaben anlässlich der ersten Haus haltabklärung nach wie vor die gemischte Methode angew endet worden .</w:t>
      </w:r>
    </w:p>
    <w:p>
      <w:r>
        <w:t>Die</w:t>
      </w:r>
    </w:p>
    <w:p>
      <w:r>
        <w:t>dortigen An g aben seien allerdings nicht verwertbar, sei doch die Übersetzung durch die</w:t>
      </w:r>
    </w:p>
    <w:p>
      <w:r>
        <w:rPr>
          <w:b/>
        </w:rPr>
        <w:t>E. 6</w:t>
      </w:r>
    </w:p>
    <w:p>
      <w:r>
        <w:t>ATSG) gewesen sind; und c.</w:t>
      </w:r>
    </w:p>
    <w:p>
      <w:r>
        <w:t>nach Ablauf dieses Jahres zu mindestens 40 % invalid ( Art.</w:t>
      </w:r>
    </w:p>
    <w:p>
      <w:r>
        <w:rPr>
          <w:b/>
        </w:rPr>
        <w:t>E. 6.1</w:t>
      </w:r>
    </w:p>
    <w:p>
      <w:r>
        <w:t>Im vorliegend interessierenden Zusammenhang ergibt sich aus den Akten, dass die ungelernte Versicherte nach ihrer Einreise in die Schweiz im Jahr 2000 bei der A.___AG tätig war, wo sie gemäss Arbeitsvertrag ab dem 1. Oktober 2000 als Betriebsmitarbeiterin zu einem Pensum vom 100 % angestellt war (Urk. 11/114). Im Dezember 2001 kamen ihre Zwillinge zur Welt (vgl. Urk. 11/5 S. 3). Diese wurden zunächst von der Gross mutter betreut ( Urk. 11/9 7 S. 3 ). Das Arbeits verhältnis bei der A.___AG wurde per Ende September 2002 aufge löst (vgl. IK-Auszug, Urk. 11/9). Weiter ergibt sich gestützt auf de n IK-Auszug, dass die Versicherte ab Oktober 2002 bis Mai 2004 Taggelder der Arbeitslosen versicherung bezog und danach bis 2008 nichterwerbstätig war (Urk. 11/9). Ab dem Jahr 2008 arbeitete sie stundenweise bei verschiedenen Arbeitgebern als Raumpflegerin , im Rahmen welcher Tätigkeit sie niedrige und schwankende jähr liche Einkünfte von wenigen tausend Franken erzielte vgl. IK-Auszug, Urk. 11/9).</w:t>
      </w:r>
    </w:p>
    <w:p>
      <w:r>
        <w:t>D iese Tätigkeit gab sie aus gesundheitlichen Gründen</w:t>
      </w:r>
    </w:p>
    <w:p>
      <w:r>
        <w:t>im Jahr 2013 auf. Weiter ergibt sich aus den Akten, dass der Ehegatte der Versicherten seit dem Jahr 2001 eine halbe ( Urk. 11/2) und ab dem Jahr 2005 eine ganze Invalidenrente sowie Ergänzungsleistungen bezog ( Urk. 11/97 S. 3 f. ).</w:t>
      </w:r>
    </w:p>
    <w:p>
      <w:r>
        <w:rPr>
          <w:b/>
        </w:rPr>
        <w:t>E. 6.2.1</w:t>
      </w:r>
    </w:p>
    <w:p>
      <w:r>
        <w:t>Wie ausgeführt (E. 3.1 hiervor), vermochten die medizinischen Experten der Y.___</w:t>
      </w:r>
    </w:p>
    <w:p>
      <w:r>
        <w:t>in ihrem Gutachten vom 18. Dezember 2018 zum Gesundheitszusta nd bzw. zur Arbeitsfähigkeit der Beschwerdeführerin ab</w:t>
      </w:r>
    </w:p>
    <w:p>
      <w:r>
        <w:t>2005</w:t>
      </w:r>
    </w:p>
    <w:p>
      <w:r>
        <w:t>keine Angaben zu machen ( Urk. 11/92 S. 35 ; vgl. Urtei l des hiesigen Gerichts vom 31. Oktober 2017, wonach [auch] diese Fragen im Hinblick auf die Status frage abzuklären seien; dortige E. 5.3 ). Diese Beweislosigkeit wirkt sich zu Unguns ten der Beschwerdeführerin aus ( vgl. etwa BGE 115 V 133 E. 8a) , ergibt sich doch daraus für die vorliegend zu beurteilende Statusfrage, dass</w:t>
      </w:r>
    </w:p>
    <w:p>
      <w:r>
        <w:t>mit Blick auf die Verhältnisse, wie sie sich ab 2005</w:t>
      </w:r>
    </w:p>
    <w:p>
      <w:r>
        <w:t>bis im Jahr 2011/ 2013 entwickelt haben ,</w:t>
      </w:r>
    </w:p>
    <w:p>
      <w:r>
        <w:t>jedenfalls nicht überwiegend wahrscheinlich ist ,</w:t>
      </w:r>
    </w:p>
    <w:p>
      <w:r>
        <w:t>dass gesundheitliche Gründe einer vollen Erwerbstätigkeit entgegen standen (vgl. wiederum Urteil des hiesigen Gerichts vom 31. Oktober 2017, E.</w:t>
      </w:r>
    </w:p>
    <w:p>
      <w:r>
        <w:t>5.2).</w:t>
      </w:r>
    </w:p>
    <w:p>
      <w:r>
        <w:t>Damit ist aber</w:t>
      </w:r>
    </w:p>
    <w:p>
      <w:r>
        <w:t>auch</w:t>
      </w:r>
    </w:p>
    <w:p>
      <w:r>
        <w:t>unter Berücksich tigung des Umstandes, dass der Ehegatte</w:t>
      </w:r>
    </w:p>
    <w:p>
      <w:r>
        <w:t>der Beschwerdeführerin eine Invaliden rente und Ergänzungsleistungen bezieht , nicht mit dem erforderlichen Beweis grad der überwiegenden Wahrscheinlichkeit erstellt, dass die Beschwerde führerin im Gesundheitsfall vollzeitlich erwerbstätig wäre.</w:t>
      </w:r>
    </w:p>
    <w:p>
      <w:r>
        <w:rPr>
          <w:b/>
        </w:rPr>
        <w:t>E. 6.2.2</w:t>
      </w:r>
    </w:p>
    <w:p>
      <w:r>
        <w:t>Denn wie die Abklärungsperson bei der Haushalta bklärung vom 1 6. April 2019 zu Recht bemerkte ( Urk. 11/97 S. 3 f.) , bezieht der Ehegatte der Versicherten</w:t>
      </w:r>
    </w:p>
    <w:p>
      <w:r>
        <w:t>ber e i ts seit dem Jahr 2001 eine Invalidenrente (Urk. 11/2 ) . A uch bezog er seit spätestens dem Jahr 2005 Ergänzungsleistungen (Urk. 11/97 S. 4). Trotz diese s Umstandes und obwohl die Betreuung der Zwillinge gemäss Angaben der Beschwerdeführerin jederzeit ( durch Familienmitglieder und den Ehemann; vgl. Urk. 11/97 S.</w:t>
      </w:r>
    </w:p>
    <w:p>
      <w:r>
        <w:t>3 ) sichergestellt war, versah</w:t>
      </w:r>
    </w:p>
    <w:p>
      <w:r>
        <w:t>sie</w:t>
      </w:r>
    </w:p>
    <w:p>
      <w:r>
        <w:t>seit Auflösung des Arbeitsverhält nisses bei der A.___AG im Jahr 2002 – auch als (noch) Gesunde -</w:t>
      </w:r>
    </w:p>
    <w:p>
      <w:r>
        <w:t>nie mehr ein volles Pensum .</w:t>
      </w:r>
    </w:p>
    <w:p>
      <w:r>
        <w:t>V iel mehr ging</w:t>
      </w:r>
    </w:p>
    <w:p>
      <w:r>
        <w:t>sie nach ihrer Aussteuerung im Jahr 2004 während mehr als drei Jahren keine r Erwerbs täti gke i t nach und verr ichtete sie</w:t>
      </w:r>
    </w:p>
    <w:p>
      <w:r>
        <w:t>danach</w:t>
      </w:r>
    </w:p>
    <w:p>
      <w:r>
        <w:t>l ediglich stundenweise Reinigungs arbeite n . D arauf, d ass sie sich seit ihrer Aussteuerung im Jahr</w:t>
      </w:r>
    </w:p>
    <w:p>
      <w:r>
        <w:t>2004 je</w:t>
      </w:r>
    </w:p>
    <w:p>
      <w:r>
        <w:t>um ein e vollzeitliche Erwerbstätigkeit</w:t>
      </w:r>
    </w:p>
    <w:p>
      <w:r>
        <w:t>b emü h t h ätte, enthalten die A kten alsdann keine Hinweise , sind diesen</w:t>
      </w:r>
    </w:p>
    <w:p>
      <w:r>
        <w:t>doch lediglich</w:t>
      </w:r>
    </w:p>
    <w:p>
      <w:r>
        <w:t>drei</w:t>
      </w:r>
    </w:p>
    <w:p>
      <w:r>
        <w:t>aus dem Jahr 2003 datierende</w:t>
      </w:r>
    </w:p>
    <w:p>
      <w:r>
        <w:t>B e werbungen bzw. Antwortschreiben zu entneh men ,</w:t>
      </w:r>
    </w:p>
    <w:p>
      <w:r>
        <w:t>welche keine</w:t>
      </w:r>
    </w:p>
    <w:p>
      <w:r>
        <w:t>Rückschlüsse</w:t>
      </w:r>
    </w:p>
    <w:p>
      <w:r>
        <w:t>auf das Pensum</w:t>
      </w:r>
    </w:p>
    <w:p>
      <w:r>
        <w:t>erlauben (vgl. Urk. 11/39-40, Urk. 11/42) .</w:t>
      </w:r>
    </w:p>
    <w:p>
      <w:r>
        <w:t>Mithin lassen die erwerblichen Verhältnisse , wie sie sich ab 2005 (als Gesunde bei im Wesentlichen gleichen übrigen Verhältnissen) entwickelt haben, nicht auf ein im Gesundheitsfall ausgeübtes Vollzeitpensum schliessen.</w:t>
      </w:r>
    </w:p>
    <w:p>
      <w:r>
        <w:t>D ies gilt um so mehr , als a uch die Angaben der Beschwerdeführerin zu den finan ziellen Verhältnisse n</w:t>
      </w:r>
    </w:p>
    <w:p>
      <w:r>
        <w:t>ein im hypothetischen Gesundheitsfall ausgeübtes</w:t>
      </w:r>
    </w:p>
    <w:p>
      <w:r>
        <w:t>Vollzeit p ensum nicht zwingend nahe legen .</w:t>
      </w:r>
    </w:p>
    <w:p>
      <w:r>
        <w:t>S o hatte die Versicherte</w:t>
      </w:r>
    </w:p>
    <w:p>
      <w:r>
        <w:t>im Verfahren angegeben, die Einkünfte des berenteten Ehegatten reichten für die alltäglichen Verpflichtungen aus und dass keine Schulden bestünden ( vgl. Angaben anlässlich der psychiatrischen Begutachtung; Urk. 11/92 S. 51 ; bezüglich Fehlen von Schulden vgl. auch Haush a ltabklärung vom 1 6. April 2019; Urk. 11/97 S. 3) . Zwar bestanden die Einkünfte seit 2005 auch aus Ergänzungsleistungen (vgl. etwa Urk. 11/97 S. 4), jedoch</w:t>
      </w:r>
    </w:p>
    <w:p>
      <w:r>
        <w:t>macht sie nicht geltend, sie sei nach ihrer Aussteu erung im Jahr 2004 behördlicherseits</w:t>
      </w:r>
    </w:p>
    <w:p>
      <w:r>
        <w:t>je mals</w:t>
      </w:r>
    </w:p>
    <w:p>
      <w:r>
        <w:t>konkret angewiesen</w:t>
      </w:r>
    </w:p>
    <w:p>
      <w:r>
        <w:t>worden, sich um eine Erwerbstätigkeit zu bemühen beziehungsweise , dass</w:t>
      </w:r>
    </w:p>
    <w:p>
      <w:r>
        <w:t>bei der Berechnung des Anspruchs auf Ergänzungsleistungen</w:t>
      </w:r>
    </w:p>
    <w:p>
      <w:r>
        <w:t>je ein</w:t>
      </w:r>
    </w:p>
    <w:p>
      <w:r>
        <w:t>hypothetisches E rwerbse in kommen der Beschwerdeführerin effektiv</w:t>
      </w:r>
    </w:p>
    <w:p>
      <w:r>
        <w:t>in Anrechnung gebracht worden sei</w:t>
      </w:r>
    </w:p>
    <w:p>
      <w:r>
        <w:t>(vgl. Art. 9 Abs. 2 und Art. 11 Abs. 1 lit . a und g des Bundesgesetzes über Ergänzungsleistungen in der Alters-, Hinterlassenen- und Invalidenversicherung, ELG, in der bis Ende 2020 in Kraft gestandenen Fassung ) .</w:t>
      </w:r>
    </w:p>
    <w:p>
      <w:r>
        <w:t>So</w:t>
      </w:r>
    </w:p>
    <w:p>
      <w:r>
        <w:t>brachte sie etwa</w:t>
      </w:r>
    </w:p>
    <w:p>
      <w:r>
        <w:t>auch nicht vor ,</w:t>
      </w:r>
    </w:p>
    <w:p>
      <w:r>
        <w:t>die A ufnahme d er</w:t>
      </w:r>
    </w:p>
    <w:p>
      <w:r>
        <w:t>stundenweisen Erwerbs t ätigkeit als Raumpfle gerin im Jahr 2008 sei aufgrund d er An rechnung eines solchen hypothetischen E rwerbse i n k ommens erfolgt . Daher und da für die Nichtanrechnung eines (höheren) hypothetischen E rwerbse inkommens bei noch guter Gesundheit andere ( invaliditätsfremde ) Gründe</w:t>
      </w:r>
    </w:p>
    <w:p>
      <w:r>
        <w:t>nahe liegen (fehlende Ausbildung, geringe Berufs erfahrung, längere Abwesenheit vom Arbeitsmarkt) ,</w:t>
      </w:r>
    </w:p>
    <w:p>
      <w:r>
        <w:t>und weil angesichts der stets gewährleisteten Kinderbetreuung insbesondere</w:t>
      </w:r>
    </w:p>
    <w:p>
      <w:r>
        <w:t>auch das (Kindes-) Alter der Zwillinge in der Vergangenheit einem höheren Pensum nicht entgegenstand ,</w:t>
      </w:r>
    </w:p>
    <w:p>
      <w:r>
        <w:t>erscheint nicht</w:t>
      </w:r>
    </w:p>
    <w:p>
      <w:r>
        <w:t>überw i e gend wahrscheinlich, dass die Beschwerdeführerin – wie si e geltend macht (Urk. 1 S. 5) -</w:t>
      </w:r>
    </w:p>
    <w:p>
      <w:r>
        <w:t>aufgrund des Eintritts der Kinder ins Teenager a lter im Zeitpunkt der IV-Anmeldung im Gesundheitsfall vollzeitlich erwerbstätig wäre. 6. 3</w:t>
      </w:r>
    </w:p>
    <w:p>
      <w:r>
        <w:t>Lassen aber n ach dem Gesagten die Verhä l tnisse , wie sie sich bei (noch) guter Gesundheit der Versicherten (E. 6.1 hie r vor) ab 2005</w:t>
      </w:r>
    </w:p>
    <w:p>
      <w:r>
        <w:t>entwickelt haben ,</w:t>
      </w:r>
    </w:p>
    <w:p>
      <w:r>
        <w:t>nicht mit dem erforderlichen Beweisgrad der überwiegenden Wahrscheinlichkeit auf eine volle Erwerbstä tigkeit im hypothetischen Gesundheitsfall schliessen, ist</w:t>
      </w:r>
    </w:p>
    <w:p>
      <w:r>
        <w:t>n icht zu beanstanden ,</w:t>
      </w:r>
    </w:p>
    <w:p>
      <w:r>
        <w:t>dass die IV- Stelle die Angabe der Beschwerdeführerin, wonach sie im Gesundheitsfall vollzeitlich erwerbstätig wäre bzw. sein müsste , nicht als überzeugend</w:t>
      </w:r>
    </w:p>
    <w:p>
      <w:r>
        <w:t>erachtete ,</w:t>
      </w:r>
    </w:p>
    <w:p>
      <w:r>
        <w:t>sondern</w:t>
      </w:r>
    </w:p>
    <w:p>
      <w:r>
        <w:t>stattdessen auf die ( beweismässig</w:t>
      </w:r>
    </w:p>
    <w:p>
      <w:r>
        <w:t>regelmässig gewichtigeren ; vgl. E. 5.1.2 hiervor) « Aussagen</w:t>
      </w:r>
    </w:p>
    <w:p>
      <w:r>
        <w:t>der ersten Stunde »</w:t>
      </w:r>
    </w:p>
    <w:p>
      <w:r>
        <w:t>anlä sslich der ersten H aushaltabklärung</w:t>
      </w:r>
    </w:p>
    <w:p>
      <w:r>
        <w:t>vom 6. Oktober 2015 abgestellt hat . Damals hatte die</w:t>
      </w:r>
    </w:p>
    <w:p>
      <w:r>
        <w:t>Beschwerdeführerin</w:t>
      </w:r>
    </w:p>
    <w:p>
      <w:r>
        <w:t>– nachdem</w:t>
      </w:r>
    </w:p>
    <w:p>
      <w:r>
        <w:t>bei der Abklärung</w:t>
      </w:r>
    </w:p>
    <w:p>
      <w:r>
        <w:t>zuvor</w:t>
      </w:r>
    </w:p>
    <w:p>
      <w:r>
        <w:t>die Erwerbst ätigkeit in den Jahren 2009 – 2013 thematisiert worden war (Urk. 11/31 S. 3) ,</w:t>
      </w:r>
    </w:p>
    <w:p>
      <w:r>
        <w:t>ausgeführt , dass sie « im gleichen Pensum » bzw. « im gleichen Rahmen »</w:t>
      </w:r>
    </w:p>
    <w:p>
      <w:r>
        <w:t>weitergearbeitet hätte ( Urk. 11/31 S. 4) ,</w:t>
      </w:r>
    </w:p>
    <w:p>
      <w:r>
        <w:t>was – insoweit unbestritten - einem durchschnittlichen Pensum von 16 % entspricht .</w:t>
      </w:r>
    </w:p>
    <w:p>
      <w:r>
        <w:t>Diese Angabe erscheint - n achdem die Versicherte seit</w:t>
      </w:r>
    </w:p>
    <w:p>
      <w:r>
        <w:t>dem Jahr 200 5</w:t>
      </w:r>
    </w:p>
    <w:p>
      <w:r>
        <w:t>( bei im Wesentlichen unveränderten finanziellen und familiären )</w:t>
      </w:r>
    </w:p>
    <w:p>
      <w:r>
        <w:t>Verhältnisse n</w:t>
      </w:r>
    </w:p>
    <w:p>
      <w:r>
        <w:t>auch bei guter Gesundheit</w:t>
      </w:r>
    </w:p>
    <w:p>
      <w:r>
        <w:t>keiner Erwerbstätigkeit nachging oder lediglich ein tiefes Pensum versah -</w:t>
      </w:r>
    </w:p>
    <w:p>
      <w:r>
        <w:t>denn auch plausibler</w:t>
      </w:r>
    </w:p>
    <w:p>
      <w:r>
        <w:t>(vgl . so schon Urteil vom 31. Oktober 2017, E. 5.4 , wonach die entsprechenden Vorbringen der Verwaltung zur vorgenommenen Qualifikation nicht leichthin von der Hand zu weisen seien , Urk.</w:t>
      </w:r>
    </w:p>
    <w:p>
      <w:r>
        <w:t>11/62 S.</w:t>
      </w:r>
    </w:p>
    <w:p>
      <w:r>
        <w:t>11 ) .</w:t>
      </w:r>
    </w:p>
    <w:p>
      <w:r>
        <w:t>Daran ändert auch der E inwand nichts , wonach auf die se</w:t>
      </w:r>
    </w:p>
    <w:p>
      <w:r>
        <w:t>Angabe nicht abzustellen sei , weil die damals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jä hrige T ochter als Übersetzerin eingesetzt worden sei . Da die Beschwerdeführerin – so die</w:t>
      </w:r>
    </w:p>
    <w:p>
      <w:r>
        <w:t>Anmer kung der Abklärungsperson im ersten Abklärungsbericht vom 2 0. Oktober 2015 - diese Frage zuvor bereits selber zweifach in gleichen Sinne beantwortet hatte (Urk. 11/31 S.</w:t>
      </w:r>
    </w:p>
    <w:p>
      <w:r>
        <w:t>4 ) , ist nicht ersichtlich , inwieweit durch Beizug der Tochter zur Übersetzung</w:t>
      </w:r>
    </w:p>
    <w:p>
      <w:r>
        <w:t>eine unrichtige Feststellung des Sachverhalts resultiert e .</w:t>
      </w:r>
    </w:p>
    <w:p>
      <w:r>
        <w:t>6. 4</w:t>
      </w:r>
    </w:p>
    <w:p>
      <w:r>
        <w:t>Nach</w:t>
      </w:r>
    </w:p>
    <w:p>
      <w:r>
        <w:t>dem Gesagten ist die Beschwerdeführerin als zu 16</w:t>
      </w:r>
    </w:p>
    <w:p>
      <w:r>
        <w:t>% als Erwerbstätige und 84</w:t>
      </w:r>
    </w:p>
    <w:p>
      <w:r>
        <w:t>% im Haushalt zu qualifizieren.</w:t>
      </w:r>
    </w:p>
    <w:p>
      <w:r>
        <w:t>7.</w:t>
      </w:r>
    </w:p>
    <w:p>
      <w:r>
        <w:t>Die</w:t>
      </w:r>
    </w:p>
    <w:p>
      <w:r>
        <w:t>in den angefochtenen Verfügung en vorgenommene Berechnung des Invali ditätsgrades (nach dem alten wie auch nach dem ab 1. Januar 2018 gültigen neuen Berechnungsmodell</w:t>
      </w:r>
    </w:p>
    <w:p>
      <w:r>
        <w:t>der gemischten Methode; vgl. E. 1. 5 hiervor ) wird von der Beschwerdeführerin im Übrigen nicht in Frage gestellt . Mithin besteht keine Veranlassung,</w:t>
      </w:r>
    </w:p>
    <w:p>
      <w:r>
        <w:t>dar auf näher einzugehen. Demzufolge hat es bei den angefochte nen Verfügungen sein Bewenden, gemäss welchen die Beschwerdeführerin ab 1. Januar 20 1 8 Anspruch auf eine Viertelsrente (zuzüglich Kinderrente n ) hat.</w:t>
      </w:r>
    </w:p>
    <w:p>
      <w:r>
        <w:t>8 .</w:t>
      </w:r>
    </w:p>
    <w:p>
      <w:r>
        <w:t>Da es im vorliegenden Verfahren um die Bewilligung oder Verweigerung von Versicherungsleistungen geht, ist das Verfahren kostenpflichtig. Die Gerichts kosten sind unabhängig vom Streitwert festzulegen (Art. 69 Abs. 1 bis IVG) und auf Fr. 6 00.-- anzusetzen. Entsprechend dem Aus gang des Verfahrens sind sie der</w:t>
      </w:r>
    </w:p>
    <w:p>
      <w:r>
        <w:t>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