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IV.2020.00859 vom 7. Februar 2022</w:t>
      </w:r>
    </w:p>
    <w:p>
      <w:r>
        <w:t>ZH Sozialversicherungsgericht, 2022-02-07, DE</w:t>
      </w:r>
    </w:p>
    <w:p>
      <w:r>
        <w:rPr>
          <w:b/>
        </w:rPr>
        <w:t xml:space="preserve">Quelle: </w:t>
      </w:r>
      <w:r>
        <w:t>https://mcp.opencaselaw.ch/entscheid/zh_sozialversicherungsgericht_IV.2020.00859</w:t>
      </w:r>
    </w:p>
    <w:p>
      <w:r>
        <w:t>FR: ZH_SOZIALVERSICHERUNGSGERICHT IV.2020.00859 du 7 février 2022</w:t>
      </w:r>
    </w:p>
    <w:p>
      <w:r>
        <w:t>IT: ZH_SOZIALVERSICHERUNGSGERICHT IV.2020.00859 del 7 febbraio 2022</w:t>
      </w:r>
    </w:p>
    <w:p>
      <w:pPr>
        <w:pStyle w:val="Heading2"/>
      </w:pPr>
      <w:r>
        <w:t>Erwägungen</w:t>
      </w:r>
    </w:p>
    <w:p>
      <w:r>
        <w:rPr>
          <w:b/>
        </w:rPr>
        <w:t>E. 1</w:t>
      </w:r>
    </w:p>
    <w:p>
      <w:r>
        <w:t>4. Novem ber 2019 Einwand (Urk. 7/40) u nd reichte weitere medizinische Berichte zu den Akten (Urk. 7/49). Die Suva richtet dem Beschwerdeführer auf grund einer Erwerbsun fähig keit von 28 % seit dem 1. Mai 2020 eine Invaliden rente aus (Urk. 7/62). Nach Aktualisierung der Aktenlage (Urk. 7/53 , 7/59-61 ) verfügte die IV-Stelle im angekündigten Sinne und wies das Leistungsbegehren gestütz t auf einen Inva liditätsgrad von 33 % am 1 0. November 2020 ab (Urk. 2 [= Urk. 7/73]).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 3.4.2, 128 V 29 E. 1).</w:t>
      </w:r>
    </w:p>
    <w:p>
      <w:r>
        <w:rPr>
          <w:b/>
        </w:rPr>
        <w:t>E. 1.5</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 men müssen mit überwiegender Wahrscheinlichkeit erstellt se in (BGE 145 V 141 E. 5.2.1, 139 V 28 E. 3.3.2, 135 V 58 E. 3.1, 134 V 322 E. 4.1).</w:t>
      </w:r>
    </w:p>
    <w:p>
      <w:r>
        <w:t>Weist das zuletzt erzielte Einkommen der versicherten Person starke und verhält nismässig kurzfristig in Erscheinung getretene Schwankungen auf, ist auf den während einer längeren Zeitspanne erzielten Durchschnittsverdienst abzustellen. Ist der zuletzt bezogene Lohn überdurchschnittlich hoch, ist er nur dann als Vali deneinkommen heranzuziehen, wenn mit überwiegender Wahrscheinlichkeit fest steht, dass er weiterhin erzielt worden wäre (Urteil des Bundesgerichts 8C_329/2021 vom 27. Oktober 2021 E. 4.3.2 mit Hinweisen). Entscheidend ist, was</w:t>
      </w:r>
    </w:p>
    <w:p>
      <w:r>
        <w:t>die versicherte Person im massgebenden Zeitpunkt als Gesunde tatsächlich ver dienen würde und nicht, was sie bestenfalls verdienen könnte (BGE 135 V 58 E. 3.1).</w:t>
      </w:r>
    </w:p>
    <w:p>
      <w:r>
        <w:rPr>
          <w:b/>
        </w:rPr>
        <w:t>E. 1.6</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Bundesgesetz über die Invalidenversicherung, 3. Auflage 2014, Rn 55 und 89 zu Art. 28a, mit weiteren Hinweisen auf die Rechtsprechung).</w:t>
      </w:r>
    </w:p>
    <w:p>
      <w:r>
        <w:rPr>
          <w:b/>
        </w:rPr>
        <w:t>E. 1.7</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Dagegen liess der Versicherte am 10. Dezember 2020 Beschwerde erheben und beantragen, die angefochtene Verfügung sei aufzuheben und ihm sei mindestens eine halbe Invalidenrente auszurichten; eventualiter sei die Beschwerdegegnerin zu verpflichten, das Valideneinkommen durch einen Buchhalter (AD-Abklärung) bestimmen zu lassen (Urk. 1 S. 2). Mit Beschwerdeantwort vom 25. Januar 2021 (Urk. 6) schloss die Beschwerdegegnerin auf Abweisung der Beschwerde, worüber der Beschwerdeführer mit Verfügung vom 26. Januar 2021 in Kenntnis gesetzt wurde (Urk. 8).</w:t>
      </w:r>
    </w:p>
    <w:p>
      <w:r>
        <w:rPr>
          <w:b/>
        </w:rPr>
        <w:t>E. 2.1</w:t>
      </w:r>
    </w:p>
    <w:p>
      <w:r>
        <w:t>Die Beschwerdegegnerin hielt in der angefochtenen Verfügung fest , dass die ge sundheitlichen Einschränkungen des Beschwerdeführers ausschliesslich den linke n Arm betreffen würden. Wie die Unfallversicherung gehe sie davon aus, dass ihm seine bisherige Tätigkeit als Lüftungsbauer nur noch mit Einschränkungen mög lich sei. Für die angestammte Tätigkeit bestehe eine medizinisch-theoretische Arbeitsfähigkeit von 73 %. In einer angepassten Tätigkeit sei der Beschwerde füh rer jedoch 100 % arbeitsfähig. Aufgrund der gesundheitsbedingten Anpassung in seiner Tätigkeit sei mit einer Einkommenseinbusse zu rechnen. Als Einkommen ohne gesundheitliche Einschränkung sei das Ein kommen herangezogen worden, das der Beschwerdeführer als Selbständigerwerbender abgerechnet habe. Das Ein kommen habe über die Jahre stark geschwankt, weshalb ein Durchschnitt über die Jahre 2011 bis 2017 berechnet worden sei, der Fr. 99'184.-- betrage. Für das Invalideneinkommen sei auf die Lohntabelle vom Bundesamt für Statistik abzu stellen . Aus dem Einkommensvergleich resultier e ein Invaliditätsgrad von 33 %, weshalb k ein Anspruch auf eine R ente der Invalidenversicherung bestehe . Ab schliessend erklärte die Beschwerdegegnerin, sie gehe im Gegensatz zum Vorbe scheid nicht mehr davon aus, der Beschwerdeführer könne seiner bisherige n Tätigkeit wieder vollständig nachgehen. Der Invaliditätsgrad sei jedoch zu tief für den Bezug einer Rente, weshalb sein Antrag weiterhin abgewiesen werde (Urk. 2 S. 2) .</w:t>
      </w:r>
    </w:p>
    <w:p>
      <w:r>
        <w:rPr>
          <w:b/>
        </w:rPr>
        <w:t>E. 2.2</w:t>
      </w:r>
    </w:p>
    <w:p>
      <w:r>
        <w:t>Der Beschwerdeführer machte geltend, die medizinischen Abklärungen hätten übereinstimmend gezeigt, dass ihm die bisherige schwere Tätigkeit nicht mehr möglich sei. Es sei zweifelsohne davon auszugehen, dass bloss noch eine ange passte, leichte Tätigkeit ohne Belastung des linken Armes zumutbar sei</w:t>
      </w:r>
    </w:p>
    <w:p>
      <w:r>
        <w:t>(Urk. 1 S.</w:t>
      </w:r>
    </w:p>
    <w:p>
      <w:r>
        <w:t>4).</w:t>
      </w:r>
    </w:p>
    <w:p>
      <w:r>
        <w:t>Die Beschwerdegegnerin habe aufgrund der Schwankungen den D urch schnitts verdienst berechnet, was z war grundsätzlich im Sinne der bundesge richt lic hen Rechtsprechung korrekt sei. Darauf dürfe jedoch nur abgestellt werden , wenn tatsächlich abgeklärt worden wäre , weshalb es zu Schwankungen gekom men sei . Er habe sein Unternehmen wieder auf Kurs bringen und im Jahr 2017 ein Einkommen von deutli ch über Fr. 100'000.-- erzielen</w:t>
      </w:r>
    </w:p>
    <w:p>
      <w:r>
        <w:t>können . Aufgrund der ausgewiesenen Steigerung des Einkommens rechtfertige es sich , das Validenein kommen gestützt auf das Einkommen im Jahr 2017 von Fr. 136'651. -- festzu le gen (Urk. 1 S. 5). Er müsse sich völlig neu orientieren, weshalb beim Inva liden einkommen</w:t>
      </w:r>
    </w:p>
    <w:p>
      <w:r>
        <w:t>zudem ein Leidensabzug von mindestens 10 % zu gewähren sei . Als Invalideneinkommen sei ein Betrag von Fr. 60'676.30 zu berücksichtigen . D araus resultiere ein Invaliditätsgrad von 56%, weshalb ihm eine halbe Inva lidenrente zuzusprechen sei (Urk. 1 S. 6).</w:t>
      </w:r>
    </w:p>
    <w:p>
      <w:r>
        <w:t>3.</w:t>
      </w:r>
    </w:p>
    <w:p>
      <w:r>
        <w:rPr>
          <w:b/>
        </w:rPr>
        <w:t>E. 3</w:t>
      </w:r>
    </w:p>
    <w:p>
      <w:r>
        <w:t>Auf die Vorbringen der Parteien und die eingereichten Unterlagen wird, soweit erforderlich, in den nachfolgenden Erwägungen eingegangen. Das Gericht zieht in Erwägung: 1.</w:t>
      </w:r>
    </w:p>
    <w:p>
      <w:r>
        <w:rPr>
          <w:b/>
        </w:rPr>
        <w:t>E. 3.1</w:t>
      </w:r>
    </w:p>
    <w:p>
      <w:r>
        <w:t>Vorab ist festzuhalten, dass PD Dr. B.___ in seinem Bericht betreffend die FOMA als Diagnosen mit Auswirkung auf die Arbeitsfähigkeit eine chronische Epicon dy lopathia</w:t>
      </w:r>
    </w:p>
    <w:p>
      <w:r>
        <w:t>ulnaris links sowie ein</w:t>
      </w:r>
    </w:p>
    <w:p>
      <w:r>
        <w:t>Sulcus</w:t>
      </w:r>
    </w:p>
    <w:p>
      <w:r>
        <w:t>ulnaris Syndrom links und ein chro ni sches belastungsabhängiges lumbovertebrales Syndrom festhielt. Das dysfunk tionelle Krankheitsverhalten bei psychosozialer Belastungssituation wurde als Diagnose ohne Auswirkung auf die Arbeitsfähigkeit notiert (Urk. 7/37/3) . Betref fend Arbeitsfähigkeit führte PD Dr. B.___ aus, unter Berücksichtigung der erhal tenen und auch plausiblen Arbeitsbeschreibung handle es sich bei der Tätig keit als Lüftungsmonteur um eine zum Teil schwere, häufige Überkopfarbeit mit gleic hzeitigem beidhändigem Kraftaufwand und auch repetitiven Elementen. Aus ärztlich-medizinischer Sicht sei trotz beschränkter Beurteilbarkeit aufgrund eines ausgeprägten dysfunktionalen Krankheitsverhaltens und eher geringe r Befunde davon auszugehen , dass eine solche Tätigkeit eine vollständige Fitness in Bezug auf die oberen Extremitäten erfordere und deshalb ohne Anpassungen nicht zu mutbar sei. Hinsichtlich der Rückenproblematik habe der Beschwerdeführer über Jahre normal gearbeitet, weshalb die heutigen Einschränkungen hauptsächlich auf eine Dekonditionierung zurückzuführen sei en und nach einem entsprechen den Aufbautraining die Tätigkeit als L üftungsmonteur nicht wesentlich beein trächtigen würde n . Eine hinsichtlich der Gesamtbelastung mittelschwere Tätigkeit mit H antieren von Lasten bis 20 kg bis Brusthöhe und beidhändig selten 15 kg , manchmal 10 kg über Brusthöhe mit Möglichkeit zu Wechselpositionierung im Sinne des Wechsel s zwischen Gehen-Stehen und Sitzen sowie V ermeiden von repetitiv-monotonen Aufgaben mit der linken oberen Extremität mit gleichzei ti gem Kraftaufwand mit der Hand oder repetitiven Umwendbewegungen mit g leichzeitigem Kraftaufwand sei dem Beschwerdeführer zumutbar. Dr. B.___ kam zum Schluss, a ufgrund des S chweregrades und der Überlagerung durch ein dys funktionales Krankheitsverhalten lasse sich eine Arbeitsunfähigkeit in einer an gepassten Tätigkeit nicht attestieren (Urk. 7/37/6).</w:t>
      </w:r>
    </w:p>
    <w:p>
      <w:r>
        <w:rPr>
          <w:b/>
        </w:rPr>
        <w:t>E. 3.2</w:t>
      </w:r>
    </w:p>
    <w:p>
      <w:r>
        <w:t>Die Beschwerdegegnerin ging in ihrem Entscheid</w:t>
      </w:r>
    </w:p>
    <w:p>
      <w:r>
        <w:t>davon aus , dass der Be schwer deführer in einer adaptier ten Tätigkeit arbeitsfähig sei, wobei unfallfremde Fakto ren die Arbeitsfähigkeit nicht beeinflussen</w:t>
      </w:r>
    </w:p>
    <w:p>
      <w:r>
        <w:t>würden . Dies ist grundsätzlich mit der Aktenlage und der Beurteilung von RAD-Arzt Dr. med. D.___ , Facharzt Chirur gie</w:t>
      </w:r>
    </w:p>
    <w:p>
      <w:r>
        <w:t>(Urk. 7/38/5) , vereinbar . Bei der Ermittlung des Invaliditätgrades</w:t>
      </w:r>
    </w:p>
    <w:p>
      <w:r>
        <w:t>zog sie die Tabellenlöhne der LSE heran</w:t>
      </w:r>
    </w:p>
    <w:p>
      <w:r>
        <w:t>(vgl. Urk. 7/72/5). Inwiefern dem Beschwerdeführer seine angestammte Tätigkeit als selbständiger Lüftungsmonteur noch zumutbar ist, kann daher grundsätzlich offen bleiben, zumal sowohl die Beschwerde geg ne rin wie auch der Beschwerdeführer übereinstimmend festhielten, in einer ange passten leichten Tätigkeit sei er vollständig arbeitsfähig (vgl. Urk. 1 S. 4) .</w:t>
      </w:r>
    </w:p>
    <w:p>
      <w:r>
        <w:t>4.</w:t>
      </w:r>
    </w:p>
    <w:p>
      <w:r>
        <w:t>Streitig und zu prüfen ist die Festsetzung des Validen- und Invalideneinkommens und damit der hieraus resultierende Invaliditätsgrad, 4.1</w:t>
      </w:r>
    </w:p>
    <w:p>
      <w:r>
        <w:t>Bei der Ermittlung des Valideneinkommens ist entscheidend, was die versicherte Person im Zeitpunkt des allfälligen Rentenbeginns aufgrund ihrer beruflichen Fähig keiten und persönlichen Umstände nach dem Beweisgrad der überwie gen den Wahrscheinlichkeit verdient hätte. 4.1.1</w:t>
      </w:r>
    </w:p>
    <w:p>
      <w:r>
        <w:t>Der Beschwerdeführer bringt diesbezüglich vor, er habe sein Unternehmen auf Kurs bringen und deshalb im Jahr 2017 wieder ein Einkommen von deutlich über Fr. 100'000.-- erzielen können. Wäre der Unfall nicht geschehen, hätte er weiter hin reüssiert, zumal allgemein bekannt sei, dass die Baubranche boome. Die Auf tragsbücher hätten gut ausgesehen und lediglich da er selbst nicht mehr für den Erfolg der GmbH habe sorgen können, sei der Konkurs eröffnet worden. Aufgrund der ausgewiesenen Steigerung des Einkommens rechtfertige es sich, nicht auf den Durchschnitt abzustellen. Vielmehr sei das Valideneinkommen</w:t>
      </w:r>
    </w:p>
    <w:p>
      <w:r>
        <w:t>gestützt auf das Einkommen im Jahr 2017 auf Fr. 136'651.-- festzulegen (Urk. 1 S. 5). 4.1.2</w:t>
      </w:r>
    </w:p>
    <w:p>
      <w:r>
        <w:t>Aufgrund des IK-Auszugs ist aktenkundig, dass der Beschwerdeführer in den Jahren 2011 bis 2017 ein schwankendes Einkommen erzielt hat (Einkommen im Jahr 2011: Fr. 54'000.--; Jahr 2012: Fr. 98'000.--; Jahr 2013: Fr. 152'074.--; Jahr 2014: Fr. 72'082.--; Jahr 2015: Fr. 91'500.--; Jahr 2016: Fr. 80'000.--; Jahr 2017: Fr. 136'651.--; vgl. Urk. 7/36). Über die Z.___ GmbH wurde mit Urteil vom 28. September 2018 der Konkurs eröffnet und die Gesellschaft aufgelöst (vgl. Handelsregistereintrag des Kantons Zürich). Der Beschwerdeführer war deren einziger Gesellschafter und Geschäftsführer. Da ihm seine angestammte Tätigkeit aus medizinischer Sicht wohl nicht mehr vollständig zumutbar ist (vgl. E. 3) und er nach eigenen Angaben nur einzelne Mitarbeiter beschäftigte (vgl. Urk. 7/18/55, 7/37/9, 7/37/15), ist einleuchtend, dass der Konkurs eröffnet werden musste, nachdem er nicht mehr für die Firma tätig sein konnte. Mithin wäre er mit über wiegender Wahrscheinlichkeit ohne seine gesundheitliche Beeinträchtigung weiterhin für die Z.___ GmbH tätig gewesen, was denn auch nicht bestritten wird.</w:t>
      </w:r>
    </w:p>
    <w:p>
      <w:r>
        <w:t>Sofern der Beschwerdeführer geltend macht, die Beschwerdegegnerin hätte eine AD-Abklärung vornehmen lassen oder auf den zuletzt erzielten Lohn von Fr. 136'651.-- abstellen müssen , vermag er damit nicht durchzudringen. Das sozialversicherungsrechtliche Verwaltungs- und Verwaltungsgerichtsbeschwer dever fahren ist zwar vom Untersuchungsgrundsatz beherrscht ( Art. 61 lit . c ATSG). Demnach hat die Verwaltung oder im Beschwerdeverfahren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 Der Beschwerdeführer wurde wiederholt aufgefordert, die Buchhaltungsabschlüsse (Erfolgsrechnung) der letzten drei Jahre vor Eintritt der gesundheitlichen Beeinträchtigung und für die Zeit seither sowie die aktuelle Beitragsverfügung der zuständigen Ausgleichskasse einzureichen (Urk. 7/19, vgl. auch Urk. 7/22 -23 ) . Mit Schreiben vom 31. Januar 2019 wurde der Beschwerdeführer aufgefordert, die Buchhaltungsabschlüsse ein zu reichen. Dabei wurde er darauf hingewiesen, dass aufgrund der Akten be schlos sen werden könne, wenn Versicherte schuldhaft Auskünfte verweigern;</w:t>
      </w:r>
    </w:p>
    <w:p>
      <w:r>
        <w:t>d ie Frist wurde bis zum 2 2. Februar 2019 gewährt (Urk. 7/25). Diese Frist wurde erstreckt ( Urk. 7/27-28), letztmals auf Antrag des Treuhänders des Beschwerde führers bis am 1 0. April 2019 ( Urk. 7/29-30). Zwar steht sowohl der versicherten Person als auch der Beschwerdegegnerin der Gegenbeweis offen, dass das tat sächlich erzielte (beitragspflichtige) Einkommen höher oder tiefer ist als die verabgabten IK-Einkünfte (Urteil 9C_658/2015 vom 9. Mai 2016 E. 5.1.1 mit Hin weisen).</w:t>
      </w:r>
    </w:p>
    <w:p>
      <w:r>
        <w:t>Die von der Beschwerdegegnerin einverlangten Buchhaltungsunter lagen wurden vom Beschwerdeführer jedoch nicht eingereicht. Es liegt weder eine Ver letzung des Untersuchungsgrundsatzes vor, noch waren von weiteren Abklä rungen ent scheiderhebliche Tatsachen zu erwarten, weshalb die Bes chwerde geg nerin darauf zu Recht in antizipie rter Beweiswürdigung verzichtet hat</w:t>
      </w:r>
    </w:p>
    <w:p>
      <w:r>
        <w:t>(BGE 127 V 491 E. 1b mit Hinweisen). Gemäss bundesgerichtlicher Rechtsprechung ist e ntscheidend, was die versicherte Person im massgebenden Zeitpunkt als Gesunde tatsächlich verdienen würde und nicht, was sie bestenfalls verdienen könnte (BGE 135 V 58 E. 3.1). Dass der Beschwerdeführer weiterhin ein Einkommen über Fr. 100'000.-- erzielen würde, ist nicht erstellt. 4.1.3</w:t>
      </w:r>
    </w:p>
    <w:p>
      <w:r>
        <w:t>Die Berechnung der Beschwerdegegnerin betreffend das Valideneinkommen ist dennoch zu beanstanden. Die Beschwerdegegnerin berücksichtigte die gemäss IK-Auszug verabgabten Einkommen der Jahre 2011 bis 2017 und berechnete ein Durchschnittseinkommen von Fr. 99'184.--. In den Jahren 2011 bis 2013 war der Beschwerdeführer Gesellschafter und Geschäftsführer mit Einzelzeichnungsbe rech tigung bei der Y.___ GmbH . Die Y.___ GmbH wurde jedoch nach Be schluss der Gesellschafterversammlung im Jahr 2014 aufgelöst und nach Ein stellung des Konkursverfahrens mangels Aktiven am 26. Oktober 2015 von Amtes wegen gelöscht (vgl. Auszug aus dem Handelsregister des Kanton Zürich). Mithin berücksichtigte d ie Beschwerdegegnerin zu Unrecht die Einkommen der Jahre 2011 bis 2013 für das Durchschnittseinkommen. Für die Berechnung des zuletzt erzielten Einkommens ist lediglich auf den Durchschnittsverdienst bei der Z.___ GmbH abzustellen. Der Beschwerdeführer erzielte gemäss IK-Auszug in den Jahren 2014 bis 2017 ein Durchschnittseinkommen von Fr. 95'058.25 (Einkom men im Jahr 2014: Fr. 72'082.--; Jahr 2015: Fr. 91'500.--; Jahr 2016: Fr. 80'000.--; Jahr 2017: Fr. 136'651.--; vgl. Urk. 7/36). M ithin beträgt das Valideneinkommen Fr. 9 5 ' 058.-- (vgl . auch E. 1.5). 4.2</w:t>
      </w:r>
    </w:p>
    <w:p>
      <w:r>
        <w:t>4.2.1</w:t>
      </w:r>
    </w:p>
    <w:p>
      <w:r>
        <w:t>Nach der Rechtsprechung ist sodann für die Festsetzung des Invalidenein kom mens primär von der beruflich-erwerblichen Situation auszugehen, in welcher die versicherte Person konkret steht (vgl. BGE 129 V 472 E. 4.2.1). Betreffend das Invalideneinkommen ist grundsätzlich unbestritten, dass der Beschwerdeführer keiner Erwerbstätigkeit mehr nachgeht, weshalb auf statistische Werte abzu stel len ist (vgl. Urk. 1 S. 6). Da de r Beschwerdeführer nach Eintritt der Invalidität nicht mehr auf seinen angestammten Beruf zurückgreifen kann, hat die Be schwer degegnerin zur Recht die LSE-Kompetenzniveau 1 zur Anwendung gebracht. Der Beschwerdeführer machte jedoch geltend, es sei ihm ein leidensbedingter Abzug von mindestens 10 % zu gewähren (Urk. 1 S. 6). 4.2.2</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 tisch erfolgen. Er ist unter Würdigung der Umstände im Einzelfall nach pflicht gemässem Ermessen gesamthaft zu schätzen und darf 25 % nicht über steigen (vgl. BGE 135 V 297 E. 5.2, 134 V 322 E. 5.2 und 126 V 75 E. 5b/ aa -cc). Die Rechtsprechung gewährt insbesondere dann einen Abzug auf dem Invali den ein 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w:t>
      </w:r>
    </w:p>
    <w:p>
      <w:r>
        <w:t>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 4.2.3</w:t>
      </w:r>
    </w:p>
    <w:p>
      <w:r>
        <w:t>Die Beschwerdegegnerin berücksichtigte keinen leidensbedingten Abzug mit der Begründung, die Einschränkung sei vollumfänglich durch das Belastungsprofil abgeglichen worden (Urk. 7/71/2), was nicht zu beanstanden ist. Rechtspre chung s gemäss ist der Umstand allein, dass nur noch leichte bis mittelschwere Arbeiten zumutbar sind, auch bei eingeschränkter Leistungsfähigkeit kein Grund für einen zusätzlichen leidensbedingten Abzug, weil der Tabellenlohn im Kompetenz nive au 1 bereits eine Vielzahl von leichten und mittelschweren Tätigkeiten umfasst (Urteil des Bundesgerichts 9C_507/2020 vom 29. Oktober 2020 E. 3.3.3.2 mit Hin weisen). Aus dem Umstand alleine , dass sich der Beschwerdeführer neu orien tie ren muss, lässt sich daher kein Leidensabzug zu begründen. Die Beschwer de gegnerin stützte sich zu Recht auf den Tabellenlohn im Kompetenzniveau 1 und setz t e das Invalideneinkommen auf Fr. 66'748.-- fest . 4.3</w:t>
      </w:r>
    </w:p>
    <w:p>
      <w:r>
        <w:t>Der Einkommensvergleich ergibt bei einem Valideneinkommen von Fr. 95'058.-- und einem Invalideneinkommen von Fr. 66'748.-- eine Einkommenseinbusse von Fr. 28'310.--, mithin einen rentenausschliessenden Invaliditätsgrad von rund 30 %. Der Beschwerdeführer hat daher keinen Anspruch auf eine Rente der Inva lidenversicherung (vgl. E. 1.3). Nach dem Gesagten ist die Beschwerde unbe grün det und deshalb abzuweisen. 5.</w:t>
      </w:r>
    </w:p>
    <w:p>
      <w:r>
        <w:t>Da es um die Bewilligung oder Verweigerung von Versicherungsleistungen geht, ist das Verfahren kostenpflichtig. Die Gerichtskosten sind unabhängig vom Streit wert festzulegen ( Art. 69 Abs. 1 bis IVG) und auf Fr. 700.-- anzusetzen. Entspre chend dem Ausgang des Verfahrens sind sie dem unterliegenden Beschwer de 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