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IV.2020.00837 vom 9. Dezember 2021</w:t>
      </w:r>
    </w:p>
    <w:p>
      <w:r>
        <w:t>ZH Sozialversicherungsgericht, 2021-12-09, DE</w:t>
      </w:r>
    </w:p>
    <w:p>
      <w:r>
        <w:rPr>
          <w:b/>
        </w:rPr>
        <w:t xml:space="preserve">Quelle: </w:t>
      </w:r>
      <w:r>
        <w:t>https://mcp.opencaselaw.ch/entscheid/zh_sozialversicherungsgericht_IV.2020.00837</w:t>
      </w:r>
    </w:p>
    <w:p>
      <w:r>
        <w:t>FR: ZH_SOZIALVERSICHERUNGSGERICHT IV.2020.00837 du 9 décembre 2021</w:t>
      </w:r>
    </w:p>
    <w:p>
      <w:r>
        <w:t>IT: ZH_SOZIALVERSICHERUNGSGERICHT IV.2020.00837 del 9 dicembre 2021</w:t>
      </w:r>
    </w:p>
    <w:p>
      <w:pPr>
        <w:pStyle w:val="Heading2"/>
      </w:pPr>
      <w:r>
        <w:t>Erwägungen</w:t>
      </w:r>
    </w:p>
    <w:p>
      <w:r>
        <w:rPr>
          <w:b/>
        </w:rPr>
        <w:t>E. 1</w:t>
      </w:r>
    </w:p>
    <w:p>
      <w:r>
        <w:t>X.___ , geboren 1964, war seit März 1998 beim Spital Y.___ in der Cafeteria tätig, als sie sich am 8. Mai 2017 unter Hinweis auf eine Fibromyalgie bei der Invalidenversicherung zum Leistungsbezug anmeldete ( Urk. 7/3). Die Sozialversicherungsanstalt des Kantons Zürich, IV-Stelle, klärte die medizinische und erwerbliche Situation ab und stellte der Versicherten mit Vorbescheid vom 4. Juni 2018 ( Urk. 7/37) die Abweisung des Leistungsbegehrens in Aussicht. Nachdem die Versicherte Einwände erhoben hatte ( Urk. 7/38, Urk. 7/45), veran lasste die IV-Stelle eine Untersuchung durch ihren Regionalen Ärztlichen Dienst (RAD), welche am 1 7. Januar 2019 erfolgte ( Urk. 7/57). Mit Mitteilung vom 2 7. März 2019 gewährte die IV-Stelle der Versicherten eine Kostengutsprache für Arbeitsvermittlung Plus ( Urk. 7/62). Mit Mitteilung vom 2 1. Juni 2019 sprach die IV-Stelle der V ersicherten einen Arbeitsversuch mit Job Coaching zu ( Urk. 7/69). Mit Mitteilung vom 7. Januar 2020 gewährte die IV-Stelle der Versicherten erneut eine Kostengutsprache für Arbeitsvermittlung ( Urk. 7/84).</w:t>
      </w:r>
    </w:p>
    <w:p>
      <w:r>
        <w:t>Nach durchgefüh rtem Vorbescheidverfahren ( Urk. 7/95, Urk. 7/96, Urk. 7/98) verneinte di e IV-Stelle mit Verfügung vom 3 0. Oktober 2020 ei nen Renten anspruch ( Urk. 7/100 = Urk. 2)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und Ziff. 2.1) . Es bestehe eine Verminderung der Leistungs fähigkeit von 80 % (S. 2 Ziff. 2.2). 3.6</w:t>
      </w:r>
    </w:p>
    <w:p>
      <w:r>
        <w:t>Dr. med. C.___ , Facharzt für Allgemeine Innere Medizin, berichtete am 2 1. November 2017 ( Urk. 7/21) zuhanden der Pensionskasse A.___ und führte aus, es bestünden seit Jahren polytope Schmerzen am Körper, vor 2016 sei es jedoch zu keinen länger dauernden, zusammenhängenden Arbeitsausfällen gekommen. Es bestehe seit dem 1 4. Dezember 2016 eine 100%ige Arbeitsun fähigkeit (S. 2). Die Limitierungen in der körperlichen Untersuchung seien nur bedingt nachvollziehbar und die Schmerzmedikation mit 2g Dafalgan pro Tag ungenügend. Nur schwer nachvollziehbar sei auch, dass die Beschwerdeführerin in ihrer angestammten Tätigkeit (leichtere bis höchstens mittelschwere Arbeit mit Wechselbelastung in der Cafeteria) anhaltend zu 100 % arbeitsunfähig sei (S. 3). Es sei unklar, ob nicht-medizinische Gründe wie psychosoziale Belastungen durch die langjährige Invalidität des Ehemannes einen Einfluss auf die Arbeitsfähigkeit hätten (S. 4). Die Prognose für die bisherige Tätigkeit sei ungünstig bedingt durch den ungünstigen Verlauf. Der Erfolg einer nochmaligen stationären Rehabili tation sei in der gegenwärtigen Konstellation als wenig erfolgversprechend zu erachten. In einer Verweistätigkeit sei zurzeit kaum von einer höheren Arbeits fähigkeit auszugehen (S. 5) .</w:t>
      </w:r>
    </w:p>
    <w:p>
      <w:r>
        <w:t>3.7</w:t>
      </w:r>
    </w:p>
    <w:p>
      <w:r>
        <w:t>Dr. med. D.___ , Fachärztin für Psychiatrie und Psychotherapie, berich tete am 2 1. Februar 2018 ( Urk. 7/24) zuhanden der Pensionskasse A.___ und führte aus, die von Dr. Z.___ gestellte Diagnose einer anhal tenden somatoformen Schmerzstörung könne aus psychiatrischer Sicht nicht bestätigt werden. Die Beschwerdeführerin mache zwar dauernde invalidisierende Schmerzen geltend, diese könne sie aber in auffallender Weise weder qualitativ noch quantitativ näher beschreiben, bei sonst sehr guter und differenzierter Ausdrucksfähigkeit. Weiter sei die Präsentation der schmerzhaften Bewegungs einschränkung diskrepant mit dem Funktionsniveau im Alltag. Das Funktions niveau könnte die Beschwerdeführerin in dieser Form nicht umsetzen, wären die Einschränkungen so ausgeprägt wie sie geltend mache. Besonders auffallend sei die völlig insuffiziente Schmerzmedikation , die anhand des Blutspiegels belegt sei. Damit sei insgesamt mindestens von einer Selbstlimitation und/oder einem Übertreiben der angegebenen Schmerzen und Einschränkungen auszugehen. Bei gleichzeitig fehlender Psychopathologie und dem Fehlen eines bewusstseins fernen intrapsychischen und/oder eines erheblichen psychosozialen Konflikts sei die Diagnosestellung einer anhaltenden somatoformen Schmerzstörung nach ICD-10 nicht gerechtfertigt, auch wenn aus somatischer Sicht die Beschwerden nicht befriedigend erklärt werden könnten (S. 2 und S. 8). Die kognitiven Fähigkeiten, insbesondere die Aufmerksamkeit, die Konzentration und die Gedächtnis leistung seien subjektiv und objektiv unauffällig und zeigten im Laufe der Unter suchung keinen Leistungsabfall. Die Beschwerdeführerin sei affektiv uneinge schränkt schwingungsfähig (S. 5). Es handle sich insgesamt um einen psycho pathologischen Normalbefund. Die angegebenen Sorgen seien nicht krankheitswertig (S. 6) . Nachdem kein psychisches Leiden von Krankheitswert habe festgestellt werden können, könne aus psychiatrischer Sicht auch keine Arbeitsunfähigkeit attestiert werden (S. 8). 3.8</w:t>
      </w:r>
    </w:p>
    <w:p>
      <w:r>
        <w:t>Dr. C.___ berichtete am 1 4. April 2018 ( Urk. 7/28) zuhanden der Pensionskasse A.___ und führte aus, die Beschwerdeführerin habe permanent Schmerzen am ganzen Körper, in letzter Zeit vermehrt in beiden Beinen. Wegen der Schmerzen könne sie nicht längere Zeit auf den Beinen stehen und müsse immer wieder Pause machen. Im Haushalt mache sie alles, was man so machen müsse wie kochen, saugen, abstauben, jedoch alles mit Pausen (S. 3). Die Prog nose für die bisherige Tätigkeit sei ungünstig. Die Ursache der anhaltenden Schmerzen sei unklar. Aufgrund des bisherigen Verlaufs und gescheiterter Arbeitsversuche in angestammter Tätigkeit sei eine Wiederaufnahme in ihrer angestammten Tätigkeit kaum realistisch. Die Prognose für andere Tätigkeiten sei ebenfalls ungünstig. Es bestünden nicht oder nur schwierig nachvollziehbare Limitierungen. Aufgrund des Umstandes, dass die Beschwerdeführerin ihren Haushalt selber besorgen könne, bestehe für leichtere bis höchstens mittelschwere Arbeiten in einer Verweistätigkeit eine Restarbeitsfähigkeit, die aufgrund der Selbstlimitierung schwierig zu quantifizieren sei (S. 5). Die Ursache der g eklagten Schmerzen sei nicht klar. Anlässlich der heutigen Untersuchung bestehe wiede rum der Verdacht auf Selbstlimitierung. Daneben bestünden Diskrepanzen in der Untersuchung. So zeige die Beschwerdeführerin einen flüssigen Zehen-/Fersen gang bei verlangsamtem Normalgang und es bestehe eine symmetrische Trophik der Beinmuskulatur bei vorwiegend rechtsseitig geschilderten Beinschmerzen (S. 8) . 3.9</w:t>
      </w:r>
    </w:p>
    <w:p>
      <w:r>
        <w:t>Dr. med. E.___ , Facharzt für Chirurgie, Orthopädische Chirurgie und Trau matologie, Regionaler Ärztlicher Dienst (RAD) der Beschwerdegegnerin, nahm am 7. Mai 2018 Stellung ( Urk. 7/36/6-7) und führte aus, die Beschwerdeführerin leide unter Rückenschmerzen, die ihre Leistungsfähigkeit nach Ansicht der Behandler deutlich einschränken würden. Diese Beschwerden seien durch Bildgebung, Laboruntersuchungen und klinische Befunde nicht objektivierbar und die Therapie sei nicht adäquat. Es werde empfohlen, bei der Pensionskasse anzu fragen, ob die vertrauensärztlich empfohlene Evaluation der funktionellen Leistungsfähigkeit (EFL) durchgeführt werde oder geplant sei. 3.10</w:t>
      </w:r>
    </w:p>
    <w:p>
      <w:r>
        <w:t>Dr. med. F.___ , Facharzt für Rheumatologie, Facharzt für All gemeine Innere Medizin, Chefarzt Rehabilitationszentrum G.___ , berichtete am 2 9. Juni 2018 ( Urk. 7/46) und nannte als Diagnose ein chronisches Schmerzsyn drom bei anhaltenden Schmerzen im Bereich der Wirbelsäule und Schmerze n im Bereich der Oberarme und Oberschenkel. Er führte aus, die Beschwerdeführerin habe trotz ihrer Schmerzen ihre Aktivität beibehalten, gehe täglich einmal gut eine Stunde schwimmen. Während dieser Zeit leide sie unter deutlich weniger Schmerzen (S. 1) . Die chronischen Beschwerden führten zu einer Arbeitsunfähig keit seit Dezember 2016, inzwischen habe die Beschwerdeführerin ihren Arbeits platz in der Cafeteria des Spitals Y.___ verloren. In den früher durchge führten bildgebenden Abklärungen habe man degenerative Veränderungen im Bereich der Wirbelsäule gefunden. Hinweise für eine Nervenwurzelkompression im Bereich der Wirbelsäule mit Ausstrahlung in die Extremitäten fehlten anhand der körperlichen Untersuchung. Ebenso bestünden keine Anhaltspunkte für eine entzündlich rheumatische Erkrankung. Eine Reintegration mit Aufnahme einer Arbeitstätigkeit – am ehesten wieder in einer Cafeteria – sei dringend anzustreben (S. 3). 3.11</w:t>
      </w:r>
    </w:p>
    <w:p>
      <w:r>
        <w:t>Dr. med. H.___ , Facharzt für Allgemeine Innere Medizin, hielt mit Attest vom 1 4. Januar 2019 ( Urk. 7/53) fest , die Beschwerdeführerin sei seit dem 1 6. November 2018 wieder arbeitsfähig. Bis zum 2 6. August 2018 habe eine 100%ige Arbeitsunfähigkeit, ab dem 2 7. August 2018 eine 50%ige Arbeitsun fähigkeit und ab dem 1. Oktober 2018 eine 30%ige Arbeitsunfähigkeit bestanden. 3.12</w:t>
      </w:r>
    </w:p>
    <w:p>
      <w:r>
        <w:t>Dr. E.___ , RAD, berichtete am 1 8. Januar 2019 ( Urk. 7/57) über die Untersuchung der Beschwerdeführerin vom 1 7. Januar 2019 und nannte folgende Diagnosen mit Auswirkung auf die Arbeitsfähigkeit (S. 8 Ziff. 8): - chronisches zervikobrachiales Schmerzsyndrom - chro nisches lumbales Schmerzsyndrom</w:t>
      </w:r>
    </w:p>
    <w:p>
      <w:r>
        <w:t>Er führte aus, über die Wegstrecke sei das Gangbild hinkfrei , flott, ausreichend dynamisch, mit normaler Schrittlänge und gegensinniger Mitbewegung der Arme gewesen. Bei der längeren Anamneseerhebung sei durchweg guter Augenkontakt möglich. Kopf und Arme würden adäquat mitbewegt. Während der Untersuchung reiche die Konzentrationsspanne problemlos. Selbst lange zurückliegende Ereig nisse könnten präzise geschildert werden. Die sitzende Position könne über 70 Minuten eingehalten werden. Eine Schonhaltung oder Schonsitzen würden nicht beobachtet. Einmalig erfolge ein leichter Positionswechsel. Es bestehe eine teil weise besorgte, aber angemessen schwingungsfähige Stimmungslage. Die Achsenkriterien einer Depression seien nicht erfüllt. Es finde sich im klinischen Eindruck keine andauernde, schwere und quälende Schmerzbeeinträchtigung und kein Hinweis auf einen fehlverarbeiteten seelischen oder psychosozialen Konflikt (S. 4 f.). Bei der segmentalen Untersuchung der groben Kraft falle keine Reduktion der Kraft in den Kennmuskeln der oberen und unteren Extremitäten beidseits auf und Sensibilitätsstörungen würden nicht festgestellt (S. 8) . Die Aktenlage beschreibe ein Schmerzsyndrom mit den Schwerpunkten N acken, Schultergürtel, Lendenwirbelsäule und Becken. Es bestehe weitgehend Einigkeit, dass das Ausmass der Beschwerden nicht mit den klinischen und bildgebenden Befunden korreliere. Diese Aussage lasse sich durch die eigene Untersuchung bestätigen. Im klinischen Eindruck bestehe keine andauernde, schwere und quälende Schmerz beeinträchtigung und kein Hinweis auf einen fehlverarbeiteten seelischen oder psychosozialen Konflikt, weshalb die ICD-Kriterien für eine somatoforme Schmerzstörung nicht erfüllt seien. Es bestehe weitgehend Konsens, dass die angestammte Tätigkeit nicht mehr zumutbar sei. Aussagen zu leidensadaptierten Tätigkeiten blieben vage. Hausarzt Dr. H.___ gebe in einem aktuellen Bericht an, aus seiner Sicht sei seit November 2018 eine 100%ige Arbeitsfähigkeit zumutbar. Für welche Tätigkeiten diese Einschätzung gelte, bleibe offen. Die eigene Untersuchung bestätige die Einschätzung, dass die angestammte Tätigkeit nicht mehr möglich sei. Sie erfordere häufiges Stehen, Zwangshaltungen und schweres Heben aus ungünstigen Positionen. Auch die wiederholte Angabe eines erhöhten Pausenbedarfs sei nachvollziehbar. Deshalb sei die Einschätzung einer 100%igen Arbeitsfähigkeit durch den Hausarzt Dr. H.___ nicht plausibel (S. 10). Bei der Beschwerdeführerin sei anhand der vorliegenden medizinischen Bericht erstattung sowie der Befragung und körperlichen Untersuchung ein somatischer Gesundheitsschaden ausgewiesen, der die Arbeitsfähigkeit beeinträchtige. Es bestehe eine Belastungsminderung des Achsenskeletts. Die Geh- und Stehbelast barkeit sei deutlich reduziert. Der Pausenbedarf sei erhöht. Es bestehe eine verminderte Durchhaltefähigkeit. Tätigkeiten mit Heben oder Tragen von Lasten über 5 kg, Heben aus der Hocke, Verharren in Zwangshaltungen, repetitive Rumpfdrehungen und – beugungen oder HWS-Rotationen, kniende, gebückte, vornüber geneigte oder rein stehende Tätigkeiten sowie überwiegende Überkopf arbeiten oder Armvorhalte seien nicht geeignet (S. 10 unten). Leichte Tätigkeiten in Wechselbelastung mit der Möglichkeit zum Wechsel zwischen Sitzen, Stehen und Gehen seien medizinisch-theoretisch zumutbar. In der angestammten Tätig keit bestehe seit dem 1 4. Dezember 2016 eine 100%ige Arbeitsunfähigkeit. Anamnestisch erhobene Alltagsaktivität, Selbsteinschätzung und Untersuchungs befunde würden auf ausreichende Ressourcen für eine leidensangepasste Tätig keit hinweisen. Hausarzt Dr. H.___ beurteile die Arbeitsfähigkeit mit 100 % . Aus orthopädischer Sicht könne die Beschwerdeführerin in einer gut angepassten, wechselbelastenden, überwiegend sitzenden Tätigkeit eine vollschichtige Präsenz zugemutet werden . Der flexible Positionswechsel mit der Möglichkeit zum Stehen und Gehen sollte möglich sein. Pro Arbeitsstunde sollte eine zusätzliche Pause von 6 Minuten zur Regeneration zugestanden werden. Vom 1 4. Dezember 2016 bis 2 3. Januar 2017 habe eine 100%ige Arbeitsunfähigkeit bestanden, seit dem 2 4. Januar 2017 bestehe eine 90%ige Arbeitsfähigkeit (S. 11). 4. 4.1</w:t>
      </w:r>
    </w:p>
    <w:p>
      <w:r>
        <w:t>RAD-Arzt Dr. E.___ diagnostizierte im Januar 2019 ein chronisches zervikobra chiales und lumbales Schmerzsyndrom und begründete die gestellten Diagnosen in schlüssiger</w:t>
      </w:r>
    </w:p>
    <w:p>
      <w:r>
        <w:t>und nachvollziehbarer Weise damit, dass die Aktenlage ein Schmerzsyndrom mit den Schwerpunkten Nacken, Schultergürtel, Lendenwirbel säule und Becken beschreibe und weitgehend Einigkeit bestehe, dass das Ausmass der Beschwerden nicht mit den klinischen und b ildgebenden Befunden korreliere, was sich durch die eigene Untersuchung bestätigt habe. In Übereinstimmung mit dem psychiatrischen Bericht von Dr. D.___ konnte Dr. E.___ i m klinischen Eindruck keine andauernde, schwere und quälende Schmerzbeeinträchtigung und kein en Hinweis auf einen fehlverarbeiteten seelischen oder psychosozialen Konflikt feststellen , weshalb auch er die ICD-Kriterien für eine somatoforme Schmerzstörung als nicht erfüllt beurteilte (vgl. vorstehend E. 3.12).</w:t>
      </w:r>
    </w:p>
    <w:p>
      <w:r>
        <w:t>Gestützt auf den Bericht von Dr. E.___ kann davon ausgegangen werden, dass der Gesundheits zustand der Beschwerdeführerin ausreichend abgeklärt wurde, zumal auch Dr. F.___ weder Hinweise für eine Nervenwurzel kompression im Bereich der Wirbelsäule mit Ausstrahlung in die Extremitäten noch Anhaltspunkte für eine entzündlich rheumatische Erkrankung feststellen konnte und eine Spondylarthritis sowie ISG-Arthritis mittels MRI ausgeschlossen wurden (vgl. vorstehend E. 3.10 und Urk. 7/46/5-6).</w:t>
      </w:r>
    </w:p>
    <w:p>
      <w:r>
        <w:t>Auch di e weitere fachärzt liche A bklärung durch Dr. C.___ ergab keine weiteren somatischen Diagnosen . Auch er machte auf nicht nachvollziehbare Limitierungen sowie den Verdacht auf Selbstlimitierung aufmerksam und erwähnte Diskrepanzen in der Untersu chung (vgl. vorstehend E. 3.8).</w:t>
      </w:r>
    </w:p>
    <w:p>
      <w:r>
        <w:t>Bezüglich der Arbeitsfähigkeit gab</w:t>
      </w:r>
    </w:p>
    <w:p>
      <w:r>
        <w:t>Dr. E.___ in ausführlicher Weise an, es bestehe weitgehend Konsens, dass die angestammte Tätigkeit der Beschwerdeführerin</w:t>
      </w:r>
    </w:p>
    <w:p>
      <w:r>
        <w:t>seit Dezember 2016 nicht mehr zumutbar sei , zumal sie häufiges Stehen, Zwangs haltungen und schweres Heben aus ungünstigen Positionen erfordere. Anhand der vorliegenden medizinischen Berichterstattung, der Befragung und körper lichen Untersuchung sei bei der Beschwerdeführerin ein somatischer Gesund heitsschaden ausgewiesen, der mit einer Belastungsminderung des Achsenskeletts einhergehe. So sei die Geh- und Stehbelastbarkeit deutlich reduziert , d er Pausen bedarf erhöht , e s bestehe eine verminderte Durchhaltefähigkeit und Tätigkeiten mit Heben oder Tragen von Lasten über 5 kg, Heben aus der Hocke, Verharren in Zwangshaltungen, repetitive Rumpfdrehungen und – beugungen oder HWS-Rotationen, kniende, gebückte, vornüber geneigte oder rein stehende Tätigkeiten sowie überwiegende Überkopfarbeiten oder Armvorhalte seien nicht geeignet . Dr. E.___ beurteilte l eichte Tätigkeiten in Wechselbelastung mit der Möglichkeit zum Wechsel zwischen Sitzen, Stehen und Gehen als medizinisch-theoretisch mit vollschichtiger Präsenz und einer zusätzlichen Pause von 6 Minuten pro Arbeits stunde, somit zu 90 % , zumutbar seit dem 2 4. Januar 201 7. Angesichts der gestellten Diagnosen, der erhobenen objektiven Befunde und der Ausführungen der involvierten Ärzte rechtfertigt es sich vorliegend , auf diese Einschätzung abzustellen. Zu einem ähnlichen Schluss kam denn auch der die Beschwerde führerin betreuende Hausarzt Dr. H.___ (vgl. vorstehend E. 3.11), welcher die Beschwerdeführerin seit dem 1 6. November 2018 wieder als zu 100 % arbeits fähig beurteilte. 4.2</w:t>
      </w:r>
    </w:p>
    <w:p>
      <w:r>
        <w:t>I n Bezug auf die in der Beschwerde geltend gemachten ärztlichen Beurteilungen ( Urk. 1 S. 4 ff.) bleibt anzumerken, dass entgegen den Ausführungen der Beschwerdeführerin auch die Ärzte des Spitals Y.___ von der Möglichkeit einer schrittweisen Wi e deraufnahme der beruflichen Tätigkeit ab dem 6. Februar 2017 ausgingen (vgl. vorstehend E. 3.1). Zudem beurteilte Dr. Z.___ die Beschwerdeführerin in seinem Bericht vom März 2017 lediglich als vorüber gehend , voraussichtlich drei Monate, zu 100 % arbeitsunfähig und führte aus, es könne mit einer Wiederaufnahme der bisherigen Tätigkeit beziehungsweise Erhö hung der Einsatzfähigkeit gerechnet werden (vgl. vorstehend E. 3.2). Der ehema lige Hausarzt Dr. B.___ schrieb die Beschwerdeführerin zwar vom 1 3. Dezember 2016 bis 3 1. Juli 2017 zu 100 % arbeitsunfähig, erwähnte jedoch auch, dass er ab dem 1. August 2017 einen Arbeitsversuch starten möchte (vgl. vorstehend E. 3.3). Im Juni 2017 attestierten die Ärzte des Spitals Y.___ die Beschwerde führerin bis Ende April 2017 zu 100 % arbeitsunfähig und führten aus, dass eine sukzessive Wiedereingliederung gewünscht und ein Teilzeitpensum gegebenen falls zu 50 % gut denkbar sei. Indem sie davon ausgingen, dass</w:t>
      </w:r>
    </w:p>
    <w:p>
      <w:r>
        <w:t>b ei einer 100%igen Arbei tstätigkeit eine verminderte Leistungsfähigkeit bestehe , wobei diese Beurteilung abzuwarten sei (vgl. vorstehend E. 3.4) , widerspricht dies der Einschätzung der RAD-Untersuchung jedenfalls nicht. Der Bericht von Dr. C.___ vom November 2017 ist insoweit widersprüchlich, als er einerseits zwar angibt, es bestehe seit Dezember 2016 eine 100%ige Arbeitsunfähigkeit und auch in einer Verweistätigkeit sei zurzeit kaum von einer höheren Arbeitsfähigkeit auszugehen, andererseits hingegen ausdrücklich darauf aufmerksam macht, dass die Limitie rungen in der körperlichen Untersuchung nur bedingt nachvollziehbar und die Schmerzmedikation ungenügend seien und zudem nur schwer nachvollziehbar sei, dass die Beschwerdeführerin in ihrer angestammten Tätigkeit anhaltend zu 100 % arbeitsunfähig sei (vgl. vorstehend E. 3.6). Im Bericht vom April 2018 erwähnte Dr. C.___ wiederum nicht oder nur schwierig nachvollziehbare Limitie rungen sowie einen Verdacht auf Selbstlimitierung und machte auf Diskrepanzen in der Untersuchung aufmerksam. Er ging nunmehr davon aus, dass in einer Verweistätigkeit eine Restarbeitsfähigkeit bestehe, wobei diese aufgrund der erwähnten Selbstlimitierung s chwierig zu quantifizieren sei (vgl. vorstehend E. 3.8).</w:t>
      </w:r>
    </w:p>
    <w:p>
      <w:r>
        <w:t>Nach dem Gesagten können aus den erwähnten Be urt eilungen, welche allesamt vage Einschätzungen der Arbeitsfähigkeit, insbesondere in einer Verweistätigkeit, enthalten, keine Rückschlüsse betreffend somatisch bedingten Einschränkungen gezogen werden , die der RAD-Untersuchung entgegenstehen wü r den .</w:t>
      </w:r>
    </w:p>
    <w:p>
      <w:r>
        <w:t>Des Weiteren ist auf die Erfahrungstatsache hinzuweisen, dass Hausärztinnen und Hausärzte wie überhaupt behandelnde Arztpersonen beziehungsweise Therapie kräfte mitunter im Hinblick auf ihre auf tragsrechtliche Vertrauensstellung in Zweifelsfällen eher zu Gunsten ihrer Patientinnen und Patienten aussagen (BGE 135 V 465 E. 4.5, 125 V 351 E. 3b/cc). Schliesslich kann auch mit Blick auf das Verlaufsprotokoll der Eingliederungsberatung ( Urk. 7/90) auf die RAD-Untersuchung abgestellt werden. So ist dem Eintrag vom Januar 2020 zu entnehmen, dass die Beschwerdeführerin nicht an einer Rente interessiert sei und weiterhin Arbeitsvermittlung wünsche, sie sei motiviert (S.12 unten). Am 7. Juli 2020 wurde festgehalten, dass die Massnahme der Arbeitsvermittlung infolge Zeitablauf beendet werde und die Beschwerdeführerin aufgrund der bisherigen Unterstützung in der Eingliederung selbständig auf Stellensuche gehen könne. Sie sei weiterhin bei der Regionalen Arbeitsvermittlung (RAV) gemeldet und erhalte Arbeitslosentaggelder (S.15). Zwar ist den begutachtenden Medizinern und den Fachleuten der Berufsberatung eine enge, sich gegenseitig ergänzende Zusammenarbeit erforderlich (BGE 107 V 17 E. 2b; vgl. BGE 140 V 193 E. 3.2 mit weiterem Hinweis). Nach der Rechtsprechung ist die Frage nach den noch zumut baren Tätigkeiten und Arbeitsleistungen nach Massgabe der objektiv feststell baren Gesundheitsschädigung aber in erster Linie durch die Ärzte und nicht durch die Eingliederungsfachleute auf der Grundlage der von ihnen erhobenen, subjek tiven Arbeitsleistung zu beantworten (Urteile des Bundesgerichts 9C_396/2014 vom 15. April 2015 E. 5.4 und 9C_401/2014 vom 26. November 2014 E. 4.2.2; je mit Hinweis). Dies hat umso mehr zu gelten, wenn - wie vorliegend - die Experten selbstlimitierendes Verhalten feststellen (Urteil des Bundesgerichts 9C_646/2015 vom 19.Mai 2016 E. 4.4). 4.3</w:t>
      </w:r>
    </w:p>
    <w:p>
      <w:r>
        <w:t>Nach dem Gesagten kann insbesondere ausgehend vom RAD-Untersuchungsbericht von Dr. E.___ sowie unter Berücksichtigung des Berichts von Dr. D.___ davon ausgegangen werden, dass der Gesundheitszustand der Beschwerdeführerin sowohl in somatischer als auch in psychiatrischer Hinsicht ausreichend abgeklärt wurde. In B ezug auf den Gesundheitszustand der Beschwerdeführerin sind in anti zipierter Beweiswürdigung keine weiteren Abklä rungen nötig (BGE 124 V 94 E. 4b, 122 V 157 E. 1d), da nicht davon auszugehen ist, dass weitere medizinische Abklärungen mit überwiegender Wahrscheinlich keit zu einem ande ren Ergebnis führen würden. Gestützt auf den Bericht von Dr. D.___ vom Februar 2018 ist davon auszugehen, dass kein psychisches Leiden von Krankheitswert und entsprechend auch keine relevante langandauernde psychiatrische Arbeitsun fähig keit vorliegt, weshalb aus Gründen der Verhältnis mässigkeit von einem struktu rierten Beweisverfahren abgesehen werden kann .</w:t>
      </w:r>
    </w:p>
    <w:p>
      <w:r>
        <w:t>Demnach i st der medizinische Sachverhalt als dahingehend erstellt zu betrachten, dass der Beschwerdefüh rerin die angestammte Tätigkeit in der Cafeteria nicht mehr möglich ist. Eine angepasste, wechsel be lastende Tätigkeit ist ihr jedoch zu</w:t>
      </w:r>
    </w:p>
    <w:p>
      <w:r>
        <w:rPr>
          <w:b/>
        </w:rPr>
        <w:t>E. 1.4</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Stunden arbeiten, danach müsse sie 15-20 Minuten ruhen/liegen, danach könne sie maximal eine weitere Stunde arbeiten (S. 1 Ziff.</w:t>
      </w:r>
    </w:p>
    <w:p>
      <w:r>
        <w:rPr>
          <w:b/>
        </w:rPr>
        <w:t>E. 2</w:t>
      </w:r>
    </w:p>
    <w:p>
      <w:r>
        <w:t>5. Januar 2021 ( Urk.</w:t>
      </w:r>
    </w:p>
    <w:p>
      <w:r>
        <w:rPr>
          <w:b/>
        </w:rPr>
        <w:t>E. 2.1</w:t>
      </w:r>
    </w:p>
    <w:p>
      <w:r>
        <w:t>Die Beschwerdegegnerin begründete die angefochtene leistungsabweisende Verfügung vom 3 0. Oktober 2020 (Urk. 2) damit, dass die Beschwerdeführerin im Januar 2019 durch den RAD untersucht worden sei und gemäss dieser Beurtei lung die angestammte Tätigkeit nicht mehr zumutbar sei, jedoch eine 90%ige Arbeitsfähigkeit in angepasster T ätigkeit vorliege. Es ergebe sich ein IV-Grad von 24 % , womit die Beschwerdeführerin in der Lage sei, ein rentenausschliessendes Einkommen zu erzielen. Die gesundheitliche Situation der Beschwerdeführerin sei ausreichend abgeklärt und medizinisch begründet worden. Die Minderung um 10 % begründe sich durch einen erhöhten Pausenbedarf zur Regeneration von 6 Minuten je Arbeitsstunde. Diese Einschätzung könne die Beschwerdeführerin durch keine neuen Arztberichte umstossen. Massgeblich sei die ärztliche und nicht die berufsberaterische Einschätzung ( Urk. 7).</w:t>
      </w:r>
    </w:p>
    <w:p>
      <w:r>
        <w:rPr>
          <w:b/>
        </w:rPr>
        <w:t>E. 2.2</w:t>
      </w:r>
    </w:p>
    <w:p>
      <w:r>
        <w:t>Demgegenüber vertrat die Beschwerdeführerin beschwerdeweise ( Urk. 1) den Standpunkt, anhand der vorliegenden medizinischen Akten sei erstellt, dass sie spätestens seit dem 1 4. Dezember 2016 zu 100 % arbeitsunfähig sei. Aufgrund ihrer diversen Leiden sei sie auch heute noch und weiterhin zu mindestens 70 % erwerbsunfähig, was die beruflichen Massnahmen klar bestätigt hätten. Der Rentenanspruch beginne nach Ablauf des Wartejahres, somit ab dem 1. Dezember 201 7. Nur der guten Ordnung halber sei erwähnt, dass selbst bei einer Erwerbs fähigkeit von 90 % - was bestritten werde – der IV-Grad weit höher als bloss 24 % ausfallen müsse. Das Valideneinkommen betrage heute mindestens Fr. 66'707.40 und es sei ein leidensbedingter Abzug von 25 % zu gewähren (S. 12 f.).</w:t>
      </w:r>
    </w:p>
    <w:p>
      <w:r>
        <w:rPr>
          <w:b/>
        </w:rPr>
        <w:t>E. 2.3</w:t>
      </w:r>
    </w:p>
    <w:p>
      <w:r>
        <w:t>Streitig und zu prüfen ist, ob die Beschwerdeführerin Anspruch auf eine Inva li den rente hat und ob der Sachverhalt diesbezüglich rechtsgenüglich abgeklärt wurde.</w:t>
      </w:r>
    </w:p>
    <w:p>
      <w:r>
        <w:t>3. 3.1</w:t>
      </w:r>
    </w:p>
    <w:p>
      <w:r>
        <w:t>Die Ärzte des Spitals Y.___ , Klinik für Rheumatologie, berichteten am 2 7. Januar 2017 ( Urk. 7/20/4-5) über die Hospitalisation der Beschwerdeführerin vom 3. bis 2 3. Januar 2017 und nannten folgende Diagnosen (S. 1): - fibromyalgiformes Schmerzsyndrom mit/bei - gemäss ACR-Kriterien - Labor: kein Hinweis für eine entzündliche Gelenkerkrankung - chronisches panvertebrales Schmerzsyndrom - MRI Halswirbelsäule (HWS) vom 1 9. Januar 2016: altersentsprechende leichte degenerative Veränderungen ohne Anhalt für Radikulopathie - anhaltend somatoforme Schmerzstörung (ICD-10 F45.4) - bei psychosozialer Belastungssituation (Invalidität des Ehemannes) - bei exzessiver Leistungsorientierung und bei zwanghaft-perfektionis tischen Persönlichkeitszügen , mit korrespondierender Selbstveraus gabung</w:t>
      </w:r>
    </w:p>
    <w:p>
      <w:r>
        <w:t>Sie führten aus, die Beschwerdeführerin leide seit vielen Jahren an panvertebralen Schmerzen mit Verschlechterung seit Anfang Dezember 201 6. Es bestünden bewegungsabhängige Ganzkörperschmerzen mit Betonung zervikal – ausstrah lend in den Schultergürteln – und lumbal. Hinzu komme eine Allgemeinsympto matik mit erheblich vegetativen Beschwerden und einer Niedergeschlagenheit, unterhalten durch eine belastete berufliche Situation. Die Beschwerdeführerin nehme an einem multimodalen Schmerztherapieprogramm teil mit Physio therapie einzeln und in Gruppe, physikalischer Therapie und stützenden Gesprä chen (S. 1). Kurz vor Ende der stationären Behandlung habe die Beschwerde führerin Fortschritte sowohl in der Schmerzwahrnehmung und Verarbeitung wie auch im Umgang mit ihrer privaten und beruflichen Situation gezeigt. Gemäss interdis ziplinärer Einschätzung sei im Anschluss an das Schmerzprogramm der Übertritt in eine psychosomatische Rehabilitationsklinik indiziert, was vom Kostenträger abgelehnt worden sei. Die Beschwerdeführerin sei daher am 2 3. Januar 2017 nach Hause ausgetreten. Vom 3. Januar bis 5. Februar 2017 bestehe eine 100%ige Arbeitsunfähigkeit. Ab dem 6. Februar 2017 sei je nach weiterem Verlauf eine schrittweise Wiederaufnahme der beruflichen Tätigkeit möglich (S. 2). 3.2</w:t>
      </w:r>
    </w:p>
    <w:p>
      <w:r>
        <w:t>Dr. med. Z.___ , Facharzt für Allgemeine Innere Medizin, berichtete am 9. März 2017 zuhanden der Pensionskasse A.___ ( Urk. 7/2/1-12) und nannte folgende Diagnosen mit Auswirkung auf die Arbeitsfähigkeit (S. 2): - Fibromyalgie-Syndrom gemäss ACR-Kriterien - anhaltende somatoforme Schmerzstörung (ICD-10 F45.4)</w:t>
      </w:r>
    </w:p>
    <w:p>
      <w:r>
        <w:t>- bei psychosozialer Belastungssituation (Invalidität des Ehemannes seit zirka 15 Jahren) - bei Persönlichkeit mit zwanghaft-perfektionistischen Zügen</w:t>
      </w:r>
    </w:p>
    <w:p>
      <w:r>
        <w:t>Er führte aus, die ersten Symptome seien schon vor J ahren aufgetreten, seit Anfang 2015 sei es zu einer Exazerbation gekommen. Eine medizinisch begrün dete Arbeitsunfähigkeit bestehe seit mindestens dem 1 4. Dezember 2016 (S. 2) . Die Beschwerdeführerin sei arbeits- und therapiewillig mit guter Compliance. Die Ablehnung der dringend indizierten stationären Behandlung zur Vermeidung einer weiteren Chronifizierung</w:t>
      </w:r>
    </w:p>
    <w:p>
      <w:r>
        <w:t>durch die Krankenkasse sei unverständlich (S. 6).</w:t>
      </w:r>
    </w:p>
    <w:p>
      <w:r>
        <w:t>Eine allfällige Anpassung der Arbeit sei erst nach einer adäquaten (vorzugsweise stationären) Behandlung zu überlegen (S. 8) . Es liege eine 100%ige Arbeitsun fähigkeit bezogen auf die bisherige sowie jede andere Tätigkeit vor, voraus sichtlich mindestens drei Monate (Mitte Juni 2017). Es könne mit einer Wieder aufnahme der bisherigen Tätigkeit beziehungsweise Erhöhung der Einsatzfähig keit gerechnet werden . Derzeit sei keine den beruflichen Anforderungen entspre chende körperliche Belastungsfähigkeit gegeben (S. 9 f. ). 3.3</w:t>
      </w:r>
    </w:p>
    <w:p>
      <w:r>
        <w:t>Dr. med. B.___ , Facharzt für Allgemeine Innere Medizin, berichtete am 1 2. Juni 2017 ( Urk. 7/11) und nannte folgende Diagnosen mit Auswirkung auf die Arbeitsfähigkeit (S. 1 Ziff. 1.1): - fibromyalgiformes Schmerzsyndrom gemäss ACR-Kriterien - anhaltende somatoforme Schmerzstörung (ICD-10 F45.4) - Segmentdegeneration C5/6 mit Diskushernie</w:t>
      </w:r>
    </w:p>
    <w:p>
      <w:r>
        <w:t>Er führte aus, er behandle die Beschwerdeführerin seit 1991 (S. 1 Ziff. 1.2) und Mitte letzten Jahres (Juli 2016) habe die Symptomatik begonnen (S. 2 Ziff. 1.4). Im Dezember 2016 bestehe eine massiv schmerzhafte Lendenwirbelsäule und Brustwirbelsäule (S. 2 Ziff. 1.4) . Es habe eine 100%ige Arbeitsunfähigkeit vom 1 3. Dezember 2016 bis 3 1. Juli 2016 (gemeint wohl 2017, siehe S. 3 Ziff. 1.9) bestanden, danach sollte ein Arbeitsversuch gestartet werden. Das H eben sowie leicht vornüber gebeugt es Arbeiten</w:t>
      </w:r>
    </w:p>
    <w:p>
      <w:r>
        <w:t>seien der Beschwerdeführerin nicht zumutbar (S. 2 Ziff. 1.6). Die bisherige Tätigkeit sei der Beschwerdeführerin aus medizi ni scher Sicht nicht mehr zumutbar. Momentan sei keine Arbeitsfähigkeit gegeben (S. 3 Ziff. 1.7). 3.4</w:t>
      </w:r>
    </w:p>
    <w:p>
      <w:r>
        <w:t>Die Ärzte des Spitals Y.___ , Klinik für Rheumatologie, berichteten am 2 2. Juni 2017 ( Urk. 7/15/6-9) und führten bei unveränderter Diagnose (vgl. vorstehend E. 3.1) aus, es bestehe eine uneingeschränkte Wirbelsäulenbeweglich keit ohne sensomotorische Defizite und ohne provozierbaren N ervendehnungs schmerz sowie ein depressives Erscheinungsbild. Die Prognose sei günstig für eine schrittweise, sukzessive Arbeitswiederintegration für ein Teilzeitpensum (S. 2 Ziff. 1.4). Vom 3. Januar bis Ende April 2017 habe eine 100%ige Arbeitsunfähig keit bestanden. Danach sei dies durch den Hausarzt beurteilt worden. Es bestehe eine schmerzbedingte Belastbarkeitseinschränkung. Eine sukzessive Wiederein gliederung in die bisherige Tätigkeit sei gewünscht. Ein Teilzeitpensum gegebe nenfalls zu 50 % sei gut denkbar. Die Beschwerdeführerin sei auch motiviert, die Arbeitstätigkeit wieder aufzunehmen . Es sei davon auszugehen, dass sich eine teilzeitige Arbeitstätigkeit prognostisch günstig auswirke. Bei einer 100%igen Arbeitstätigkeit sei davon auszugehen, dass eine verminderte Leistungsfähigkeit bestehe, bei einem reduzierten Arbeitspensum bleibe diese Beurteilu ng abzu warten (S. 2 Ziff. 1.6). 3.5</w:t>
      </w:r>
    </w:p>
    <w:p>
      <w:r>
        <w:t>Dr. B.___ berichtete am 2 4. Oktober 2017 ( Urk. 7/20/1-3) und führte aus, seit Juni 2017 bestehe eine gleichbleibende Schmerzstörung. Der Arbeitsversuch ab dem 1. September 2017 sei misslungen. Die Beschwerdeführerin könne in einer sehr leichten, wechselbelastenden Tätigkeit</w:t>
      </w:r>
    </w:p>
    <w:p>
      <w:r>
        <w:rPr>
          <w:b/>
        </w:rPr>
        <w:t>E. 6</w:t>
      </w:r>
    </w:p>
    <w:p>
      <w:r>
        <w:t>) die Abwei sung der Beschwerde. Dies wurde der Beschwerdeführerin am 2 7. Januar 2021 zur Kenntnis gebracht ( Urk.</w:t>
      </w:r>
    </w:p>
    <w:p>
      <w:r>
        <w:rPr>
          <w:b/>
        </w:rPr>
        <w:t>E. 8</w:t>
      </w:r>
    </w:p>
    <w:p>
      <w:r>
        <w:t>).</w:t>
      </w:r>
    </w:p>
    <w:p>
      <w:r>
        <w:t>Das Gericht zieht in Erwägung: 1.</w:t>
      </w:r>
    </w:p>
    <w:p>
      <w:r>
        <w:rPr>
          <w:b/>
        </w:rPr>
        <w:t>E. 9</w:t>
      </w:r>
    </w:p>
    <w:p>
      <w:r>
        <w:t>A uch ein Arbeitsplatz mit zu sätzlichen Pausen darf auf dem ausgeglichenen Arbeitsmarkt als vorhanden ange nommen werden (vgl. etwa Urteil des Bundes gerichts 8C_740/2014 vom 11. Febru ar 2015 E. 3.4.3). Der ausgeglichene Arbeits markt umschliesst einerseits ein be stimmtes Gleich gewicht zwischen dem Ange bot von und der Nachfrage nach Stellen sowie be zeichnet andererseits einen Arbeitsmarkt, der von seiner Struktur her einen Fä cher verschiedenartiger Stellen offen hält, und zwar sowohl bezüglich der dafür verlangten beruflichen und intellektuellen Voraussetzungen wie auch hinsicht lich des körperlichen Einsatzes (BGE 110 V 273 E. 4b; ZAK 1991 S. 321 E. 3b und 1985 S. 462 E. 4b; vgl. auch BGE 130 V 343 E. 3.2). An die Konkre tisierung von Arbeitsgelegenheiten und Verdienstaussichten sind praxisgemäss nicht übermässige Anforderungen zu stellen. Für die Invaliditäts bemessung ist nicht darauf abzustellen, ob eine inva lide Person unter den konkreten Arbeits markt verhältnissen vermittelt werden kann, sondern einzig darauf, ob sie die ihr ver bliebene Arbeitskraft noch wirt schaftlich nützen könnte, wenn die verfügba ren Arbeitsplätze dem Angebot an Arbeitskräften entsprechen würden (AHI 1998 S. 290 f. E. 3b; Urteile des Bundesgerichts I 273/04 vom 29. März 2005, I 591/02 vom 5. Mai 2004, I 285/99 vom 13. März 2000 und U 176/98 vom 17. April 2000 ). Der ausgeglichene Arbeitsmarkt umfasst schliesslich auch sogenannte Nischen arbeitsplätze, also Stellen- und Arbeits angebote, bei welchen Behinderte mit ein em sozialen Entge genkommen von seiten des Arbeitgebers rechnen kön nen (Urteile des Bundes gerichts 9C_95/2007 vom 29. August 2007 E. 4.3 und 9C_98/2014 vom 22. April 2014 E. 3.1, je mit Hinweisen).</w:t>
      </w:r>
    </w:p>
    <w:p>
      <w:r>
        <w:t>Nach der bundesgerichtlichen Recht sprechung fällt sodann der Umstand, dass die Stellensuche altersbedingt erschwert sein mag, als invaliditätsfremder Faktor ausser Betracht (Urteil des Bundesgerichts 8C_296/2020 vom 25. November 2020 E. 6.3.2 mit Hinweisen).</w:t>
      </w:r>
    </w:p>
    <w:p>
      <w:r>
        <w:t>Weil ein neuer Arbeitsplatz stets mit einer Eingewöhnungsphase einhergeht, ver mag auch ein allfälliger Anpassungsaufwand keinen Tabellenlohnabzug zu recht fertigen (Urteil des Bundesgerichts 9C_226/2020 vom 13. August 2020 E. 5.2 mit Hinweisen), zumal keine Anhaltspunkte vorliegen, welche ein Abweichen von der genannten bundesgerichtlichen Rechtsprechung ermöglichen würden. 5.10</w:t>
      </w:r>
    </w:p>
    <w:p>
      <w:r>
        <w:t>Im Lichte di eser Grundsätze vermögen die von</w:t>
      </w:r>
    </w:p>
    <w:p>
      <w:r>
        <w:t>der Beschwerdeführer in ange führten Umstände jedenfalls keinen Abzug vom Tabellenlohn zu rechtfertigen.</w:t>
      </w:r>
    </w:p>
    <w:p>
      <w:r>
        <w:t>Der Vergleich des Valideneinkommen von Fr. 66'479.15 (vgl. E. 5.3) mit dem Invaliden ein kommen von Fr. 49'705.20 (vgl. E. 5.5) ergibt eine Einkommens einbusse von Fr. 16'773.95 und damit einen nicht rentenbegründen Invaliditäts grad von 25 %.</w:t>
      </w:r>
    </w:p>
    <w:p>
      <w:r>
        <w:t>Dementsprechend hat die Beschwerdeführerin keinen Anspruch auf eine Rente, was zur Abweisung der Beschwerde führt. 6.</w:t>
      </w:r>
    </w:p>
    <w:p>
      <w:r>
        <w:t>Da es um die Bewilligung oder Verweigerung von Versicherungsleistungen geht, ist das Verfahren kostenpflichtig. Die Gerichtskosten sind nach dem Verfah rens aufwand und unabhängig vom Streitwert festzulegen (Art. 69 Abs. 1 bis IVG) und auf Fr. 8 00. -- anzusetzen. Entsprechend dem Ausgang des Verfahrens sind sie de r unterliegenden Beschwerdeführer 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