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IV.2020.00808 vom 18. Februar 2022</w:t>
      </w:r>
    </w:p>
    <w:p>
      <w:r>
        <w:t>ZH Sozialversicherungsgericht, 2022-02-18, DE</w:t>
      </w:r>
    </w:p>
    <w:p>
      <w:r>
        <w:rPr>
          <w:b/>
        </w:rPr>
        <w:t xml:space="preserve">Quelle: </w:t>
      </w:r>
      <w:r>
        <w:t>https://mcp.opencaselaw.ch/entscheid/zh_sozialversicherungsgericht_IV.2020.00808</w:t>
      </w:r>
    </w:p>
    <w:p>
      <w:r>
        <w:t>FR: ZH_SOZIALVERSICHERUNGSGERICHT IV.2020.00808 du 18 février 2022</w:t>
      </w:r>
    </w:p>
    <w:p>
      <w:r>
        <w:t>IT: ZH_SOZIALVERSICHERUNGSGERICHT IV.2020.00808 del 18 febbraio 2022</w:t>
      </w:r>
    </w:p>
    <w:p>
      <w:pPr>
        <w:pStyle w:val="Heading2"/>
      </w:pPr>
      <w:r>
        <w:t>Erwägungen</w:t>
      </w:r>
    </w:p>
    <w:p>
      <w:r>
        <w:rPr>
          <w:b/>
        </w:rPr>
        <w:t>E. 1</w:t>
      </w:r>
    </w:p>
    <w:p>
      <w:r>
        <w:t>Die 1971 geborene , als Kundenberaterin beim Y.___ tätige (Urk.</w:t>
      </w:r>
    </w:p>
    <w:p>
      <w:r>
        <w:t>9/21/2)</w:t>
      </w:r>
    </w:p>
    <w:p>
      <w:r>
        <w:t>X.___ meldete sich unter Hinweis auf seit November 2016 bestehende Schulter-, Rücken- und Fussbeschwerden sowie eine Schild drü sen un terfunktion am 8. November 2017 (Eingangsdatum) bei der Sozialversi che rungs anstalt des Kantons Zürich, IV-Stelle, zum Bezug von Leistungen der Inva lidenversicherung an (Urk. 9/7). Gleichentags gingen bei der IV-Stelle die Akten der Pensionskasse der Stadt Zürich, darunter insbesondere vertrauens ärzt liche Berichte, ein (Urk. 9/5, 6). Nach einem Erstgespräch der Eingliederungs beratung mit der Versicherten am 6. Dezember 2017 (Urk. 9/12 und 9/18/3 f.) sprach die IV-Stelle ihr mit Mitteilung vom 13. Dezember 2017 Beratung und Unterstützung beim Arbeitsplatzerhalt</w:t>
      </w:r>
    </w:p>
    <w:p>
      <w:r>
        <w:t>für den Zeitraum vom 6. Dezember 2017 bis zum 6. Juni 2018 zu (Urk. 9/13). Am 12. Juni 2018 erteilte die IV-Stelle sodann Kosten gut sprache für Hilfsmittel am Arbeitsplatz («Roller Mouse Red Plus » sowie «Dell Key board KB522 »; Urk. 9/16) und schloss gleichentags die berufliche Eingliede rung mangels weiteren Eingliederungsbedarfs ab (Urk. 9/17). Nachdem die IV-Stelle weitere medizinische (Urk. 16/19, 26 , 28, 33, 45-48 ) sowie berufliche (Urk. 16/21 , 37, 39, 51 ) Abklärungen getätigt und Stellungnahmen ihres Regiona len Ärztli chen Dienstes (RAD) eingeholt hatte (Urk. 9/68/1-14) , veranlasste sie ein e</w:t>
      </w:r>
    </w:p>
    <w:p>
      <w:r>
        <w:t>poly disziplinäre Begutachtung (Urk. 9/53 , 60 ). Das Z.___ erstattete sein Gutachten am 11. Mai 2020 (Urk. 9/67). Nach durchgeführtem Vorbescheidverfahren (Vorbe scheid vom 8. Juni 2020 [Urk. 9/69], Einwand vom 18. Juni 2020 [Urk. 9/70], ergänzter Einwand vom 31. August</w:t>
      </w:r>
    </w:p>
    <w:p>
      <w:r>
        <w:t>2020 [Urk. 9/73]) verneinte die IV-Stelle mit Verfügung vom 20. Ok tober 2020 ein en Anspruch der Versicherten auf eine Invaliden rente (Urk. 2 [= Urk. 9/75]).</w:t>
      </w:r>
    </w:p>
    <w:p>
      <w:r>
        <w:rPr>
          <w:b/>
        </w:rPr>
        <w:t>E. 1.1</w:t>
      </w:r>
    </w:p>
    <w:p>
      <w:r>
        <w:t>Am 1. Januar 2022 sind die geänderten Bestimmungen des Bundesgesetzes über den Allgemeinen Teil des Sozialversicherungsrechts (ATSG), der Verordnung über den Allgemeinen Teil des Sozialversicherungsrechts ( ATSV ),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w:t>
      </w:r>
    </w:p>
    <w:p>
      <w:r>
        <w:t>210 E. 4.3.1, 132 V 215 E. 3.1.1, je mit Hinweisen), sind vorliegend die bis 31. Dezember 2021 gültig gewesenen Rechtsvorschriften anwendbar, die nachfol 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 mutbarer Behandlung und Eingliederung verbleibende ganze oder teilweise Ver lust der Erwerbsmöglichkeiten auf dem in Betracht kommenden ausge glichenen Arbeitsmarkt (Art. 7 Abs. 1 ATSG). Für die Beurteilung des Vorliegens einer Er werbsunfähigkeit sind ausschliesslich die Folgen der gesundheitlichen Beein 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 räumende Unsicherheiten und Unklarheiten, welche die Beantwortung der Fragen erschweren oder verunmöglichen, gegebenenfalls deutlich macht (BGE 134 V 231 E. 5.1; 125 V 351 E. 3a ; 122 V 157 E. 1c ). 2.</w:t>
      </w:r>
    </w:p>
    <w:p>
      <w:r>
        <w:rPr>
          <w:b/>
        </w:rPr>
        <w:t>E. 2</w:t>
      </w:r>
    </w:p>
    <w:p>
      <w:r>
        <w:t>Dagegen erhob die Versicherte am 17. November 2020 Beschwerde und bean trag te, die Verfügung vom 20. Oktober 2020 sei aufzuheben und es sei zur Ergän zung des medizinischen Sachverhaltes ein Gerichtsgutachten zu veranlassen, um die Arbeitsfähigkeit in der angestammten sowie einer angepassten Tätigkeit zu be urteilen. Eventualiter sei die Sache zu ergänzenden Abklärungen an die Be schwer degegnerin zurückzuweisen. Hernach sei die Beschwerdegegnerin zu ver pflichten, die Erwerbsqualifikation und den Einkommensvergleich neu vorzuneh men und über ihre Leistungspflicht neu zu entscheiden (Urk. 1). Mit Be schwer de antwort vom 8. Februar 2021 schloss die IV-Stelle auf Abweisung der Be schwerde (Urk. 8), was der Beschwerdeführerin am 11. Februar 2021 mitgeteilt wurde (Urk. 10). Das Gericht zieht in Erwägung: 1.</w:t>
      </w:r>
    </w:p>
    <w:p>
      <w:r>
        <w:rPr>
          <w:b/>
        </w:rPr>
        <w:t>E. 2.1</w:t>
      </w:r>
    </w:p>
    <w:p>
      <w:r>
        <w:t>Die Beschwerdegegnerin erwog in der angefochtenen Verfügung im Wesent lichen, gestützt auf das beweiskräftige Gutachten des Z.___</w:t>
      </w:r>
    </w:p>
    <w:p>
      <w:r>
        <w:t>bestünden bei der Beschwerdeführerin keine Diagnosen, die über eine längere Zeit eine Einschrän kung der Arbeitsfähigkeit in ihrer angestammten Tätigkeit als Kunden beraterin begründen könnten. Angesichts des Belastbarkeitsprofils einer wechsel belas ten den leichten Tätigkeit erweise sich die angestammte T ätigkeit als bestens ange passt, weshalb kein Anspruch auf eine Invalidenrente bestehe (Urk. 2).</w:t>
      </w:r>
    </w:p>
    <w:p>
      <w:r>
        <w:rPr>
          <w:b/>
        </w:rPr>
        <w:t>E. 2.2</w:t>
      </w:r>
    </w:p>
    <w:p>
      <w:r>
        <w:t>Demgegenüber argumentierte die Beschwerdeführerin, die Arbeitsfähigkeitsbeur teilung durch die Gutachter des Z.___</w:t>
      </w:r>
    </w:p>
    <w:p>
      <w:r>
        <w:t>sei inkonsistent und setze sich nicht mit der Beurteilung des Vertrauensarztes der Pensionskasse auseinander. Es mangle sodann insbesondere dem rheumatologischen Gutachter an Objektivität. Letzterer sei überdies von einem falschen Profil der aktuellen Tätigkeit ausgegangen . Ins gesamt erweise sich das Gutachten in der Beurteilung der Arbeits- und Leis tungsfähigkeit der Beschwerdeführerin als nicht schlüssig und nachvollziehbar begründet, weshalb darauf nicht abgestellt werden könne (Urk. 1). 3.</w:t>
      </w:r>
    </w:p>
    <w:p>
      <w:r>
        <w:t>3.1</w:t>
      </w:r>
    </w:p>
    <w:p>
      <w:r>
        <w:t>Die Beschwerdegegnerin stützte ihren Entscheid massgeblich auf das von ihr ver anlasste polydisziplinäre Gutachten des Z.___ vom 11. Mai 2020 (Urk. 9/67). Die Gutachter führten darin k eine Diagnosen mit Auswirkung auf die Arbeitsfähigkeit auf ( Urk. 9/67/10 ). Als Diagnosen ohne Auswirkung auf die Arbeitsfähigkeit nannten sie (Urk. 9/67/10): - Frozen</w:t>
      </w:r>
    </w:p>
    <w:p>
      <w:r>
        <w:t>Shoulder beidseits, linksbetont - Chronisches lumbovertebrales bis lumbospondylogenes Schmerzsyndrom links bei Osteochondrose L4 /5, MR -mässig ohne Neurokompression - Zervikozephales und zervikooccipitales Sch merzsyndrom bei multiseg men talen dege nerativen Veränderungen ohne Neurokompression im MRI - Wahrscheinliche Morton- Metatarsalgien II/IV beidseits - Morbus Ledderhose Fuss links - Hormonell substituierte Hypothyreose mit/bei: - Erstdiagnose April 2017 - Verdacht auf abgelaufene Thyreoiditis vom Typ Hashimoto mit nega tiven TPO -Antikörpern - Aktuell klinisch und laborchemisch euthyreoter Stoffwechsellage - Anamnestisch Faktor V-Mangel Typ Leiden 3.2</w:t>
      </w:r>
    </w:p>
    <w:p>
      <w:r>
        <w:t>Die Versicherte berichte über eine Schmerzsymptomatik im Bereich des Schulter gürtels, der gesamten W irbelsäule und der linken unteren Extremität, mit vor allem bewegungs- und belastungsabhängigen Schmerzen, die im Laufe des Tages zunehmen und zu einer körperlichen Erschöpfung führen würden. Sitzen könne sie jedoch eine Stunde, Stehen ebenfalls eine halbe Stunde bis eine Stunde und Gehen dreiviertel Stunden jeweils ohne Probleme. In der jetzt angepassten Tätig keit arbeite sie an drei Tagen pro Woche vier Stunden am Schalter und einmal pro Woche für sechs Stunden im Call Center , wobei sie bei letzterer Tätigkeit über ein Headset verfüge und am Stehpult arbeiten könne. Das sei das Maximum, was sie aufgrund ihrer Schmerzen leisten könne. Sie besuche nach wie vor regelmässig ihre verschiedenen Therapien. Trotz ihrer Schmerzen und Einschränkungen, welche sich auch in ihrem Privatleben niederschlagen würden (Beeinträchtigungen im Haushalt, Aufgabe verschiedener Hobbies), verneine die Versicherte einen psy chischen Leidensdruck ausdrücklich und sehe deshalb auch keine Indikation für eine psychologische oder psychiatrische Mitbetreuung (Urk. 9/67/9, 46, 62) . 3.3 3. 3.1</w:t>
      </w:r>
    </w:p>
    <w:p>
      <w:r>
        <w:t>Aus dem internistischen Gutachten (Urk. 9/67/41-60)</w:t>
      </w:r>
    </w:p>
    <w:p>
      <w:r>
        <w:t>von</w:t>
      </w:r>
    </w:p>
    <w:p>
      <w:r>
        <w:t>Dr. med. A.___ , Facharzt FMH für Allgemeine Innere Medizin, erhellt, dass aus rein internistischer Sicht keine Funktionseinschränkungen bestehen , welche zu einer Beeinträchtigung der Arbeitsfähigkeit führen würden (Urk. 9/67/57). 3.3 .2</w:t>
      </w:r>
    </w:p>
    <w:p>
      <w:r>
        <w:t>Dr. med. B.___ , Facharzt FMH für Physikalische Medizin und Rehabili tation sowie Rheumatologie, hielt in seinem Gutachten (Urk. 9/67/61-72) zum rheumatologischen Status vom 18. Dezember 2020 fest, die Wirbelsäulen konfi guration sei physiologisch und Schultern sowie Becken stünden horizontal. Die Halswirbelsäule (HWS) zeige in der Seitneigung und in der Rotation nach links eine schmerzhafte Bewegungseinschränkung von einem Drittel. Die Brustwirbel säule ( BWS ) bewege frei und ohne Schmerzen. Die Lendenwirbelsäule ( LWS ) zeige in der Seitneigung nach links einen Schmerz mit Zunahme des muskulären Har t spanns links paralumbal. Die Rückenmuskulatur sei zervikal rechts, interskapulär und lumbal rechts weich, links supraskapulär und lumbal verspannt. In den Ge lenken der oberen Extremitäten würden sich keine Atrophien und keine Schwel lungen zeigen. Die Schultergelenkskonturen seien symmetrisch. Das rechte sowie auch das linke Schultergelenk sei en in der Rotation nach innen und aussen um einen Drittel schmerzhaft eingeschränkt. Auch in den Gelenken der unteren Extremitäten seien keine Atrophien und keine Schwellungen zu finden. Beide oberen sowie auch beide unteren Sprunggelenke würden frei und ohne Schmer zen bewegen . Der Fersen- sowie auch der Zehenspitzengang seien problemlos möglich (Urk. 9/67/63 f.). Aus der im September 2018 durchgeführten Magnetre sonanztomografie ( MRT ) der LWS ergäben sich folgende Befunde : L4 / L5 Osteo chon drose mit Reizzustand; keine Neurokompression; L5 / S1</w:t>
      </w:r>
    </w:p>
    <w:p>
      <w:r>
        <w:t>Anulus</w:t>
      </w:r>
    </w:p>
    <w:p>
      <w:r>
        <w:t>fibro sus</w:t>
      </w:r>
    </w:p>
    <w:p>
      <w:r>
        <w:t>posterior -Riss. Aus der</w:t>
      </w:r>
    </w:p>
    <w:p>
      <w:r>
        <w:t>MRT der HWS im Juli 2019 seien sodann folgende Be funde ersichtlich : geringe bis mässige multisegmentale degenerative Verände run gen, betont an der mittleren und unteren HWS; Dehydrierungen und Protru sionen der Discii</w:t>
      </w:r>
    </w:p>
    <w:p>
      <w:r>
        <w:t>C4-C7 mit jeweils partieller Impression des anterioren</w:t>
      </w:r>
    </w:p>
    <w:p>
      <w:r>
        <w:t>Epidu ralraumes sowie geringer bis mässiger foraminaler Stenose C5 /6 rechts mit allenfalls leichter Irritation der Nervenwurzel C6 rechts; keine wesentlichen Spondylarthrosen ; keine Zeichen einer Myelopathie (Urk. 9/67/64 f.).</w:t>
      </w:r>
    </w:p>
    <w:p>
      <w:r>
        <w:t>Die HWS- sowie auch die LWS-Beschwerden seien den degenerativen Verän derungen zuzuordnen, wobei die Intensität der Beschwerden und der Dauer schmerz rheumatologisch mit den klinischen und bildgebenden Befunden nu r teilweise erklärt werden könnten , bestehe gemäss MRT doch keine Kompression neuraler Strukturen un d hätten im Rahmen der an der HWS geklagten Be schwerden weder spondylogene noch radiku l är e Symptome erhoben werden können . Die beidseitigen linksbetonten Schulterschmerzen müssten einer Frozen</w:t>
      </w:r>
    </w:p>
    <w:p>
      <w:r>
        <w:t>Shoulder zugeordnet werden, wobei gemäss MRT auf der linken schlimmeren Seite keine Läsion der Supra- oder Infraspinatussehne</w:t>
      </w:r>
    </w:p>
    <w:p>
      <w:r>
        <w:t>bestehe, sondern lediglich eine Bursitis. Entsprechend sei d er lange Verlauf über drei Jahre mit ganz starken Schmerzen vor allem gegen Abend rheumatologisch nicht vollumfänglich erklärt. Die Fussschmerzen müssten einem Morton’schen</w:t>
      </w:r>
    </w:p>
    <w:p>
      <w:r>
        <w:t>Neurinom zugeordnet werden, wobei in Diskrepanz stehe, dass die Versich erte problem- und schmerzlos den Zehenspitzengang durchführen könne, problemlos beim Gehen abrollen und ohne Probleme oder Schmerzen eine Wegzeit von einer Stunde absolvieren könne (Urk. 9/67/65 f.).</w:t>
      </w:r>
    </w:p>
    <w:p>
      <w:r>
        <w:t>3.3 .3</w:t>
      </w:r>
    </w:p>
    <w:p>
      <w:r>
        <w:t>Gemäss dem neurologischen Gutachten (Urk. 9/67/73-83) von Dr. med. C.___ , Facharzt FMH für Neurologie, hätten sich</w:t>
      </w:r>
    </w:p>
    <w:p>
      <w:r>
        <w:t>im Rahmen der neuro logischen Untersuchung vom 20. Dezember 2019 bei der Versicherten keine Paresen, Atrophien oder Refle xauffälligkeiten gezeigt . Die von ihrer Kooperation unabhängigen Untersuchungsbefunde seien entsprechend unauffällig. Die Versi cherte gebe Hypästhesien im Bereich des linken Armes an, d ie nicht einem peripheren Nerv oder einer Nervenwurzel zuz u ordnen seien. Die Gefühls stö rungen in der ulnaren Hand seien am ehesten dem Dermatom</w:t>
      </w:r>
    </w:p>
    <w:p>
      <w:r>
        <w:t>C8 links zuzu ord n en, diejenigen am medialen Oberarm und dem radialen Untera r m am ehesten dem Dermatom</w:t>
      </w:r>
    </w:p>
    <w:p>
      <w:r>
        <w:t>C6 links. Ferner gebe die Versicherte Gefühlsstörungen im Bereich des linken Beines an, welche am ehesten dem Dermatom</w:t>
      </w:r>
    </w:p>
    <w:p>
      <w:r>
        <w:t>S1 links zuzuordnen seien. Weder die in der MRT der HWS im Juli 2019 noch die in der MRT der LWS im September 2018 erhobenen Befunde würden die beklagten Gefühlsstörungen erklären. Zusammenfassend sei ein chronisches cervicospondylogenes und lum bospondylogenes Schmerzsyndrom zu erheben. Ferner gebe die Versicherte eine ubiquitäre Druckschmerzhaftigkeit der Muskulatur an, wobei hier ein myofas ziales Schmerzsyndrom vorbeschrieben sei, welches auch vorliegen dürfte. Des Weiteren gebe die Versicherte Schmerzen im Bereich der linken Ferse und der Füsse und Zehen an. Teilweise seien diese Schmerzen beim Stehen betont und dann vor allem im Bereich der linken Ferse stark ausgeprägt. Dies lasse an einen Fersensporn denken. Eine neurologische Erklärung für die Fersenschmerzen habe nicht gefunden werden können. Die linksbetonten Schmerzen im Bereich der Vorfüsse und Zehen mit den beschriebenen gelegentlichen Taubheitsgefühlen w ürden mit hoher Wahrscheinlichke it für eine Morton Metatarsalgie sprechen, wobei klassischerweise das Gefühl vor allem pla ntar und nicht wie bei der Versi cherten auch dorsal gestört erscheine. Dies sei am ehesten im Sinne einer Symptomverdeutlichung zu deuten. Für eine Polyneuropathie habe sich klinisch und anamnestisch kein Anhaltspunkt ergeben. Aus rein neurologischer Sicht sei die Arbeitsfähigkeit durch keine der genannten Diagnosen oder S ymptome ein geschränkt (Urk. 9/67/79 f.). 3.3 .4</w:t>
      </w:r>
    </w:p>
    <w:p>
      <w:r>
        <w:t>Gegenüber dem psychiatrischen Gutachter, Dr. med. D.___ , Facharzt FMH für Psychiatrie und Psychotherapie, habe sich die Versicherte überzeugt gezeigt , aus rein körperlichen Gründen nicht mehr als 50 % arbeiten zu könne n . Über das Normale hinausreichende psychische Probleme habe sie ausdrücklich verneint (Urk. 9/67/85). Die Versicherte zeige keine psychopathologischen Er scheinungen, sei immer gut strukturiert, komme immer zum Ziel und zeuge von einer guten Intelligenz. Die Stimmung sei absolut normal und gut moduliert. Auch in der gezielten Anamnese finde man keine Anhaltspunkte für patho lo gischen Freudverlust. Der psychische Antrieb sei voll erhalten. Man beobachte kein Gedankenkreisen und auch keine krankhaften ängstlichen Befürchtungen. Es bestehe keine wesentliche und dauerhafte gedankliche Einengung auf ihre körperlichen Probleme (Urk. 9/67/89). Auf psychiatrischem Fachgebiet sei keine Krankheit festzustellen. Es liege keines der verschiedenen durch die ICD-10 defi nierten depressiven Syndr ome, keine A ngststörung sowie auch keine Persönlich keitsstörung vor (Urk. 9/67/90).</w:t>
      </w:r>
    </w:p>
    <w:p>
      <w:r>
        <w:t>In den zahlreichen zur Verfügung stehenden medizinischen Dokumenten (seit dem Jahr 2001) finde sich kein psychiatrischer Arztbericht. Erst im B ericht des Vertrauensarztes für die Pensionskasse der Stadt Zürich (Dr. med. E.___ , Facharzt FMH für Allgemeine Innere Medizin sowie Rheumatologie) vom 27. Oktober 2017 tauche neben den zahlreichen , den Bewegungsapparat betref fenden Diagnosen mit Auswirkung auf die Arbeitsfähigkeit ganz nebenbei unter Diagnosen ohne Auswirkung auf die Arbeitsfähigkeit die Diagnose «Verdacht auf Anpassungsstörung» auf. Im Verlaufsbericht desselben vom 10. Dezember 2018 werde sodann erstmalig die Diagnose « F45.41 Schmerzkrankheit mit somatischen und psychischen Faktoren» als Diagnose mit Auswirkung auf die Arbeitsfähigkeit genannt . Allerdings finde sich weder eine psychopathologische Beschreibung, die diese Diagnose begründen könnte , noch sei diese von einem Psychiater validiert worden. Die Diagnose F45.41</w:t>
      </w:r>
    </w:p>
    <w:p>
      <w:r>
        <w:t>sei auf nationaler Ebene in Deutschland als Unter kategorie der «berühmten» ICD-10-Diagnose « F45.4 anhaltende somatoforme Schmerzstörung» in den ICD-10-D iagnosecode eingefügt worden . In der französischen Version der ICD-10 fehle dieser Zusatz allerdings und der entspre chende Zustand bleibe psychiatrischerseits</w:t>
      </w:r>
    </w:p>
    <w:p>
      <w:r>
        <w:t>unbezeichnet . Bei F45.41 handle es sich um eine weitgefasste und recht unbestimmt formulierte Minimalform, sozu sagen eine «Version Light» der eigentlichen Diagnose F45.4 «Anhaltende somato forme Schmerzstörung» . Vorliegend hätten allfällige Diskrepanzen zwischen dem objektiv festgestellten Ausmass der körperlichen Einschränkungen seitens der somatischen Gutachter einerseits und der Selbsteinschätzung durch die Versi cherte andererseits überwiegend Ursachen, die ausserhalb des medizinisch-psy chiatrischen Fachbereiches angesiedelt seien. Entsprechend sei auch keine psy chiatrische Syndromdiagnose aus dem Bereich der somatoformen Störungen ( F45 ) zu stellen (Urk. 9/67/90 ff.). 3. 4</w:t>
      </w:r>
    </w:p>
    <w:p>
      <w:r>
        <w:t>In der interdisziplinären Gesamtbeurteilung schlo ss en die Gutachter, die Versi cherte zeige funktionelle Einschränkungen im Bereich beider Schultern, weniger im Bereich der HWS und der LWS und noch weniger im Bereich der Füsse. Arbeiten über der 90°-Ebene seien ihr deshalb nicht zumutbar, müssten aber im bisherigen Beruf auch nicht ausgeführt werden. Die vorhandenen zervikalen und lumbalen Beschwerden seien den degenerativen Veränderungen zuzuordnen. Es bestünden aber weder bildgebend im MRI noch anhand der neurologischen Unte r suchung neurologische Ausfälle, weshalb die stark beklagten Rückenschmerzen im Bereich der HWS und der LWS nicht vollumfänglich plausibel erklärbar seien. Bei einer möglichen Gehstrecke von einer Stunde sowie einem möglichen Zehen spitzengang seien sodann auch die starken Fussschmerzen nicht plausibel und rheumatologisch nicht vollumfänglich geklärt. Eine psychiatrische Erkrankung oder eine somatoforme Störung liessen sich ebenfalls nicht nachweisen. Aus gehend davon sei der Versicherten ihre Bürotätigkeit, welche körperlich leicht und wechselbelastend sei, wo sie sitzend, stehend, gehend und am Stehpult arbei ten könne, vollumfänglich zumutbar (Urk. 9/67/13). 3.5</w:t>
      </w:r>
    </w:p>
    <w:p>
      <w:r>
        <w:t>Entsprechend attestierten die Gutachter der Versicherten in ihrer angestammten Tätigkeit eine vollumfängliche Arbeitsfähigkeit. Zudem sei die Versicherte auch</w:t>
      </w:r>
    </w:p>
    <w:p>
      <w:r>
        <w:t>in jeglicher vergleichbaren , körperlich leichten, wechselbelastenden Tätigkeit o hne Arbeiten über der Horizontale n und ohne lange Gehstrecken zu 100 % arbeits- und leistungsfähig (Urk. 9/67/14 f.). 4. 4.1</w:t>
      </w:r>
    </w:p>
    <w:p>
      <w:r>
        <w:t>Das polydisziplinäre Gutachten des Z.___</w:t>
      </w:r>
    </w:p>
    <w:p>
      <w:r>
        <w:t>vom 11. Mai 2020 erging in Kenntnis der und in Auseinandersetzung mit den r elevanten Vorakten (Urk. 9/67/17-40 , 43, 62, 74 f., 84 ) und den von der Beschwerdeführerin geklagten Beschwerden (Urk. 9/67/9, 43, 62, 75-76, 85, 87-88) sowie gestützt auf die umfassenden und sorgfältigen fachärztlichen</w:t>
      </w:r>
    </w:p>
    <w:p>
      <w:r>
        <w:t>Untersuchungen (Urk. 9/67/48-50, 63-65, 77 -79, 89 -90 ) . Die medizinischen Überlegungen sowie die daraus gezogenen Schlussfol ge rungen sind sodann ausführlich, differenziert und nachvollziehbar begründet (Urk. 9/67/10-15, 56-60, 65-72, 79-82) . Mithin erfüllt das Gutachten die an eine beweiskräftige ärztliche Beurteilung gestellten Anforderungen (E. 1.4) vollum fänglich. 4.2</w:t>
      </w:r>
    </w:p>
    <w:p>
      <w:r>
        <w:t>Soweit die Beschwerdeführerin bemängelt , dass allen Beschwerden eine entspre chende Diagnose zugeordnet werde, diesen aber ohne plausible Begründung kein Einfluss auf die Arbeitsfähigkeit zugemessen werde (Urk. 1 Ziff. 20, 22 und 23) , ist</w:t>
      </w:r>
    </w:p>
    <w:p>
      <w:r>
        <w:t>darauf hinzuweisen, dass für die Beurteilung der Arbeitsfähigkeit nich t in erster Linie die Diagnosen, sondern die daraus resultierenden funktionellen Ein schrän kungen entscheidend sind (vgl. etwa das Urteil des Bundesgerichts 9C_549 /2017 vom 13. Februar 2018 E. 3.3 mit Hinweis).</w:t>
      </w:r>
    </w:p>
    <w:p>
      <w:r>
        <w:t>Diesbezüglich gehört es zur Aufgabe des Gutachters, den Befund anhand der Klinik zu überprüfen und dessen Auswir kungen bei der Untersuchung und im Alltag substantiiert darzulegen. Dazu ge hören insbesondere auch Angaben zum beobachteten Verhalten, Feststellungen über die Konsistenz der gemachten Angaben, wie auch Hinweise, welche zur An nahme von Aggravation führen (Urteil des Bundesgerichts 8C_390 /2017 vom 9. November 2017 E. 4.1 mit Hinweisen). Vorliegend wies der internistische Gut achter auf eine Diskrepanz zwischen der subjektiven Einschätzung der Schmerzen und den Einschränkungen im Alltag und dem zumindest aus internistischer Sicht klinisch weitgehend unauffälligen Befund hin (Urk. 9/67/57). Der Rheumatologe führte alsdann überzeugend aus, dass sich die stark beklagten Schmerzen in der HWS und der LWS aufgrund lediglich degenerativer Veränderungen ohne neurale Kompression sowie ohne s pondylogene oder radikuläre Symptome nicht erklären liessen (Urk. 9/67/68). Zu erinnern ist in diesem Zusammenhang daran, dass auch bei Diagnosen betreffend den Rücken häufig keine Korrelation zur Arbeits un fähigkeit besteht und selbst eine bildgebend ausgewiesene Protrusion nicht aus reichender Beweis für eine Arbeitsunfähigkeit ist (Urteil des Bundesgerichts 9C_57 /2015 vom 19. Mai 2015 E. 4.3). Nachdem der Neurologe auch keine neuro logischen Defizite erheben konnte, schrieb er die Schmerzen im Rücken denn einem chronischen cervicospondylogenen und lumbospondylogenen Schmerz syn drom zu (Urk. 9/67/ 80- 81). In Bezug auf die beklagt en Schmerzen in den Schul tern gab der Rheumatologe sodann zu bedenken, dass sich die Be schwerde führerin ihren Pullover problemlos über ihren Kopf habe ziehen können und bei der klinischen Untersuchung eine relativ gute Beweglichkeit gezeigt habe (Urk. 9/67/69). Dass die Beschwerdeführerin niemals Kleider anziehe, welche sie über den Kopf ziehen müsse (Urk. 1 Ziff. 16) , erscheint derweil wenig glaubhaft. Bezüglich der von der Beschwerdeführerin beklagten Fussbeschwerden wies der Rheumatologe sodann darauf hin, die Beschwerdeführerin habe über ein Unver mögen des Abrollens geklagt, gleichzeitig aber das Untersuchungszimmer mit nor malen Schritten und wunderbarem Abrollen beider Füsse betreten (Urk. 9/67/68 f.). Es kommt hinzu, dass auch keine neurologische Erklärung für die S chmerzen im Fuss gefunden werden konnte (Urk. 9/67/80). Überdies führte die Beschwerdeführerin selbst aus, dass sie problemlos dreiviertel Stunden gehen könne (vgl. E. 3.2).</w:t>
      </w:r>
    </w:p>
    <w:p>
      <w:r>
        <w:t>Nach dem Gesagten ergab die Begutachtung deutliche Diskre panzen zwischen den geschilderten (somatischen) Beschwerden und den objek tivierbaren B efunden . Dies wurde von den Gutachtern sowohl in den einzelnen Teilgutachten (vgl. E. 3.3) als auch in der Konsensbeurteilung (vgl. E. 3.4) ein lässlich dargelegt</w:t>
      </w:r>
    </w:p>
    <w:p>
      <w:r>
        <w:t>und gewürdigt. Demnach geht auch der Vorwurf, den Gutach tern würde es an Objektivität fehlen, ins</w:t>
      </w:r>
    </w:p>
    <w:p>
      <w:r>
        <w:t>Leere. Der blosse Umstand jedenfalls, dass die Gutachter die im Rahmen der (somatischen) Begutachtung beobachteten Inkonsistenzen ausführlich wiedergaben, vermag keine fehlende Objektivität zu begründen, ist es doch gerade Aufgabe des Gutachters, allfällige Diskrepanzen aufzuzeigen und zu würdigen (vgl. Urteile des Bundesgerichts I 754/04 vom 19. April 2005 E. 2 und 8C_282 /2012 vom 11. Mai 2012 E. 5). Angesichts dieser Ausführungen erweist sich die</w:t>
      </w:r>
    </w:p>
    <w:p>
      <w:r>
        <w:t>Schlussfolgerung der Gutachter, wonach keine Diagnose mit Auswirkung auf die Arbeitsfähigkeit gestellt werden könne (vgl. E. 3.1) und die Beschwerdeführerin in ihrer angestammten Tätigkeit sowie auch in jeglicher leichter wechselbelastender Tätigkeit vollumfänglich arbeitsfähig sei (vgl. E. 3.5), als schlüssig und nachvollziehbar begründet.</w:t>
      </w:r>
    </w:p>
    <w:p>
      <w:r>
        <w:t>Entgegen der Ansicht der Beschwerdeführerin (Urk. 1 Ziff. 29) begründeten die Gutachter damit auch nachvollziehbar, weshalb sie die abweichende Einschät zung des Vertrauensarztes der Pensionskasse, Dr. med. F.___ , Facharzt FMH für Allgemeine Innere Medizin, welcher der Beschwerdeführerin bezogen auf ein 80 % Pensum eine 40%ige Arbeitsunfähigkeit in ihrer angestammten Tätigkeit attestierte (Urk. 9/47/7 f.), nicht zu teilen vermögen. Die Beschwerde führerin scheint diesbezüglich zu übersehen, dass eine abweichende ärztliche Be urteilung allein nicht genügt, um den Beweiswert eines medizinischen Gutachtens entscheidend zu mindern, kann doch die ärztliche Einschätzung der Arbeits fähigkeit, abhängig von der Gutachterperson und von den Umständen der Begut achtung, eine grosse Varianz aufweisen und trägt die ärztliche Beurteilung von der Natur der Sache her unausweichlich Ermessenszüge (Urteil des Bundesgerichts 9C_761 /2016 vom 16. Dezember 2013 E. 3.3.1 mit Hinweisen). Im Übrigen ist der Bericht des Vertrauensarztes auch mangels fachärztlicher Qualifikation nicht ge eignet, die Beurteilung der Gutachter in Frage zu stellen. Schliesslich sind im Bericht von Dr. F.___ vom 28. August 2019 (Urk. 9/47) jedenfalls keine Aspekte zu erkennen, welche im Rahmen der Begutachtung unberücksichtigt ge blieben wären .</w:t>
      </w:r>
    </w:p>
    <w:p>
      <w:r>
        <w:t>Des Weiteren ist auch nicht ersichtlich, inwiefern die Gutachter von einem falschen Profil der aktuellen respektive angestammten Tätigkeit der Beschwer deführerin aus gegangen sein sollen (Urk. 1 Ziff. 21) . So führt e die Beschwer de füh rerin selbst aus, dass sie aus sitzender Position am Schalter ans Stehpult wechseln könne, wenn keine Kunden da seien (Urk. 1 Ziff. 21) . Nachdem Steh pulte jeweils beliebig höhenverstellbar sind und entsprechend auch in sitzender Position benutzt werden können, was gemäss den der Beschwerde beigelegten Fotos auch auf das Stehpult der Beschwerdeführerin zutrifft (Urk. 3/4), kann sie somit auch bei der Tätigkeit im Call-Center zwischen sitzender und stehender Posi tion wechseln. Entsprechend ist die Einschätzung der Gutachter, wonach sich die angestammte Tätigkeit der Beschwerdeführer i n als optimal angepasst erweise (vgl. E. 3.3) , nicht zu beanstanden .</w:t>
      </w:r>
    </w:p>
    <w:p>
      <w:r>
        <w:t>Schliesslich vermag auch das Vorbringen der Beschwerdeführerin , der psychia trische G utachter</w:t>
      </w:r>
    </w:p>
    <w:p>
      <w:r>
        <w:t>begründe nicht nachvollziehbar, weshalb er keine somatoforme Störung diagnostiziere (Urk. 1 Ziff. 27), dem Gutachten die Beweiskraft nicht ab zusprechen . So wies Dr. D.___ zurecht darauf hin, dass die im Bericht vom 10. Dezember 2018 erstmalig aufgeführte Diagnose « F45.41 Schmerzkrankheit mit somatischen und psychischen Faktoren» (vgl. E. 3. 3 .4) von einem Nicht-Psy chiater und damit fachfremd gestellt worden sei und überdies keine psychopa thologische Beschreibung zu finden sei, welche diese Diagnose begründen könnte (Urk. 9/67/91). Nachdem der Gutachter einen unauffälligen psychiatrischen Befund erhob (Urk. 9/67/89), die Beschwerdeführerin selbst ausdrücklich über das Normale hinausreichende psy chische Probleme verneinte (Urk. 9/67/85), keinen pathologischen Freudver lust zeigte (Urk. 9/67/89) und auch kein mit einem psy chischen Leiden verbun dener sozialer Rückzug in Erfahrung gebracht werden konnte (U rk. 9/67/88), erweist sich die Einschätzung des psychiatrischen Gutachters, wonach auf psychiatrischem Fachgebiet keine Krankheit - auch nicht eine somato forme Störung - vorliege (E. 3.3 .4), als nachvollziehbar. 4.3</w:t>
      </w:r>
    </w:p>
    <w:p>
      <w:r>
        <w:t>Zusammenfassend vermag die Beschwerdeführerin mit ihren Argumenten nicht durchzudringen und ist die der angefochtenen Verfügung zu Grunde liegende Einschätzung der Arbeitsfähigkeit nicht zu beanstanden. Von ergänzenden Be weismassnahmen, namentlich einem Gerichtsgutachten (Urk. 1 S. 2 und Ziff. 30), ist kein entscheidrelevanter Aufschluss zu erwarten. Entsprechend ist im Sinne einer antizipierten Beweiswürdigung davon abzusehen (BGE 124 V 94 E. 4b , 122 IV 157 E. 1d ).</w:t>
      </w:r>
    </w:p>
    <w:p>
      <w:r>
        <w:t>Demnach ist mit dem Beweisgrad der überwiegenden Wahrscheinlichkeit erstellt, dass die Beschwerdeführerin in ihrer angestammten Tätigkeit sowie in jeglicher körperlich leichten, wechselbelastenden Tätigkeit ohne Arbeiten über der Hori zontale n und ohne lange Gehstrecken zu 100 % arbeits- und leistungsfähig ist. 5. 5.1</w:t>
      </w:r>
    </w:p>
    <w:p>
      <w:r>
        <w:t>Ob die Beschwerdeführerin wie von ihr selbst geltend gemacht zu 100 % (Urk. 1 Ziff. 33) oder aber wie von der Beschwerdegegnerin angenommen zu 80 % (Urk. 9/74/1) erwerbstätig wäre, kann bei dieser Ausgangslage offen bleiben, zu mal im einen wie im anderen Fall ein rentenausschliessender IV-Grad resultiert . 5.2</w:t>
      </w:r>
    </w:p>
    <w:p>
      <w:r>
        <w:t>Nach dem Ausgeführten erweist sich der abschlägige Rentenentscheid der Be schwerdegegnerin vom 20. Oktober 2020 (Urk. 2) als rechtens, was zur Abwei sung der Beschwerde führt. 6.</w:t>
      </w:r>
    </w:p>
    <w:p>
      <w:r>
        <w:t>Das Beschwerdeverfahren bei Streitigkeiten über IV-Leistungen vor dem kanto na len Versicherungsgericht ist kostenpflichtig. Die Kosten werden nach dem Ver fahrensaufwand und unabhängig vom Streitwert im Rahmen von Fr. 200.-- bis Fr. 1'000.-- festgelegt (Art. 69 Abs. 1 bis IVG). Im vorliegenden Verfahren s ind sie ermessensweise auf Fr. 7 00.-- anzusetzen und ausgangsgemäss der unterlie gen den Beschwerdeführerin aufzuerlegen. Das Gericht erkennt: 1.</w:t>
      </w:r>
    </w:p>
    <w:p>
      <w:r>
        <w:t>Die Beschwerde wird abgewiesen. 2.</w:t>
      </w:r>
    </w:p>
    <w:p>
      <w:r>
        <w:t>Die Gerichtskosten von Fr. 7 00 .-- werden der Beschwerdeführerin auferlegt.</w:t>
      </w:r>
    </w:p>
    <w:p>
      <w:r>
        <w:t>Rechnung und Einzahlungsschein werden der Kostenpflichtigen nach Eintritt der Rechtskraft zu 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