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IV.2020.00785 vom 1. Januar 2022</w:t>
      </w:r>
    </w:p>
    <w:p>
      <w:r>
        <w:t>ZH Sozialversicherungsgericht, 2022-01-01, DE</w:t>
      </w:r>
    </w:p>
    <w:p>
      <w:r>
        <w:rPr>
          <w:b/>
        </w:rPr>
        <w:t xml:space="preserve">Quelle: </w:t>
      </w:r>
      <w:r>
        <w:t>https://mcp.opencaselaw.ch/entscheid/zh_sozialversicherungsgericht_IV.2020.00785</w:t>
      </w:r>
    </w:p>
    <w:p>
      <w:r>
        <w:t>FR: ZH_SOZIALVERSICHERUNGSGERICHT IV.2020.00785 du 1 janvier 2022</w:t>
      </w:r>
    </w:p>
    <w:p>
      <w:r>
        <w:t>IT: ZH_SOZIALVERSICHERUNGSGERICHT IV.2020.00785 del 1 gennaio 2022</w:t>
      </w:r>
    </w:p>
    <w:p>
      <w:pPr>
        <w:pStyle w:val="Heading2"/>
      </w:pPr>
      <w:r>
        <w:t>Erwägungen</w:t>
      </w:r>
    </w:p>
    <w:p>
      <w:r>
        <w:rPr>
          <w:b/>
        </w:rPr>
        <w:t>E. 1</w:t>
      </w:r>
    </w:p>
    <w:p>
      <w:r>
        <w:t>Der 1958 geborene X.___ meldete sich am 2 7. Dezember 2018 (Ein gangsdatum) bei der Sozialversicherungsanstalt des Kantons Zürich, IV-Stelle, zum Leistungsbezug an ( Urk. 7/3). Diese tätigte me dizinische (Urk. 7 /19, 7/23, 7/26, 7/37,</w:t>
      </w:r>
    </w:p>
    <w:p>
      <w:r>
        <w:t>7/39, 7/41, 7/70 ) sowie erwerbliche (Urk. 7/2 , 7/ 11 ) Abklärungen und zog die Akten des Krank entaggeldversicherers bei (Urk. 7/30-34). Zudem lud sie den Versicherten zu einem Stand ortgespräch ein, welches am 18 . Februar 2019 stattfand ( Urk. 7/14 ). Nachdem die IV-Stelle dem Versicherten mit Schreiben vom 4. Oktober 2019 mitgeteilt hatte , ihn beim Erhalt seines derzeitigen Arbeitsplatzes als Kundenassistent bei der Y.___</w:t>
      </w:r>
    </w:p>
    <w:p>
      <w:r>
        <w:t>AG zu unterstützen (Urk. 7/54), schloss sie diese Massnahme</w:t>
      </w:r>
    </w:p>
    <w:p>
      <w:r>
        <w:t>m it Mitteilung vom 2. Dezember 2019 ab (Urk. 7/67 ).</w:t>
      </w:r>
    </w:p>
    <w:p>
      <w:r>
        <w:t>Nach durchge führtem Vorbescheidverfahren sprach sie dem Versicherten mit Verfügung vom 12. Oktober 2020 eine halbe Rente der Invalidenversicherung ab dem 1. Juli 2019 zu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 arin, aus medizinischer Sicht</w:t>
      </w:r>
    </w:p>
    <w:p>
      <w:r>
        <w:t>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 2.</w:t>
      </w:r>
    </w:p>
    <w:p>
      <w:r>
        <w:rPr>
          <w:b/>
        </w:rPr>
        <w:t>E. 2</w:t>
      </w:r>
    </w:p>
    <w:p>
      <w:r>
        <w:t>Dagegen erhob der Versicherte mit Eingabe vom 6. November 2020 Beschwerde beim hiesigen Sozialversicherungsgericht und beantragte, die angefochtene Ver fügung sei aufz uheben und es sei ihm ab dem 1. Juli 2019 eine ganze Rente auszurichten ( Urk. 1).</w:t>
      </w:r>
    </w:p>
    <w:p>
      <w:r>
        <w:t>Mit Beschwerdeantwort vom 11. Dezember 2020 schloss die IV-Stelle auf Abwei sung der Beschwerde (Urk. 6), was dem Beschwerdeführer mit Verfügung vom 1 7. Deze mber 2020 angezeigt wurde (Urk. 8). Das Gericht zieht in Erwägung: 1.</w:t>
      </w:r>
    </w:p>
    <w:p>
      <w:r>
        <w:rPr>
          <w:b/>
        </w:rPr>
        <w:t>E. 2.1</w:t>
      </w:r>
    </w:p>
    <w:p>
      <w:r>
        <w:t>Im angefochtenen Entscheid wurde erwogen , der Versicherte sei seit Juli 2018 in seiner angestammten Tätigkeit nur noch eingeschränkt arbeitsfähig. Die medizi nischen Abklärung en hätten gezeigt, dass dem Versicherten eine angepasste Tätigkeit zu 65</w:t>
      </w:r>
    </w:p>
    <w:p>
      <w:r>
        <w:t>% zumutbar sei . Jegliche Tätigkeiten ohne Gehen oder Laufen und Heben und Tragen von Lasten seien möglich. Der Vergleich zwischen dem Ein kommen ohne gesundheitliche Einschränkung mit demjenigen mit gesundheitli cher Einschränkung ergebe unter Berücksichtigung eines leidensbedingten Abzu ges von 10 % einen Invaliditätsgrad von 56 %, womit ein Anspruch auf eine halbe Invalidenrente ausgewiesen sei (Urk. 2) .</w:t>
      </w:r>
    </w:p>
    <w:p>
      <w:r>
        <w:rPr>
          <w:b/>
        </w:rPr>
        <w:t>E. 2.2</w:t>
      </w:r>
    </w:p>
    <w:p>
      <w:r>
        <w:t>Demgegenüber macht der Beschwerdeführer geltend, die Feststellungen des RAD -Arztes</w:t>
      </w:r>
    </w:p>
    <w:p>
      <w:r>
        <w:t>seien nur in der IV-internen Zusammenfassung vom 15. April 2020 ersichtlich. D er Hinweis des RAD -Arztes betreffend Restarbeitsfähigkeit</w:t>
      </w:r>
    </w:p>
    <w:p>
      <w:r>
        <w:t>weiche stark von der Beurteilung des behandelnden Arztes ab . Die Feststellung des RAD - Arztes , wonach aus versicherungsmedizinischer Sicht im Hinblick auf die vor lie genden Diagnosen medizin theoretisch überwiegend wahrscheinlich eine quanti tative Einschränkung in Form einer Leistungsminderung von ca. 30-40 % durch die Notwendigkeit häufiger Arbeitsunterbrechungen und Ruhepausen, rückwir kend seit mindestens April 2019 vorliegen würde, erstaune etwas. Es sei auch speziell, dass der RAD -Arzt den Beschwerdeführer nie persönlich untersucht habe. D ie ganzheitliche gesundheitliche Situation sei unberücksichtigt geblieben. Die Voraussetzungen für einen Aktenbericht seien vorliegend nicht erfüllt. Ohne detaillierte Abklärungen und persönliche Untersuchung könne nicht ohne W eite res medizin theoretisch auf eine zumutbare Restarbeitsfähigkeit im Rahmen von einem Pensum von 65 % geschlossen werden (Urk. 1 S. 4) . 3.</w:t>
      </w:r>
    </w:p>
    <w:p>
      <w:r>
        <w:t>3. 1</w:t>
      </w:r>
    </w:p>
    <w:p>
      <w:r>
        <w:t>Im Bericht des Dr. med. Z.___ , Facharzt für Allgemeine Innere Medizin und Rheumatologie FMH , vom 23. Juni 2019 wurden folgende Diagnosen genannt (Urk. 7/39 S. 1): - Insertionstendinose mit geringer Partialruptur Gluteus</w:t>
      </w:r>
    </w:p>
    <w:p>
      <w:r>
        <w:t>minimus rechtssei tig mit begleit endem ausge prägtem Knochenmark ödem im Trochanter - l eichte Coxarthrose - Lumbospondylogenes DD: radikuläres Schmerzsyndrom mit Spondylarth rosen und mittelschwerer zentraler und rechtsseitig- rezessaler Spinalste nose L4/5 - Intermittierende b elastungsabhängige (Gehen) Schmerzausstrahlung zum rechten Bein in distal er L5-dermatomaler Verteilung - Unauffällig e klinisch-neurologische und elektroneuromyographische Untersuchungsbefunde (April 2019) - DD Wurzelkompressionssy n drom L5 rechts mit frischer Denervierung in Kennmuskulatur L5 (leichter Ausprägung: März 2019) - Kniebeschwerden rechtsse itig - Verdacht auf Gonarthrose - Besserung auf infiltrative Intervention - Rückläufige Epico ndylopathie</w:t>
      </w:r>
    </w:p>
    <w:p>
      <w:r>
        <w:t>humeroradialis</w:t>
      </w:r>
    </w:p>
    <w:p>
      <w:r>
        <w:t>Zur Arbeitsfähigkeit wurde festgehalten, der Patient sei seit dem 25. Juli 2018 zu 100 % arbeitsunfähig. Für die zuletzt ausgeübte Tätigkeit bestehe weiterhin eine volle Arbeitsunfähigkeit. Das Festhalten einer Arbeitsfähigkeit resp. deren pro zentuales Ausmass in einer angepassten Tätigkeit sei schwierig . Einschränkungen bestünden vor allem beim Laufen. Deshalb bestehe eine Arbeitsfähigkeit höchs tens für eine sitzende/intermittierend stehende Tätigkeit (Urk. 7/39 S. 2) . 3. 2</w:t>
      </w:r>
    </w:p>
    <w:p>
      <w:r>
        <w:t>Im Bericht des Dr. Z.___ vom 31. Januar 2020 wurden folgende Diagnosen aufgeführt (Urk. 7/70 S. 1): - Insertionstendinose mit geringer Partialruptur Gluteus</w:t>
      </w:r>
    </w:p>
    <w:p>
      <w:r>
        <w:t>minimus rech tssei tig mit begleitendem ausge prägtem Knochenmark ödem im Trochanter - l eichte Coxarthrose - Chronisches lumbospondylogenes und belastungsabhängig verstärktes lumboradikuläres schmerzhaftes Reiz- und leichtes distales sensibles radikuläres Ausfallsyndrom L5/S1 rechts - Positions-/belastungsverstärkte Schulterschmerzen rechts, teils ausstrah lend zum Arm - Karpalsyndrom rechts, klinisch noch im sog. dynamischen Stadium - Diabetes mellitus Typ II, ED 2013: - kein Hinweis auf eine – diabetische – Polyneuropathie - Obstruktives Schlafapnoe-Syndrom - nächt liche CPAP-Maske - Kniebeschwerden rechtsse itig - Verdacht auf Gonarthrose - Besserung auf infiltrative Intervention - Rückläufige Epico ndylopathie</w:t>
      </w:r>
    </w:p>
    <w:p>
      <w:r>
        <w:t>humeroradialis</w:t>
      </w:r>
    </w:p>
    <w:p>
      <w:r>
        <w:t>Zur Arbeitsfähigkeit wurde festgehalten, aufgrund der vorliegenden Befundlage und den vom Patienten geschilderten Beschwerden sei die Wiederaufnahme der beruflichen Tätigkeit auch in Zukunft nicht zumutbar. Jegliche Tätigkeiten mit Gehen/Laufen und Heben und Tragen von Lasten seien nicht zumutbar (Urk. 7/70 S. 2) . 3. 3</w:t>
      </w:r>
    </w:p>
    <w:p>
      <w:r>
        <w:t>Am 2 5. Februar 2020 nahm Dr. med. A.___ , Facharzt für orthopädische Chirurgie und Traumatologie des Bewegungsapparates FMH , für den RAD Stel lung . Er führte folgende Diagnosen mit Auswirkung auf die Arbeitsfähigkeit auf (Urk. 7/75 S. 8): - Insertionstendinose mit geringer Partialruptur Gluteus</w:t>
      </w:r>
    </w:p>
    <w:p>
      <w:r>
        <w:t>minimus rechts mit begleitendem, ausgesprägtem Knochenmarködem im Trochanter major bei - l eichter Coxarthrose rechts - Chronisches</w:t>
      </w:r>
    </w:p>
    <w:p>
      <w:r>
        <w:t>lumbospondylogenes und belastungsabhängig verstärktes lumboradikuläres , schmerzhaftes Reiz- und leichtes distales sensibles Aus fallsyndrom L5/S1 rechts - Positions-/belastungsverstärkte Schulterschmerzen rechts, teils ausstrah lend zum Arm - Karpaltunnelsyndrom rechts, klinisch noch im sog. dynamischen Stadium - Kniebeschwerden rechts, zuletzt wieder zunehmend, bei - Verdacht auf Gonarthro se - Besserung auf Inf iltrati on</w:t>
      </w:r>
    </w:p>
    <w:p>
      <w:r>
        <w:t>Zur Arbeitsfähigkeit wurde festgehalten, die bisherige Tätigkeit des Versicherten sei dauerhaft nicht mehr zumutbar. In Bezug auf eine angepasste Tätigkeit gebe es keine quantitative (prozentuale) Angabe, lediglich qualitative Angaben zum negativen Belastu ngsprofil: J egliche Tätigkeiten mit Gehen/Laufen und Heben/</w:t>
      </w:r>
    </w:p>
    <w:p>
      <w:r>
        <w:t>Tragen von Lasten seien nicht zumutbar. Aus versicherungsmedizinischer Sicht bestehe im Hinblick auf die vorliegenden Diagnosen medizintheoretisch über - wiegend wahrscheinlich auch diesbezüglich eine quantitative Einschränkung in Form einer Leistungsminderung von ca. 30-40 % durch die Notwendigkeit häufigerer Arbeitsunterbrechungen und Ruhepausen, retrospektiv seit zumindest April 201 9. 4.</w:t>
      </w:r>
    </w:p>
    <w:p>
      <w:r>
        <w:t>Der Beschwerdeführer macht geltend, es könne nicht auf die Einschätzung des RAD -Arztes abgestellt werden. Die RAD-Feststellungen seien nur in der IV-internen Zusammenfassung ersichtlich.</w:t>
      </w:r>
    </w:p>
    <w:p>
      <w:r>
        <w:t>Die Feststellung des RAD - Arztes , wonach der Versicherte in angepasster Tätigkeit zu 65 % arbeitsfähig sei , beruhe einzig auf den Akten . Unberücksichtigt geblieben sei die ganzheitliche gesundheitliche Situation inklusive Rückenproblematik. Die Akten würden kein vollständiges Bild über Anamnese, Verlauf und gegenwärtigen Status ergeben. Der RAD -Arzt wäre daher gehalten gewesen, den Beschwerdeführer persönlich zu untersuchen (Urk. 1 S. 4).</w:t>
      </w:r>
    </w:p>
    <w:p>
      <w:r>
        <w:t>Der RAD-Arzt Dr. A.___ stützte sich bei seiner Beurteilung auf die Berichte des behandelnden Arztes. Übereinstimmend mit diesem kam er zum Schluss, dass der Beschwerdeführer aufgrund seiner somatischen Beschwerden in seiner ange stammten Tätigkeit als Kundenassistent vollständig arbeitsunfähig ist. Weiter formulierte der RAD-Arzt ein negatives Belastungsprofil, wonach jegliche Tätig - kei ten mit Gehen/Laufen und Heben und Tragen von Lasten für den Beschwerde führer nicht zumutbar seien. Auch diese Einschätzung findet ihre Stütze in den medizinischen Berichten. So befand der behandelnde Arzt Tätigkeit en mit Gehen/Laufen und Heben und Tragen von Lasten als nicht zumutbar ( Urk. 7/70 S. 2 ). In Bezug auf eine sitzende /intermittierend stehende Tätigkeit bejahte er die Arbeitsfähigkeit (Urk. 7/39 S. 2 ) . Dieser Einschätzung folgte der RAD -Arzt</w:t>
      </w:r>
    </w:p>
    <w:p>
      <w:r>
        <w:t>voll ständig . Auch die Beurteilung des RAD -Arztes , wonach aufgrund der Notwendig keit häufigerer Arbeitsunterbrüche und Ruhepausen beim Beschwerdeführer eine Leistungsminderung von ca. 30-40 % bestehe,</w:t>
      </w:r>
    </w:p>
    <w:p>
      <w:r>
        <w:t>vermag zu überzeugen .</w:t>
      </w:r>
    </w:p>
    <w:p>
      <w:r>
        <w:t>D er RAD-Arzt hat sich mit sämtlichen medizinischen A kten genügend auseinandergesetzt und seine Schlüsse in nachvollziehbarer Weise begründet .</w:t>
      </w:r>
    </w:p>
    <w:p>
      <w:r>
        <w:t>A ls Facharzt für Orthopädische Chirurgie und Traumatologie des Bewegungsapparates verfügt er zudem über das notwendige Fachwissen, um die Arbeitsfähigkeit des Beschwer deführers beurteilen zu können . Da die medizinischen Akten ein vollständiges Bild des Gesundheitszustandes des Beschwerdeführers zeichnen und Dr. A.___ der Beurteilung des behandelnden Arztes folgte, war keine persönliche Untersuchung angezeigt. Die Stellungnahme vom 2 5. Februar 2020 erfüllt somit die nach der Rechtsprechung für eine beweiskräftige medizinische Entscheidungsgrundlage vorausgesetzten Kriterien (vgl. E. 1.4).</w:t>
      </w:r>
    </w:p>
    <w:p>
      <w:r>
        <w:t>Weshalb es für den Beschwerdeführer nachteilig sein sollte, dass sich die Stellungnahme des RAD -Arztes nur im – dem Beschwerdeführer bekannten – internen Feststellungsblatt für den Beschluss fin det bzw. keine weiteren Feststellungen in den Akten ersichtlich sind , erklärt der Beschwerdeführer nicht näher und ist auch nicht ersichtlich.</w:t>
      </w:r>
    </w:p>
    <w:p>
      <w:r>
        <w:t>Nach dem Gesagten ist nicht zu beanstanden, dass die IV-Stelle auf die Beurtei lung des RAD-Arztes abstellte und von einer Arbeitsfähigkeit von 65</w:t>
      </w:r>
    </w:p>
    <w:p>
      <w:r>
        <w:t>% in ange passter Tätigkeit ausging. 5. 5.1</w:t>
      </w:r>
    </w:p>
    <w:p>
      <w:r>
        <w:t>Der Beschwerdeführer macht geltend, seine Gesamtsituation müsse berücksichtigt werden (Urk. 1 S. 4), womit er sinngemäss vorbringt, die Restarbeitsfähigkeit sei nicht verwertbar. 5.2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Arbeitsmarkt realistischerweise nicht mehr nachgefragt wird, und dass ihr deren Verwertung auch gestützt auf die Selbsteingliederungspflicht nicht mehr zumutbar ist .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 nische Zumutbarkeit einer (Teil- )</w:t>
      </w:r>
    </w:p>
    <w:p>
      <w:r>
        <w:t>Erwerbstätigkeit, sobald die medizinischen Unterlagen diesbezüglich eine zuver lässige Sachverhaltsfeststellung erlaube n (BGE 143 V 431 E. 4.5.1; vgl. BGE 138 V 457 E. 3.4). 5.3</w:t>
      </w:r>
    </w:p>
    <w:p>
      <w:r>
        <w:t>Dem Beschwerdeführer verblieben ab feststehender Zumutbarkeit der Erwerbs tä tigkeit im Februar 2020 (vgl. BGE 138 V 457 E. 3.3) noch gut drei Jahre bis zum Erreichen des AHV-Alters. 5.4</w:t>
      </w:r>
    </w:p>
    <w:p>
      <w:r>
        <w:t>Das Bundesgericht hat in neuerer Zeit die Verwertbarkeit der noch vorhandenen Arbeitsfähigkeit von über 60-jährigen Versicherten in folgenden Fällen bejaht: - Urteil 9C_797/2019 vom 6. Januar 2020 E. 5: 61 1/2-jähriger Versicherter, der leidensangepasste Erwerbstätigkeiten (in körperlicher Hinsicht leicht, ohne über wiegendes Gehen) uneingeschränkt auszuüben vermochte. - Urteil 9C_693/2019 vom 18. Dezember 2019 E. 4: 60-jähriger Versicherter, der sowohl über eine abgeschlossene Ausbildung als auch über Erfahrung in leichte( re )n Arbeiten verfügte, die er in einer ihm zumutbaren leidens ange passten Tätigkeit nutzen konnte; Aktivitätsdauer von vier Jahren und sieben Monaten. - Urteil 9C_574/2019 vom 16. Oktober 2019 E. 2.4: 60 3/4-jährige Beschwerde führerin, die nach ihrem Unfall vom 1. April 2013 invaliditätsbedingt keiner Erwerbstätigkeit mehr nachging, aber in leidensangepassten Verweisungs tä tig keiten nicht mehr eingeschränkt und zeitlich voll disponibel war, zudem schon in unterschiedlichsten Berufen gearbeitet hatte, weshalb von einer ge wissen Um stellungsfähigkeit der Versicherten im Erwerbsleben auszugehen war. - Urteil 8C_892/2017 vom 23. August 2018 (= SVR 2019 IV Nr. 7): gut 62-jäh riger Barpianist ohne formelle Ausbildung, verbleibende Aktivitätsdauer i m Beurteilungszeitpunkt knapp 3 Jahre, Rest-Arbeitsfähigkeit in angepasster Tätig keit 80 %. - Urteil 9C_580/2017 vom 16. Januar 2018 E. 4.1: Restaktivitätsdauer im Zeit punkt des Gutachtens noch mindestens 3 1/4 Jahre.</w:t>
      </w:r>
    </w:p>
    <w:p>
      <w:r>
        <w:t>Verneint wurde die Verwertbarkeit vom Bundesgericht in neuerer Zeit in folgen den Fällen: - Urteil 9C_766/2019 vom 11. September 2020 E. 4.2 ff.: Versicherte war – selbst unter Berücksichtigung von Nischenarbeitsplätzen – nicht in der Lage, die ihr verbliebene Arbeitsfähigkeit von 20 % – längerfristig – wirtschaftlich zu ver werten. - Urteil 9C_644/2019 vom 20. Januar 2020 E. 4.3: 59-jährige Versicherte mit ausgeprägter arbeitsmarktlicher Desintegration. - Urteil 9C_183/2017 vom 30. Oktober 2017 E. 5.2.3 und E. 6: Die Versicherte wäre bei einer Rückweisung zwecks Anordnung von Eingliederungs mass nah men deutlich über 62-jährig gewesen, mit klar weniger als zwei Jahren bis zum Erreichen des AHV-Pensionsalters. - Urteil 9C_416/2016 vom 14. Oktober 2016 E. 3.1 und E. 5: Alter 62.5 Jahre, Restaktivitätsdauer eineinhalb Jahre. Die 62</w:t>
      </w:r>
    </w:p>
    <w:p>
      <w:r>
        <w:t>1/2-jährige Versicherte ohne erlernten Beruf, die seit 2005 als Montagemitarbeiterin am Fliessband arbei tete, was ihr aus gesundheitlichen Gründen nicht mehr zugemutet werden konnte; a lters bedingt und aufgrund minimaler (Aus-) Bildung wurde von einer ge ringen Anpassungsfähigkeit an eine neue Tätigkeit ausgegangen.</w:t>
      </w:r>
    </w:p>
    <w:p>
      <w:r>
        <w:t>Insgesamt ist zu konstatieren, dass «die Nichtverwertbarkeit der Restarbeits fähig keit aufgrund fortgeschrittenen Alters in der Rechtsprechung in der Regel eine Ausnahme bleibt» (Marco Weiss, Verwertbarkeit der Restarbeitsfähigkeit auf grund vorgerückten Alters – Rechtsprechungstendenzen, SZS 2018, S. 630 ff., S. 640). Eine Unverwertbarkeit der Restarbeitsfähigkeit ist erst anzunehmen, wenn die zumutbare Tätigkeit nur in so eingeschränkter Form möglich ist, dass sie der aus geglichene Arbeitsmarkt praktisch nicht kennt oder sie nur unter nicht realisti schem Entgegenkommen eines durchschnittlichen Arbeitgebers möglich wäre und das Finden einer entsprechenden Stelle daher von vornherein als ausge schlossen erscheint (Urteile des Bundesgerichts 9C_712/2017 vom 12. Januar 2018 E. 4.2.2 und 8C_582/2015 vom 8. Oktober 2015 E. 5.11). 5.5</w:t>
      </w:r>
    </w:p>
    <w:p>
      <w:r>
        <w:t>Der Beschwerdeführer ist in einer ange passten Tätigkeit 65 % arbeitsfähig und stand bis 2018 immer im Arbeitsprozess .</w:t>
      </w:r>
    </w:p>
    <w:p>
      <w:r>
        <w:t>Seit 1985 war er als Kundenassistent bei der Y.___ AG tätig ( Urk. 7/2). Zwar ist der Beschwerdeführer insofern einge schränkt, als er nur noch Tätigkeiten ohne Gehen/Laufen und Heben/Tragen von Lasten ausüben kann. Jedoch ist er in seinen kognitiven Funktionen nicht einge schränkt. Er kann</w:t>
      </w:r>
    </w:p>
    <w:p>
      <w:r>
        <w:t>insbesondere auf jahrzehntelange Erfahrung en</w:t>
      </w:r>
    </w:p>
    <w:p>
      <w:r>
        <w:t>im D ienstleis tungs bereich</w:t>
      </w:r>
    </w:p>
    <w:p>
      <w:r>
        <w:t>zurückgreifen . Bei seiner angestammten Tätigkeit gehörte n</w:t>
      </w:r>
    </w:p>
    <w:p>
      <w:r>
        <w:t>die individuelle Betreuung und Beratung von Reisenden mit eingeschränkter Mobili tät, die kompetente Repräsentation seines Arbeitgebers, die Erledigung von Kun denanfragen und der Aufbau einer hohen Kundenbindung zu seinen Hauptauf gaben . Dies setzt</w:t>
      </w:r>
    </w:p>
    <w:p>
      <w:r>
        <w:t>unter anderem gute Geographie- und Office-Kenntnisse wie auch ein Int e resse und die Anwendung von neuen Medien (Apps etc.) voraus . Ausserdem waren neben der Beherrschung der</w:t>
      </w:r>
    </w:p>
    <w:p>
      <w:r>
        <w:t>Servicegebietssprache ( Stufe B2) auch Kenntnisse einer zweiten Landessprache oder Englischkenntnisse auf der Stufe A2 verlangt (Urk. 7/2 S. 9-11). D a s sind Erfahrungen und Kenntnisse, die</w:t>
      </w:r>
    </w:p>
    <w:p>
      <w:r>
        <w:t>vom Beschwerdeführer auch in einer leidensangepassten Tätigkeit genutzt wer den können . Schliesslich</w:t>
      </w:r>
    </w:p>
    <w:p>
      <w:r>
        <w:t>sprechen die Art und Vielseitigkeit der beschriebenen Aufgaben für eine gewisse Flexibilität und Anpassungsfähigkeit des Beschwer deführers, welche eine Umstellung in eine angepasste Tätigkeit als realistisch erscheinen lassen .</w:t>
      </w:r>
    </w:p>
    <w:p>
      <w:r>
        <w:t>Im Lichte der rechtsprechungsgemäss relativ hohe n Hürden betreffend die Unver wertbarkeit der Restarbeitsfähigkeit auch älterer Menschen sowie angesichts der Kasuistik in vergleichbaren Fällen ( vgl. E. 5.4 ) ist dem Beschwerdeführer die Ver wertung seiner Restarbeitsfähigkeit zumutbar. 6. 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6 .2</w:t>
      </w:r>
    </w:p>
    <w:p>
      <w:r>
        <w:t>Den Akten ist zu entnehmen, dass der Beschwerdeführer im Jahr 2019 mutmass lich ein Valideneinkommen von Fr. 83'232.95 erzielt hätte (Urk. 7/72). Dieses ist dem Einkommensvergleich zugrunde zu legen. 6 .3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w:t>
      </w:r>
    </w:p>
    <w:p>
      <w:r>
        <w:t>Für die Bestimmung des Invalideneinkommens ist vorliegend ein statistischer Tabellenlohn heranzuziehen. Dabei ist auf den Lohn für männliche Arbeitnehmer abzustellen (Kompetenzniveau 1) und somit von einem standardisierten monatli chen Einkommen von Fr. 5‘ 417 .-- auszugehen (LSE 2018, Tabelle TA1, Total , Kom petenzniveau 1). Aufgerechnet auf die durchschnittliche betriebsübliche Arbeits zeit von 41,7 Stunden pro Woche (vgl. Bundesamt für Statistik, Betriebsübliche Arbeitszeit nach Wirtschaftsab tei lungen, G -S) und angepasst an die Entwicklung der Nominallöhne für männliche Arbeitskräft e von 2‘260 Punkten im Jahr 2018 auf 2‘279 Punkte im Jahr 2019 (vgl. die auf der Website des Bundesamtes für Statistik [www.bfs.admin.ch] unter « Statistiken finden » unter der Rubrik « 03 – Arbeit und Erwerb » und der Unter rubrik « Löhne, Erwerbseinkommen und Arbeits kosten » publizierten Lohnentwick lungsdaten) ergibt dies ein Bruttoeinkommen von rund Fr. 68‘336 .-- (Fr. 5‘ 417 .-- / 40 x 41,7 x 12 / 2‘260 x 2‘279 ). Unter Berücksichtigung des zumutbaren Pensums von 65 % resultiert ein jährliches Bruttoeinkommen von rund Fr. 44‘419 .--.</w:t>
      </w:r>
    </w:p>
    <w:p>
      <w:r>
        <w:t>Angesichts der nur beschränkten Einsatzfähigkeit des Beschwerdeführers auf grund seiner Beschwerden rechtfertigt sich ein Abzug vom errechneten Jahres einkommen im Umfang von 10 % . Weiter persönliche oder berufliche Merkmale, welche sich auf die Lohnhöhe im Kompetenzniveau 1 auswirken könnten, sind nicht ersichtlich. Es resultiert ein Invalideneinkommen von rund Fr. 39‘977 .--. 6 .4</w:t>
      </w:r>
    </w:p>
    <w:p>
      <w:r>
        <w:t>Bei der Gegenüberstellung des Valideneinkommens von Fr.</w:t>
      </w:r>
    </w:p>
    <w:p>
      <w:r>
        <w:t>83'232.95 und de s Invalideneinkommens von Fr. 39‘977 .-- be trägt die Erwerbseinbusse rund Fr. 43’256 .-- , w omit ein Invaliditätsgrad von 5 2 % resultiert. Die IV-Stelle bejahte damit zu Recht einen Anspruc h auf eine halbe Invalidenrente, dies nach Ablauf des Wartejahres und somit ab 1. Juli 2019 (Art. 28 Abs. 1 lit . b i.V.m .</w:t>
      </w:r>
    </w:p>
    <w:p>
      <w:r>
        <w:t>Art. 29 Abs. 1 IVG). Die angefochtene Verfügung ist nicht zu beanstanden, wes halb die Beschwerde abzuweisen ist.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Schweizerische Bundesbahnen SBB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VogelScheiwiller</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