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IV.2020.00723 vom 2. März 2021</w:t>
      </w:r>
    </w:p>
    <w:p>
      <w:r>
        <w:t>ZH Sozialversicherungsgericht, 2021-03-02, DE</w:t>
      </w:r>
    </w:p>
    <w:p>
      <w:r>
        <w:rPr>
          <w:b/>
        </w:rPr>
        <w:t xml:space="preserve">Quelle: </w:t>
      </w:r>
      <w:r>
        <w:t>https://mcp.opencaselaw.ch/entscheid/zh_sozialversicherungsgericht_IV.2020.00723</w:t>
      </w:r>
    </w:p>
    <w:p>
      <w:r>
        <w:t>FR: ZH_SOZIALVERSICHERUNGSGERICHT IV.2020.00723 du 2 mars 2021</w:t>
      </w:r>
    </w:p>
    <w:p>
      <w:r>
        <w:t>IT: ZH_SOZIALVERSICHERUNGSGERICHT IV.2020.00723 del 2 marzo 2021</w:t>
      </w:r>
    </w:p>
    <w:p>
      <w:pPr>
        <w:pStyle w:val="Heading2"/>
      </w:pPr>
      <w:r>
        <w:t>Erwägungen</w:t>
      </w:r>
    </w:p>
    <w:p>
      <w:r>
        <w:rPr>
          <w:b/>
        </w:rPr>
        <w:t>E. 1.1</w:t>
      </w:r>
    </w:p>
    <w:p>
      <w:r>
        <w:t>oben).</w:t>
      </w:r>
    </w:p>
    <w:p>
      <w:r>
        <w:t>Dr. G.___ führte aus, der Beschwerdeführer habe als zentrale Problematik die Merkfähigkeit angegeben. Er vergesse ständig Dinge. Zusätzlich leide er seit sei ner Jugend an einer «Depression». Er habe eine gewisse Antriebsschwäche, aktuell ansonsten aber keine depressiven Symptome. Ausserdem leide er an ADS. Bei Stress werde er deswegen depressiv (S. 11 Ziff. 3.1 oben). Er leide unter der Prob lematik Depression, ADS und Merkfähigkeit . Trotz verschiedener Medikamente sei es nicht wirklich besser geworden (S. 11 Ziff. 3.2 Mitte). Im Hinblick auf eine Urindokumentation habe der Beschwerdeführer erklärt , es könne sein, dass Amphetamine nachgewiesen würden. Er habe das Medikament</w:t>
      </w:r>
    </w:p>
    <w:p>
      <w:r>
        <w:t>Elvanse , das ihm erneut verschrieben worden sei, selbständig abgesetzt. Er habe damit dokumen tieren wollen , dass er unter einer stabilen, dauerhaften Einschränkung leide .</w:t>
      </w:r>
    </w:p>
    <w:p>
      <w:r>
        <w:t>Aktuell sei er alle drei Monate bei einem Facharzt für Psychiatrie und Psychothe rapie in Behandlung (S. 11 Ziff. 3.2 unten). Eine Rückfrage beim Beschwerdefüh rer habe ergeben , dass die Kündigung der letzten Arbeitsstelle , wie in den Akten dokumentiert , durch ihn</w:t>
      </w:r>
    </w:p>
    <w:p>
      <w:r>
        <w:t>erfolgt sei (S. 13 Mitte).</w:t>
      </w:r>
    </w:p>
    <w:p>
      <w:r>
        <w:t>Z wischen dem 6. und 7. Lebensjah r</w:t>
      </w:r>
    </w:p>
    <w:p>
      <w:r>
        <w:t>des Beschwerdeführers sei</w:t>
      </w:r>
    </w:p>
    <w:p>
      <w:r>
        <w:t>eine psychiatrische Abklärung in der p sychiatrischen Klinik H.___ erfolgt . Es habe sich um eine POS-Abklärung gehandelt . Die entsprechenden Dokumente würden aber nicht mehr existieren</w:t>
      </w:r>
    </w:p>
    <w:p>
      <w:r>
        <w:t>(S. 13 unten). Aktuell arbeite er etwa zwei Stunden pro Monat in e inem Export-/Import-Unternehmen, wobei er etwa Fr. 20'000.-- - 30'000.-- erwirtschaften würde. Dies sei der reine Umsatz (S. 15 oben). Im Rahmen einer Integrationsmassnahme der Invalidenversicherung habe eine Arbei tsfähigkeit von bis zu 80 % bestanden. Der Beschwerdeführer empfinde sich jedoch für jede Tätigkeit als zu 100 % arbeitsunfähig. Er erwarte eine ganze Rente</w:t>
      </w:r>
    </w:p>
    <w:p>
      <w:r>
        <w:t>(S. 16 oben). Im Haushalt und im Alltag benötige er keine Hilfen. Er könne Autofahren und erledige alle Einkäufe selber. Pro Monat fahre er etwa 1000 km. Einschränkungen beim Autofahren oder bei der Teilnahme am öffentlichen Verkehr seien nicht zu dokumentieren (S. 17 unten). In der Vergangenheit seien versc hiedenen antide pressiv wirkende Medikamente versucht worden, an die sich der Beschwerdefüh rer nur zum Teil erinnern könne. Seit Langem nehme er Lithium ein (S. 18 oben).</w:t>
      </w:r>
    </w:p>
    <w:p>
      <w:r>
        <w:t>Der Beschwerdeführer habe auf einen Urinbefund angesprochen angegeben, dass er erst am Samstag Methylphenidat abgesetzt habe Es sei daher zu berücksichti gen, dass die neuropsychologische Untersuchung wahrscheinlich unter Methyl phenidat durchgeführt worden sei. Der Beschwerdeführer habe auf einem Frage bogen Einschränkungen im Haushalt und der Kindererziehung angegeben. Bei genauem Nachfragen fänden sich hierzu aber keine Einschränkungen (S. 18 unten).</w:t>
      </w:r>
    </w:p>
    <w:p>
      <w:r>
        <w:t>3.</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IV-Stelle tätigte in der Folge medizinische ( Urk. 6/99, 6/101-102) und beruf liche ( Urk. 6/103, Urk. 6/105/2-4) Abklärungen und holte ein neuropsychologi sches und ein psychiatrisches Teilg utachten ( Urk. 6/122, Urk. 6/124) ein. Am</w:t>
      </w:r>
    </w:p>
    <w:p>
      <w:r>
        <w:rPr>
          <w:b/>
        </w:rPr>
        <w:t>E. 1.4</w:t>
      </w:r>
    </w:p>
    <w:p>
      <w:r>
        <w:t>oben). Er attestierte für die zuletzt ausgeübte Tätigkeit als Konstrukteur und Projektleiter ( nach einem abge brochenen Studium in Maschinenbau ) vom 1. Oktober 2013 bis 2 0. März 2014 eine Arbeitsunfähigkeit von 100 % und seit dem 2 1. März 2014 bis auf Weiteres eine solche von 50 % (S . 3 Ziff. 1.6). Im Hinblick auf die bisherige Tätigkeit bestünden Konzentrationsstörungen, Vergesslichkeit, eine depressive Verstim mung, Antriebslosigkeit, Schwankungen der Leistungsfähigkeit sowie eine ver minderte Anpassungsfähigkeit und Flexibilität . In einer behinderungsangepass ten Tätigkeit beste he eine Arbeitsfähigkeit von 60 % (S. 3 Ziff. 1.7). 3.3</w:t>
      </w:r>
    </w:p>
    <w:p>
      <w:r>
        <w:t>Dr. C.___ nannte im Verlaufsbericht vom 2 0. Oktober 2016 ( Urk. 6/64) als Diagnosen mit Auswirkung auf die Arbeitsfähigkeit eine Aufmerksamkeits störung ohne Hyperaktivität (ICD-10 F98.8), eine rezidivierende depressive Stö rung, aktuell leichte Episode (ICD-10 F33.1), einen Verdacht auf eine soziale Pho bie (ICD-10 F40.1) und eine Lesestörung (Verdacht auf eine Störung der lexika lisch semantischen Routine) bei fehlender Rechtschreibstörung (ICD-10 F81. 8, S.</w:t>
      </w:r>
    </w:p>
    <w:p>
      <w:r>
        <w:t>1 Ziff. 1.2).</w:t>
      </w:r>
    </w:p>
    <w:p>
      <w:r>
        <w:t>Weiter wurde ausgeführt , eine angepasste Tätigkeit sei dem Beschwerdeführer für vier Stunden pro Tag zumutbar. Er sei jedoch nicht fähig, die Arbeit konkurrenz fähig zu bewältigen, da er im Arbeitsfluss sta rk verlangsamt sei, unabhängig von der Art der Arbeit. Die Leistungsfähigke it sei um zirka 70 % reduziert und es verbleibe eine Leistungsfähigkeit von zirka 30 % (S. 2 Ziff. 2.1). Die ambulante Behandlung erfolge mit einem Rhythmus von zwei Sitzungen pro Woche (S. 3 Ziff. 3.1). 3.4</w:t>
      </w:r>
    </w:p>
    <w:p>
      <w:r>
        <w:t>Dr. med. D.___ , Facharzt für Psychiatrie und Psychotherapie, Regionaler Ärztlicher Dienst (RAD) der Beschwerdegegnerin, nahm am 4. November 2016 ( Urk. 6/71 S. 4 ff.) Stellung zu Akten . Er führte aus, im psychiatrischen Überblick ergebe sich kein zusammenpassendes Bild (S. 5 Mitte). Der Diagnose einer mit telgradigen depressiven Störung könne nicht gefolgt werden . In einem Bericht über berufliche Massnahmen sei angegeben worden, dass der Beschwerdeführer gerne zur Arbeit komme . Der Verdacht auf eine soziale Phobie können im Hin blick auf die Berichte über berufliche Massnahmen ebenfalls nicht bestätigt wer den . Das Ausmass der diagnostizierten Lesestörung und die eventuelle Auswir kung auf die Arbeitsfähigkeit sei en unklar (S. 5 unten). Es bestünden grosse Zwei fel, ob die vom behandelnden Psychiater gestellten Diagnosen in einem arbeits relevanten Ausmass vorhanden seien (S. 6 oben). 3.5</w:t>
      </w:r>
    </w:p>
    <w:p>
      <w:r>
        <w:t>Med. pract . E.___ , Facharzt für Psychiatrie und Psychotherapie, RAD, führte in der Stellungnahme vom 2 3. Februar 2017 ( Urk. 6/ 71 S. 7 f.) aus, nach den vorliegenden Akten</w:t>
      </w:r>
    </w:p>
    <w:p>
      <w:r>
        <w:t>seien dem Beschwerdeführer als Belastungsprofil gut strukturierte Tätigkeiten und Aufgaben in ruhiger und reizarmer Atmosphäre bei ausreichender Anleitung mit Fremdkontrolle zumutbar (S. 7 oben). In der bishe rigen Tätigkeit als Polymechaniker und in einer angepassten Tätigkeit bestehe eine Arbeitsfähigkeit von 80 % (S. 7 Mitte). Die im Verlauf gestellten Diagnosen seien unter Berücksichtigung der psychopathologischen Befunde, der Abklä rungsberichte und fremdanamnestischer Angaben nicht plausibel. Der Wunsch des Beschwerdeführers nach Tätigkeiten, für die er nach einem abgebrochenen Maschinenbaustudium nicht qual ifiziert sei, und entsprechende Stellenbewerbun gen mit zu erwartender Frustration seien nicht IV-relevant. Die neuropsycholo gischen Untersuchungen würden nicht eindeutig für ein ADS/ADHS sprechen. Wiederholt werde für bestimmte Situationen wenig Beharrlichkeit und Ehrgeiz, das Maximum zu leisten, angemerkt (S. 7 unten). 3.6</w:t>
      </w:r>
    </w:p>
    <w:p>
      <w:r>
        <w:t>Dr. C.___ führte in der Stellungnahme vom 1 2. Juni 2017 ( Urk. 6/82) ergänzend aus, die diagnostische Einschätzung durch ihn basiere auf der Ver laufsbeobachtung und einer Therapie von mehr als sechs Jahren. Die Leistungs fähigkeit des Beschwerdeführers sei durchgehend mal stärker, mal schwächer ein geschränkt. Trotz adäquater Behandlung sei es zum Abbruch des Studiums gekommen. Die geschilderten Probleme stünden nicht nur im Zusammenhang mit einer Diagnose. Es handle sich um die Auswirkungen der Interferenz der verschie denen komorbid auftretenden Störungen . Die depressive Störung habe erst nach jahrelanger Behandlung und unter einer Langzeittherapie mit Lithium verbessert werden können. Die depressive Symptomatik verstärke sich zudem regelhaft, sobald der Beschwerdeführer Stress ausgesetzt sei (S. 2 Ziff. 2). Er gehe davon aus, dass der Patient für eine der Behinderung angepasste Tätigkeit maximal eine Arbeitsfähigkeit von 50 % aufweise (S. 2 Ziff. 3). 3.7</w:t>
      </w:r>
    </w:p>
    <w:p>
      <w:r>
        <w:t>Dr. C.___ nannte im Bericht vom 2 2. Mai 2019 ( Urk. 6/101) als Diagno sen mit Auswirkung auf die Arbeitsfähigkeit eine Aufmerksamkeitsstörung ohne Hyperaktivität (ICD-10 F98.8) , eine rezidivierende depressive Störung, gegenwär tig teilremittiert mit Residualsymptomatik (ICD-10 F33.4) , eine Hypersomnie mit hohem Schlafbedarf und dennoch erhöhter Tagesmüdigkeit mit grenzwertig schlafbezogenen Atmungs- und Bewegungsstörungen, einen Verdacht auf eine soziale Phobie (ICD-10 F40.1) und eine Lesestörung (ICD-10 F81.8, S. 5 Ziff. 2.5).</w:t>
      </w:r>
    </w:p>
    <w:p>
      <w:r>
        <w:t>Dr. C.___</w:t>
      </w:r>
    </w:p>
    <w:p>
      <w:r>
        <w:t>gab weiter an , hinsichtlich der Arbeitsfähigkeit habe sich seit dem Bericht vom 2 0. Oktober 2016 nur wenig verändert. Anfang 2017 sei es bei einer kombinierte n psychiatrisch-psychotherapeutische n Behandlung ein sch liesslich einer Pharmakotherapie zu einer unerwarteten Besserung der chro nisch verlaufenden rezidivierenden depressiven Störung gekommen. Es handle sich um die Hauptsymptome depressive Verstimmung und Freudlosig keit/Interesseverlust. Zur Besserung dürfte beigetragen haben, dass der Beschwer deführer seit der Beendigung eines von der Invalidenversicherung unterstützten Arbeitstrainings weniger Druck un d Stress ausgesetzt gewesen sei. Stress habe früher regelhaft zu einer Verschlechterung der depressiven Symptomatik geführt. Im April 2018 sei eine polysomnographische Abklärung der Schlafstörungen mit verstärkter Tagesmüdigkeit erfolgt (S. 3 Ziff.</w:t>
      </w:r>
    </w:p>
    <w:p>
      <w:r>
        <w:rPr>
          <w:b/>
        </w:rPr>
        <w:t>E. 2</w:t>
      </w:r>
    </w:p>
    <w:p>
      <w:r>
        <w:t>Der Versicherte erhob am 1 9. Oktober 2020 Beschwerde gegen die Verfügung vom 1 5. September 2020 ( Urk. 2) und beantragte, diese sei aufzuheben und es seien ihm die gesetzlichen Leistungen zu gewähren. Eventuell sei die Angelegen heit zur weiteren fachärztlichen Abklärung und anschliessenden Neuverfügung an die IV-Stelle zurückzuweisen ( Urk. 1 S. 2 Ziff. 1-3 oben).</w:t>
      </w:r>
    </w:p>
    <w:p>
      <w:r>
        <w:t>Die IV-Stelle beantragt mit Beschwerdeantwort vom 1. Dezember 2020 ( Urk. 5) die Abweisung der Beschwerde. Dies wurde dem Beschwerdeführer am 1 8. Dezember 2020 zur Kenntnis gebracht ( Urk. 8). Das Gericht zieht in Erwägung: 1.</w:t>
      </w:r>
    </w:p>
    <w:p>
      <w:r>
        <w:rPr>
          <w:b/>
        </w:rPr>
        <w:t>E. 2.1</w:t>
      </w:r>
    </w:p>
    <w:p>
      <w:r>
        <w:t>oben). Trotz einer Besserung der depressiven Symptomatik bestünden weiterhin verschiedene, den Beschwerde führer im Alltag massive behindernde Symptome. Diese seien als Residualsymp tome nach langdauernder depressiver Störung anzusehen (S. 3 Ziff.</w:t>
      </w:r>
    </w:p>
    <w:p>
      <w:r>
        <w:rPr>
          <w:b/>
        </w:rPr>
        <w:t>E. 2.2</w:t>
      </w:r>
    </w:p>
    <w:p>
      <w:r>
        <w:t>unten ). Es bestehe weiterhin eine signifikante den Alltag einschränkende Antriebsstörung mit Akzentuierung am Morgen. Die den Beschwerdeführer stark behindernde Fatigue dürfte polyfaktoriell</w:t>
      </w:r>
    </w:p>
    <w:p>
      <w:r>
        <w:t>bedingt sein (S. 3 f. Ziff. 2.2).</w:t>
      </w:r>
    </w:p>
    <w:p>
      <w:r>
        <w:t>Die Prognose für eine Reintegration in den ersten Arbeitsmarkt sei sehr schlecht. Es müsste sich um Anforderungen analog einem geschützten Arbeitsplatz han deln . In einem Arbeitstraining habe der Beschwerdeführer</w:t>
      </w:r>
    </w:p>
    <w:p>
      <w:r>
        <w:t>unter normalen, kom petitiven Anforderungen keine ausreichende Leistung erbringen können . Seit Anfang 2016 sei er nur noch im Haushalt tätig, wo er bis heute eine deutliche Leistungseinschränkung zeige (S 5 Ziff. 2.7). Seit dem letzten Bericht habe sich die Situation kaum verändert Gemäss der Partnerin des Beschwerdeführers habe er grosse Mühe, den Haushalt bedarfsgerecht abzuwickeln (S. 6 Ziff. 3.4). 3.</w:t>
      </w:r>
    </w:p>
    <w:p>
      <w:r>
        <w:rPr>
          <w:b/>
        </w:rPr>
        <w:t>E. 2.3</w:t>
      </w:r>
    </w:p>
    <w:p>
      <w:r>
        <w:t>De r Beschwerdeführer brachte vor, das psychiatrische Teilg utachten vom 2 0. Feb ruar 2020 erfülle die Vorgaben des Bundesgerichts nicht in hinreichender Form. Insbesondere argumentiere der Gutachter teilweise auf fehlerhafter oder unzu reichender Tatsachengrundlage, unter inhaltlicher und teleologischer Verkürzung einzelner Indikatoren ( Urk. 1 S. 7 Mitte). Er habe neben einer rezidivierenden depressiven Störung, gegenwärtig remittiert, lediglich eine leichte kognitive Stö rung festgestel lt. Diese Einschätzung stehe in offenkundigem Widerspruch zur seit mehreren Jahren durch den behandelnden Arzt gestellten Diagnose einer Aufmerksamke itsstörung ohne Hyperaktivität und zur Abklärung im Sanatorium A.___ (S. 7</w:t>
      </w:r>
    </w:p>
    <w:p>
      <w:r>
        <w:t>Ziff. 1</w:t>
      </w:r>
    </w:p>
    <w:p>
      <w:r>
        <w:t>a) . Medizinische Abklärungen vor dem Jahr 2010 seien für die Begutachtung nicht herangezogen worden. Bereits zu Kindheits- und Jugend zeiten hätten jedoch nicht unerhebliche psychische Auffälligkeiten bestanden (S.</w:t>
      </w:r>
    </w:p>
    <w:p>
      <w:r>
        <w:rPr>
          <w:b/>
        </w:rPr>
        <w:t>E. 2.4</w:t>
      </w:r>
    </w:p>
    <w:p>
      <w:r>
        <w:t>Streitig und zu prüfen ist, ob auf das neu eingeholte bidisziplinäre Gutachten abgestellt werden kann und ob ein Rentenanspruch besteht. 3. 3.1</w:t>
      </w:r>
    </w:p>
    <w:p>
      <w:r>
        <w:t>Die Ärzte des Sanatoriums A.___ stellten im Bericht</w:t>
      </w:r>
    </w:p>
    <w:p>
      <w:r>
        <w:t>vom 2 6. August 2010 ( Urk. 6/66/9-13) über eine ADHS-Abklärung des Beschwerdeführers</w:t>
      </w:r>
    </w:p>
    <w:p>
      <w:r>
        <w:t>die Diagnose Aufmerksamkeitsstöru ng ohne Hyperaktivität (ICD-10 F 98.8, S. 1 oben; vgl. auch den neuropsychologischen Untersuchungsbericht vom 1 5. Juni 2012 über eine Abklärung im Zentrum B.___ , Urk. 6/66/1-5). 3.2</w:t>
      </w:r>
    </w:p>
    <w:p>
      <w:r>
        <w:t>Der Beschwerdeführer ist seit Februar 2011 bei Dr. med. C.___ , Facharzt für Psychiatrie und Psychotherapie, in ambulanter Behandlung ( Urk. 6/13 S. 1 Ziff. 1.2). Der Psychi ater nannte im Bericht vom 2. Juni 2014 ( Urk. 6/1 3 ) als Diagnosen mit Auswir kung auf die Arbeitsfähigkeit eine Aufmerksamkeitsst örung ohne Hyperaktivität (ICD-10 F98.8), eine rezidivierende depressive Störung, aktuell mittelschwere Epi sode (ICD-10 F33.1) , und einen Verdacht auf eine soziale Phobie (ICD-10 F40.1, S. 1 Ziff. 1.1).</w:t>
      </w:r>
    </w:p>
    <w:p>
      <w:r>
        <w:t>Dr. C.___ führte zur Anamnese aus, in den Jahren 2006 und 2010 seien wie derholt Abklärungen wegen ADHD erfolgt. Die Diagnose einer Aufmerksam keitsstörung ohne Hyperaktivität sei im August 2010 durch die Ä r zte des San a toriums</w:t>
      </w:r>
    </w:p>
    <w:p>
      <w:r>
        <w:t>A.___ bestätigt worden (S. 2 Ziff.</w:t>
      </w:r>
    </w:p>
    <w:p>
      <w:r>
        <w:rPr>
          <w:b/>
        </w:rPr>
        <w:t>E. 6</w:t>
      </w:r>
    </w:p>
    <w:p>
      <w:r>
        <w:t>ATSG) gewesen sind; und c.</w:t>
      </w:r>
    </w:p>
    <w:p>
      <w:r>
        <w:t>nach Ablauf dieses Jahres zu mindestens 40 % invalid ( Art.</w:t>
      </w:r>
    </w:p>
    <w:p>
      <w:r>
        <w:rPr>
          <w:b/>
        </w:rPr>
        <w:t>E. 6.2</w:t>
      </w:r>
    </w:p>
    <w:p>
      <w:r>
        <w:t>unten). In einer Abklärung von 2012 sei en ein gut durchschnittl iches, allgemeines kognitives Leistungsniveau dokumentiert und leichtgradige Ein schränkungen von Aufmerksamkeitsfunktionen festgestellt worden. Bei der Abklärung habe sich jedoch eine Problematik bezüglich der Mitarbeit ergeben. Eine vollständige Abklärung hinsichtlich Aggravation und Simulation sei nicht durchgeführt worden. Da eine Störung bereits für die Kindheit und Jugend doku mentiert sein müsse, könne keine Diagnose aus dem Formenkreis ICD-10 F90 gestellt werden .</w:t>
      </w:r>
    </w:p>
    <w:p>
      <w:r>
        <w:t>Bezüglich der Diagnose einer rezidivierenden depressiven Stör ung, gegenwärtig teilremittiert mit Residualsymptomatik ,</w:t>
      </w:r>
    </w:p>
    <w:p>
      <w:r>
        <w:t>bestehe k eine Kategorie teilremittiert. Im Bericht des behandelnden Arztes von 2019 finde sich sodann keine Begründung, weshalb die Störung nur teilremittiert sei n soll (S. 22 oben). Gemäss den Akten fänden sich längerfristige rezidivierende depressive Symptome. Eine gedrückte Stimmung bestehe aktuell nicht. Es finde sich eine sehr gering verringerte affek tive Stimmungsfähigkeit, die nicht als pathologisch anzusehen sei. Ein Verlust der Freudfähigkeit bestehe nicht. Bezüglich einer Verminderung des Antriebs habe der Beschwerdeführer während der gesamten Untersuchung ein kla res Selbstwertgefühl bei der Diskussion zum Befund und den Diagnosen gezeigt . Hin weise auf Schuldgefühle hätten nicht bestanden (S. 22 Mitte). Zum aktuellen Zeit punkt sei von einer rezidivierenden depressiven Erkrankung, gegenwärtig remit tiert auszugehen. Wäh rend der gesamten Untersuchung hätten sich keine Hin weise für ein erhöhtes Schlafbedürfnis untertags ergeben. Eine psychiatrische Diagnose lasse sich daraus nicht ableiten (S. 22 unten).</w:t>
      </w:r>
    </w:p>
    <w:p>
      <w:r>
        <w:t>Betreffend die Verdachtsdiagnose einer sozialen Phobie habe der Beschwerdefüh rer während der Untersuchung keine diesbezüglichen Einschränkungen angege ben. Es sei nicht dokumentiert, dass er nicht einkaufen gehen könne und es bestünden auch sonst keine sozialen Einschränkungen. Er vermeide auch keine spezifischen phobischen Situationen. Von einer sozialen Phobie sei daher nicht auszugehen. Aus klinischer Sicht seien sodann keine ausreichenden Hinweise für eine aktuell bestehende Lesestörung festgestellt worden (S. 22 f.). Im Hinblick auf die Klagen über Gedächtnisstörungen, Vergesslichkeit, Lern- oder Konzentrati onsschwierigkeiten sei keines der Symptome so schwerwiegen d gegeben, dass die Diagnose n Demenz, organisches amnestisches Syndrom oder Delir gestellt wer den könnte . Es sei die Diagnose einer leichten kognitiven Störung zu stellen (S. 23 unten ).</w:t>
      </w:r>
    </w:p>
    <w:p>
      <w:r>
        <w:t>Mit den Schulnoten werde eine unauffällige schulische Entwicklung mit teilweise guten Noten dokumentiert. Eine ADHS-Abklärung im Sanatorium A.___ im Jahr 2010 habe keine erheblichen kognitiven Einschränkungen ergeben. Der Beschwerdeführer habe sodann im Rahmen einer Integrationsmassnahme bis zu einem Pensum von 80 % arbeiten könne. Aktuell hätten sich keine k ognitive n Einschränkungen gezeigt. Es sei aber eine deutliche Besserung der depressiven Symptomatik festgestellt worden (S. 24 Ziff. 7.1.1 Mitte). Es bestünden erhebliche Ressourcen im sozialen Bereich mit Unterstützung der Ehefrau. Weiter bestehe eine deutliche Anspruchshaltung gegenüber der Gesellschaft mit klaren Forde rungen bezüglich einer Unterstützung. Der Beschwerdeführer habe sich während der Untersuchung klar abgrenzen und diskutieren können und habe klare Ansprüche an das Gegenüber stellen können. Bezüglich des sozialen Umfeldes bestehe eine erhebliche emotionale Unterstützung durch die Ehefrau, die auch als positive strukturierte Hilfe angesehen werde . Die Kinder würden ebenfalls als hilf reich, strukturierend und positiv wahrgenommen (S. 24 Ziff. 7.1.2 und 7.1.3).</w:t>
      </w:r>
    </w:p>
    <w:p>
      <w:r>
        <w:t>Der Beschwerdeführer habe subjektiv keine Verbesserung durch die Einnahme von Amphetaminderivaten angegeben. Die Untersuchung habe aber eine gewisse Besserung aufgrund der Medikation ergeben . Bezüglich der rezidivierenden depressiven Symptomatik sei es aktuell zu einer erheblichen Remission gekom men. Eine regelmässige psychotherapeutisch-psychiatrische Behandlung sei in der Intensität erheblich reduziert worden (S. 25 Ziff. 7.2 oben). Nachvollziehbar bestünden nur geringe Einschränkungen im Haushalt und im organisatorischen Bereich. Unter der Hypothese einer Erkrankung aus dem Formenkreis der Auf merksamkeitsstörung wäre eine intensivere Therapie bezüglich Amphetamine zu erwarten. Eine solche werde nicht durchgeführt. Mit der Hypothese einer kogni tiven Störung sei eine Therapie jedoch nicht indiziert (S. 25</w:t>
      </w:r>
    </w:p>
    <w:p>
      <w:r>
        <w:t>Ziff. 7.3).</w:t>
      </w:r>
    </w:p>
    <w:p>
      <w:r>
        <w:t>Der Beschwerdeführer habe in einer schriftlichen Befragung deutliche Symptome für Funktionseinbussen angegeben. Bei der Untersuchung sei dann aber heraus gearbeitet worden, dass eine deutlich geringere Einschränkung für den Haushalt und organisatorische Tätigkeiten bestehe. Die Angaben bezüglich der Symptome und Einschränkungen wirkten sodann teilweise einstudiert und vorstrukturiert. Der Lebenslauf sei von der Partnerin des B eschwerdeführers erstellt worden, wobei erhebliche Einschränkungen dokumentiert worden seien . Es handle sich um eine ausgesprochene Verdeutlichung mit zusätzlicher Berücksichtigung von angelernten psychiatrischen Symbolbildern. Symptome seien zudem zu Beginn nicht nachvollziehbar dargestellt worden (S. 26 oben). Der Beschwerdeführer sei fahrfähig. Er wisse, wann er dies könne u nd wann nicht und fahre nur kurze Strecken (S. 26 unten). Bei komplexen Planungstätigkeiten habe sich innerhalb der kognitiven Struktur eine erhebliche Einschränkung gezeigt . Bei der einfachen Strukturierung von Aufgaben finde sich keine Einschränkung. Selber habe der Beschwerdeführer angegeben, dass die Planung für ihn sehr schwierig sei (S. 27 Ziff. 7.4 Mitte). Bezüglich Flexibilität und Umstellung bestehe eine mittelgradige Einschränkung (S. 27 Ziff. 7.4 unten). Weiter bestünden geringe Hinweise für Einschränkungen der Durchhaltefähigkeit und des Antriebes (S. 28 oben). 3.</w:t>
      </w:r>
    </w:p>
    <w:p>
      <w:r>
        <w:rPr>
          <w:b/>
        </w:rPr>
        <w:t>E. 8</w:t>
      </w:r>
    </w:p>
    <w:p>
      <w:r>
        <w:t>.2</w:t>
      </w:r>
    </w:p>
    <w:p>
      <w:r>
        <w:t>Dipl.-Psych. F.___ gab als Diagnose mit Auswirkung auf die Arbeitsfähigkeit an, a us neuropsychologischer Sicht bestünden aufgrund der aktuellen Untersuchung insgesamt leichte kognitive Funktionsstörungen der Aufmerksamkeit und der Exekutivfunktionen sowie mittelschwere kognitive Funktionsstörungen der Lern- und Gedächtnisleistungen sowohl im verbalen als auch im figuralen Bereich. Gesamthaft könne das kognitive Leistungsvermögen als leicht bis mittelschwer beeinträchtigt eingestuft werden (S. 13 Ziff. 6.1).</w:t>
      </w:r>
    </w:p>
    <w:p>
      <w:r>
        <w:t>Als beruflich relevante Einschränkungen bestünden eine Verlangsamung und eine fehlerhafte und ungenaue Arbeitsweise. Weiter bestünden Gedächtnisprob leme beziehungsweise Lernstörungen bei der Aufnahme neuer Informationen, sowohl figuraler als auch verbaler Art, und Problem e unter erhöhtem Zeit druck</w:t>
      </w:r>
    </w:p>
    <w:p>
      <w:r>
        <w:t>und interaktionellem Druck zu arbeiten (S. 15 f. Ziff. 8.1). Die neuropsychologisch objektivierbaren Defizite hätten mit grosser Wahrscheinlichkeit einschränkende Auswirkungen auf die angemessene Bewältigung der alltäglichen kognitiven Anforderungen im beruflichen Umfeld und schr änkten die Arbeitsfähigkeit ein (S. 16 Ziff.</w:t>
      </w:r>
    </w:p>
    <w:p>
      <w:r>
        <w:rPr>
          <w:b/>
        </w:rPr>
        <w:t>E. 8.1</w:t>
      </w:r>
    </w:p>
    <w:p>
      <w:r>
        <w:t>Mitte ). Leidensangepasst seien Tätigkeiten ohne Lei tungsfunktionen. Nicht möglich seien weiter</w:t>
      </w:r>
    </w:p>
    <w:p>
      <w:r>
        <w:t>kognitiv anspruchsvolle Tätigkeiten verbunden mit neuen Lernanforderungen oder betrieblichen Weiterbildungen oder Umschulungen. In einer kognitiv nicht anspruchsvollen Tätigkeit im Werk stattbereich ohne Leitungsfunktionen sei der Beschwerdeführer zu 100 % arbeits fähig (S. 16 Ziff.</w:t>
      </w:r>
    </w:p>
    <w:p>
      <w:r>
        <w:rPr>
          <w:b/>
        </w:rPr>
        <w:t>E. 8.2</w:t>
      </w:r>
    </w:p>
    <w:p>
      <w:r>
        <w:t>unten). 3.</w:t>
      </w:r>
    </w:p>
    <w:p>
      <w:r>
        <w:rPr>
          <w:b/>
        </w:rPr>
        <w:t>E. 8.3</w:t>
      </w:r>
    </w:p>
    <w:p>
      <w:r>
        <w:t>oben). 3.1 0</w:t>
      </w:r>
    </w:p>
    <w:p>
      <w:r>
        <w:t>Die Gutachter stellten</w:t>
      </w:r>
    </w:p>
    <w:p>
      <w:r>
        <w:t>in der interdisziplinären Gesamtbeurteilung ( Urk. 6/124/37-52) fest, in der Gesamtschau sei für die angestammte Tätigkeit von einer Arbeitsunfähigkeit von 100 % auszugehen (S. 10 Ziff. 4.7 unten). Für eine angepasste Tätigkeit seien Anpassungen erforderlich. Aus neuropsychologi scher Sicht seien Tätigkeiten mit Leitungsfunktionen zu vermeiden sowie kognitiv anspruchsvolle Tätigkeiten verbunden mit neuen Lernanforderungen oder betrieblichen Weiterbildungen oder Umschulungen (S. 11 Ziff. 4.8 Mitte). Gesamthaft bestehe in einer angepassten Tätigkei t eine Arbeitsfähigkeit von 100 % (S. 11 Ziff. 4.8 unten). 3.1 1</w:t>
      </w:r>
    </w:p>
    <w:p>
      <w:r>
        <w:t>RAD-Arzt med. pract . E.___ nahm am 3. März 2020 ( Urk. 6/129 S. 4 f.) Stel lung zum bidisziplinären Gutachten von Dipl.-Psych. F.___ und Dr. G.___ . Er führte aus, die Teilgutachten seien schlüssig und nachvollziehbar. Die vorbe stehenden Berichte hätten den Gutachtern vorgelegen und seien von ihnen gewürdigt worden. Die Schlussfolgerungen insbesondere zur Arbeitsfähigkeit erwiesen sich als nachvollziehbar (S. 4 unten).</w:t>
      </w:r>
    </w:p>
    <w:p>
      <w:r>
        <w:t>Als Diagnosen bestünden eine rezidivierende depressive Störung, gegenwärtig remittiert (ICD-10 F33.4) und eine leichte kognitive Störung (ICD-10 F06.7). Es sei ein Gesundheitsschaden vorhanden, der die Arbeitsfähigkeit mittel- und lang fristig einschränke. In der angestammten Tätigkeit bestehe eine Arbeitsunfähig keit von 100 % . Für eine angepasste Tätigkeit sei von einer Arbeitsfähigkeit von 100 % auszugehen. Möglich seien Arbeiten mit geringen Anforderungen an die kognitiven Fähigkeiten, wie die Merk- und Konzentrationsfähigkeit. Zu vermei den seien Arbeiten unter Zeitdruck, mit Leitungsfunktionen oder mit erheblichen interaktionell notwenigen Kompetenzen , wie eine Tätigkeit im Verkauf oder am Fliessband. Zu vermeiden seien zudem Arbeiten mit erhöhten Anforderungen an die betriebliche Weiterbildung oder Umschulung (S. 5 oben). 4. 4.1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4.2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 43 V 409 E. 4.2.1, 141 V 281 E. 3.7, 13</w:t>
      </w:r>
    </w:p>
    <w:p>
      <w:r>
        <w:rPr>
          <w:b/>
        </w:rPr>
        <w:t>E. 9</w:t>
      </w:r>
    </w:p>
    <w:p>
      <w:r>
        <w:t>.1), während er offenbar in nicht unerheblichem Umfang einer selb ständigen Erwerbstätigkeit nachgeht. Betreffend Konzentrationsfähigkeit und Aufmerksamkeit kann auf die Fahr- und Orientierungsfähigkeiten verwiesen wer den. Die anlässlich der Begutachtung festgestellte deutliche Einschränkung in der Planung und Strukturierung von Aufgaben, die der Beschwerdeführer mit dem Beispiel des Bahnfahrens untermauerte und die bei komplexen Planungstätigkei ten auftrete, wird dadurch wie auch durch die tatsächlich ausgeübte Tätigkeit in der eigenen Firma erheblich in Frage gestellt. Ebenso ist auf die nicht wesentlich eingeschränkte Fähigkeit des Beschwerdeführers, einen Haushalt mit zwei Klein kindern selbständig zu führen - diesbezüglich wurde anlässlich der Begutachtung nichts Gegenteiliges vorgebracht (vgl. Urk. 6/124/45 Mitte ; vorstehend E. 3.9.1 ) - zu verweisen .</w:t>
      </w:r>
    </w:p>
    <w:p>
      <w:r>
        <w:t>Weiter findet die psychiatrische Behandlung gegenwärtig offenbar nur mit einer F requenz von drei Monaten statt, was gegen einen hohen Leidens druck des Beschwerdeführers spricht. Schliesslich ist auf die von Dr. G.___ festgestellte mangelhafte Compliance bezüglich der eingenommenen Medika mente wie auch die zielgerichtete Planung, kurz vor der Begutachtung ein Medi kament abzusetzen, um eine «stabile Einschränkung» zu dokumentieren (vorste hend E. 3.9.1)</w:t>
      </w:r>
    </w:p>
    <w:p>
      <w:r>
        <w:t>hinzuweisen. Dies zeigt, dass der Beschwerdeführer selbst von einer Besserung unter Medikation ausgeht.</w:t>
      </w:r>
    </w:p>
    <w:p>
      <w:r>
        <w:t>Beweisrechtlich entscheidend ist der verhaltensbezogene Aspekt der Konsistenz (vgl. vorstehend E. 4.4). Der Nachweis funktioneller Auswirkungen der medizi nisch festgestellten gesundheitlichen Grundlage gelingt vorliegend nicht. Nach Prüfu ng der Standardindikatoren ist somit übereinstimmend mit der Beschwer degegnerin auch für die angestammte Tätigkeit von einer vollen zumutbaren Arbeitsfähigkeit auszugehen. 5.5</w:t>
      </w:r>
    </w:p>
    <w:p>
      <w:r>
        <w:t>Zusammenfassend besteht bei einer vollen zumutbaren Arbeitsfähigkeit auch in der angestammten Tätigkeit als Polymechaniker</w:t>
      </w:r>
    </w:p>
    <w:p>
      <w:r>
        <w:t>kein invalidisierender Gesund heitsschaden . Die Beschwerdegegnerin hat einen Rentenanspruch somit zu Recht verneint.</w:t>
      </w:r>
    </w:p>
    <w:p>
      <w:r>
        <w:t>Die angefochtene Verfügung vom 1 5. September 2020 erweist sich nach dem Gesagten als rechtens. Die Beschwerde ist daher abzuweisen. 6.</w:t>
      </w:r>
    </w:p>
    <w:p>
      <w:r>
        <w:t>Da es um die Bewilligung oder Verweigerung von Versicherungsleistungen geht, ist das Verfahren kostenpflichtig. Die Gerichtskosten sind nach dem Verfahrens aufwand und unabhängig vom Streitwert festzulegen ( Art. 69 Abs. 1 bis IVG). Vor liegend sind die Kosten auf Fr. 700.-- festzusetzen. Ausgangsgemäss sind sie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