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IV.2020.00712 vom 30. August 2021</w:t>
      </w:r>
    </w:p>
    <w:p>
      <w:r>
        <w:t>ZH Sozialversicherungsgericht, 2021-08-30, DE</w:t>
      </w:r>
    </w:p>
    <w:p>
      <w:r>
        <w:rPr>
          <w:b/>
        </w:rPr>
        <w:t xml:space="preserve">Quelle: </w:t>
      </w:r>
      <w:r>
        <w:t>https://mcp.opencaselaw.ch/entscheid/zh_sozialversicherungsgericht_IV.2020.00712</w:t>
      </w:r>
    </w:p>
    <w:p>
      <w:r>
        <w:t>FR: ZH_SOZIALVERSICHERUNGSGERICHT IV.2020.00712 du 30 août 2021</w:t>
      </w:r>
    </w:p>
    <w:p>
      <w:r>
        <w:t>IT: ZH_SOZIALVERSICHERUNGSGERICHT IV.2020.00712 del 30 agosto 2021</w:t>
      </w:r>
    </w:p>
    <w:p>
      <w:pPr>
        <w:pStyle w:val="Heading2"/>
      </w:pPr>
      <w:r>
        <w:t>Erwägungen</w:t>
      </w:r>
    </w:p>
    <w:p>
      <w:r>
        <w:rPr>
          <w:b/>
        </w:rPr>
        <w:t>E. 1</w:t>
      </w:r>
    </w:p>
    <w:p>
      <w:r>
        <w:t>Die 1968 geborene und zuletzt in der Kontrolle des ruhenden Verkehrs tätig gewesene X.___ meldete sich am 1. Juni 2018 unter Hinweis auf eine Depression, Sozialphobie und ein Kurzdarmsyndrom bei der Eidgenössischen Invalidenversicherung zum Leistungsbezug an ( Urk. 8/7). Nach einem durch ge führten Standortgespräch holte die IV-Stelle Auskünfte über die erwerbliche und medizinische Situation ein und erteilte am 3 0. Januar 2019 (Urk. 8/32) Kosten gutsprache für eine Vorbereitungsmassnahme in Form einer Abklärung und Ausbildung zur Pflegehelferin SRK via Y.___ . Mit Mitteilung vom 1 1. September 2019 ( Urk. 8/38) erteilte die IV-Stelle Kostengutsprache für eine Verlängerung der Vorbereitungsmassnahme in Form des Berufspraktikums . Am</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 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 43 V 409 E. 4.2.1, 141 V 281 E. 3.7, 13</w:t>
      </w:r>
    </w:p>
    <w:p>
      <w:r>
        <w:rPr>
          <w:b/>
        </w:rPr>
        <w:t>E. 1.4</w:t>
      </w:r>
    </w:p>
    <w:p>
      <w:r>
        <w:t>Gemäss dem in Art. 27 bis Abs. 2–4 der Verordnung über die Invalidenver siche rung (IVV) (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(Art. 27 bis Abs. 2 IVV ). Die Berechnung des Invaliditätsgrads in Bezug auf die Erwerbs tätigkeit richtet sich nach Art. 16 ATSG, wobei das Erwerbseinkommen, das die versicherte Person durch die Teil erwerbstätigkeit erzielen könnte, wenn sie nicht invalid geworden wäre, auf eine Vollerwerbstätigkeit hochgerechnet wird (Art. 27 bis Abs. 3 lit . a IVV) und die pro zentuale Erwerbseinbusse anhand des Beschäftigungsgrads, den die versi cherte Person hätte, wenn sie nicht invalid geworden wäre, gewichtet wird (Art. 27 bis Abs. 3 lit .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(Art. 27 bis Abs. 4 IVV).</w:t>
      </w:r>
    </w:p>
    <w:p>
      <w:r>
        <w:rPr>
          <w:b/>
        </w:rPr>
        <w:t>E. 1.5</w:t>
      </w:r>
    </w:p>
    <w:p>
      <w:r>
        <w:t>Für die richterliche Beurteilung eines Falles sind grundsätzlich die tatsächlichen Verhältnisse zur Zeit des Abschlusses des Verwaltungsverfahrens massgebend. Tatsachen, die sich erst später verwirklichen, sind jedoch insoweit zu berück sichtigen, als sie mit dem Streitgegenstand in engem Sachzusammenhang stehen und geeignet sind, die Beurteilung im Zeitpunkt des Entscheiderlasses zu beein flussen (BGE 121 V 362 E. 1b; 99 V 98).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Dagegen erhob die Versicherte am 1 3. Oktober 2020 ( Urk. 1) unter Beilage einer medizinischen Stellungnahme ( Urk. 3) Beschwerde und beantragte sinngemäss die Zusprache</w:t>
      </w:r>
    </w:p>
    <w:p>
      <w:r>
        <w:t>eine r halbe n Invalidenrente (S. 2). In verfahrensrechtlicher Hinsicht beantragte sie die Gewährung der unentgeltlichen Rechtspflege und Prozess füh rung sowie die Durchführung eines zweiten Schriftenwechsels, da sie noch auf der Suche nach einer Rechtsvertretung sei (S. 2). Am 1. November 2020 reichte die Beschwerdeführerin das Formular zur Abklärung der prozessualen Bedürftig keit ( Urk. 6) ein. Mit Beschwerdeantwort vom 1 6. November 2020 ( Urk. 7) schloss die Beschwerdegegnerin auf Abweisung der Beschwerde, was der Beschwerde führer in mit Verfügung vom 1 7. November 2020 ( Urk. 9) zur Kenntnis gebracht wurde. Da der Beschwerdeantwort keine neuen</w:t>
      </w:r>
    </w:p>
    <w:p>
      <w:r>
        <w:t>Vorbringen zu entnehmen waren, wurde auf die Anordnung eines zweiten Schriftenwechsel s verzichtet. Am 2 3. November 2020 ( Urk. 10) reichte die Beschwerdeführerin sodann eine Unter stützungsbestätigung der Sozialhilfe ein. Das Gericht zieht in Erwägung: 1.</w:t>
      </w:r>
    </w:p>
    <w:p>
      <w:r>
        <w:rPr>
          <w:b/>
        </w:rPr>
        <w:t>E. 2.1</w:t>
      </w:r>
    </w:p>
    <w:p>
      <w:r>
        <w:t>Die Beschwerdegegnerin ging in der angefochtenen Verfügung ( Urk. 2) davon aus, dass der Beschwerdeführerin nach ihrer Ausbildung zur SRK Pflegehelferin in diesem Bereich ein Pensum von 60 % zumutbar sei. Die restlichen 30 % entfielen auf den Haus h altbereich (S. 1) . Eine Einschränkung im Haushaltbereich sei hingegen nicht ausgewiesen. Aus dem Einkommensvergleich resultiere ein Invaliditätsgrad von 33 % , sodass kein Anspruch auf eine Invalidenrente bestehe. Die medizinischen Abklärungen hätten eine Arbeitsunfähigkeit von 40 % ergeben und darauf stütze sich der Einkommensvergleich (S. 2).</w:t>
      </w:r>
    </w:p>
    <w:p>
      <w:r>
        <w:rPr>
          <w:b/>
        </w:rPr>
        <w:t>E. 2.2</w:t>
      </w:r>
    </w:p>
    <w:p>
      <w:r>
        <w:t>Demgegenüber wandte die Beschwerdeführerin im Wesentlichen ein ( Urk. 1), dass sie nicht mehr als 50 % arbeiten könne. Sie sei schnell überfordert, habe eine Existenzangst und der Gedanke sich aufgrund der Überforderung das Leben zu nehmen, habe sich immer mehr zugespitzt. Ihr stehe eine Teilrente zu und auf grund der zahlreichen Einschränkungen sei zudem ein leidensbedingter Abzug vorzunehmen (S. 2) .</w:t>
      </w:r>
    </w:p>
    <w:p>
      <w:r>
        <w:rPr>
          <w:b/>
        </w:rPr>
        <w:t>E. 2.3</w:t>
      </w:r>
    </w:p>
    <w:p>
      <w:r>
        <w:t>) tätig war. Weiter ist aufgrund der Akten ausgewiesen, dass bei der Beschwer deführerin keine Einschränkung im Haushalt besteht. Eine solche lässt sich auch weder den Berichten entnehmen noch wurde sie von der Beschwerdeführerin geltend gemacht. Die Qualifikation der Beschwerdeführerin von 70 % Erwerbstätigkeit und 30 % Haushalt blieb so dann auch zwischen den Parteien unbestritten. Obwohl die Beschwerdeführerin in ihrer letzten Tätigkeit nicht in einem Umfang von 70 % gearbeitet hat, ist die Qualifikation der Beschwerdeführerin als zu 70 % im Erwerbsbereich und zu 30 % im Haushalt tätig aufgrund der fehlenden Einschränkung im Haushalt zu ihren Gunsten nicht zu beanstanden. 5. 5.1</w:t>
      </w:r>
    </w:p>
    <w:p>
      <w:r>
        <w:t>Angesichts der Ausrichtung von Taggeldern bis am 3 1. Oktober 2019 ( Urk. 8/39/ 2) stehen Rentenleistungen ab 1. November 2019 im Raum. Währenddem die Be schwerdegegnerin von einer 60 % igen Arbeitsfähigkeit in angepasster Tätigkeit ausging, schloss die Beschwerdeführerin auf eine solche von höchstens 50 % . 5.2</w:t>
      </w:r>
    </w:p>
    <w:p>
      <w:r>
        <w:t>De r Hausarzt und die behandelnde Psychotherapeutin attestierten von B eginn weg eine Arbeitsfähigkeit von 50 % (E. 3.1 und E. 3.3), welche die Beschwer de führerin derart umzusetzen in der Lage war, dass sie die Ausbildung zur Pfle ge helferin SRK absolvieren konnte. Diese bestand aus einem vierwöchigen Vor bereitungs kurs (5 Tage/Woche) gefolgt von einem acht Wochen dauernden Ver tiefungskurs (2-3 Tage/Woche). Im Anschluss absolvierte die Beschwerdeführerin einen drei mo na tigen Praktikumseinsatz mit einem Pensum von 60 % . Die Begleitpersonen waren mit dem Einsatz zu frieden ( Urk. 8/36/1 und Urk. 50/1 und Urk. 8/45/1). Damit zeigte die Beschwerdeführerin, dass sie eine 60%ige Arbeitstätigkeit aus zuüben vermag. 5.3</w:t>
      </w:r>
    </w:p>
    <w:p>
      <w:r>
        <w:t>In diesem Sinne verwies denn auch Hausarzt Dr. Z.___ nach Abschluss der Aus bil d ung mit Bericht vom 2 3. Dezember 2019 auf ihre Stellensuche im Umfang von 60 % , ohne dass er dieses Pensum als überfordernd bezeichnete, auch wenn er eine Arbeitsfähigkeit von lediglich 50 % attestierte (E. 3.4). Die behandelnde Psychotherapeutin bestätigte eine 60%ige Arbeitsfähigkeit , offenbar nach Rück sprache mit dem delegierenden Psychiater (E. 3.5). Bei dieser Ausgangslage mit effektiver Arbeitsausübung in diesem Rahmen und durch die betreuenden Fach personen bestätigter Arbeitsfähigkeit im Umfang von 60 % ist es nicht zu bean standen, dass die Beschwerdegegnerin hiervon ausging. Die Beschwerdeführerin verwies denn auch hauptsächlich auf Probleme mit den Mitarbeiterinnen, wel chen durch eine passende Organisationsstruktur entgegengewirkt werden kann.</w:t>
      </w:r>
    </w:p>
    <w:p>
      <w:r>
        <w:t>Angesichts der eindeutigen erwerblichen Situation (E. 6) kann von einem struk turierten Beweisverfahren nach BGE 141 V 281 abgesehen werden . 5.4</w:t>
      </w:r>
    </w:p>
    <w:p>
      <w:r>
        <w:t>Zu den Angaben im Bericht von lic . phil. F.___ und Dr. G.___ von der Psychiatrie A.___ vom 2 8. September 2020 (E. 3.6) ist zu bemerken, dass diese im Wesentlichen die hin län glich bekannten D iagnosen stellten und vorweg auf das von der Beschwer de führerin geschilderte deutlich verstärkte Misstrauen verwiesen ( Urk. 3 S. 1). An lässlich der Therapie fielen vor allem die geringe Flexibilität bei Veränderung des Gruppensettings auf, wobei die Beschwerdeführerin offenbar zuweilen gereizt reagier t e. Dem Bericht fehlt indes jegliche Auseinandersetzung mit den Beurtei lungen der Vorbehandler und insbesondere mit der a bsolvierten Ausbildung samt Praktikum. Dass die Fachleute bei dieser Ausgangslage und wenig auffälligen Befunden eine vollumfängliche Arbeitsunfähigkeit attestierten, ist demgemäss nicht nachvollziehbar. Dies umso weniger, als die Beschwerdeführerin selber von einer 50%igen Arbeitsfähigkeit ausgeht und der Bericht keinen Hinweis auf ein Überforderungsverhalten der Beschwerdeführerin enthält. Zudem brachten die Fach leute nicht vor, die Arbeitsfähigkeit sei bereits seit Juli 2020 derartig ein geschränkt. Bezieht sich das Attest indes auf das Berichtsdatum vom 2 8. Septem ber 2020, ist es von vornherein irrelevant, da das Datum des Erlasses der ange fochtenen Verfügung (1 4. September 2020) die zeitliche Grenze der Überprü fungs befugnis darstellt.</w:t>
      </w:r>
    </w:p>
    <w:p>
      <w:r>
        <w:t>Eine allfällig e Verschlechterung nach dem massgebenden Zeitpunkt wäre in einem Neuanmeldungsverfahren zu prüfen. 6 . 6 .1</w:t>
      </w:r>
    </w:p>
    <w:p>
      <w:r>
        <w:t>Zu prüfen bleibt, wie sich das Leistungsvermögen der Beschwerdeführerin in wirt schaftlicher Hinsicht auswirkt.</w:t>
      </w:r>
    </w:p>
    <w:p>
      <w:r>
        <w:t>6 . 2</w:t>
      </w:r>
    </w:p>
    <w:p>
      <w:r>
        <w:t>Die Beschwerdeführerin war zuletzt als Kontrolleurin im ruhenden Verkehr tätig und erzielte im Jahr 2017 in einem Pensum von ca. 57 % ein jährliches Ein kommen von Fr. 31‘131 .-- ( Urk. 8/16/9) . Da anzunehmen ist, dass sie bei intakter Gesundheit nach wie vor die gleiche Tätigkeit ausführen würde, ist dieses Ein kommen dem Valideneinkommen zugrunde zu legen. Hochgerechnet auf eine hypo thetische Vollerwerbstätigkeit und angepasst an die Nomi n allohn entwick lung bis ins Jahr 201 8 ( aktuellster verfügbarer Wert, vgl. Nominallohnindex Frauen, Bundesamt für Statistik, Tabelle T1.2.10, Index 105.4 auf Index 105.9) ergibt sich ein Wert von Fr. 54'875.--.</w:t>
      </w:r>
    </w:p>
    <w:p>
      <w:r>
        <w:t>6 . 3 6 . 3 .1</w:t>
      </w:r>
    </w:p>
    <w:p>
      <w:r>
        <w:t>Unter zutreffender Annahme einer 60%igen Arbeitsfähigkeit ging</w:t>
      </w:r>
    </w:p>
    <w:p>
      <w:r>
        <w:t>d ie Beschwer degeg nerin davon aus, dass die Beschwerdeführerin in einem 60%igen Pensum ein jährliches Einkommen von Fr. 30‘000.-- erzielen könnte ( Urk. 8 /63 und Urk. 8/55/2 ).</w:t>
      </w:r>
    </w:p>
    <w:p>
      <w:r>
        <w:t>Nach der Lohnstrukturerhebung (LSE) 2018 des Bundesamtes für Statistik, Tabelle T17 betrug der Lohn für Frauen in Betreuungsberufen im Kompetenzniveau 2 (praktische Tätigkeiten) Fr. 4‘839.-- für Arbeitnehmerinnen bis 29 Altersjahren , welcher Wert leicht unter dem Wert des Kompetenzniveaus 1 (einfache Tätig keiten körperlicher oder handwerklicher Art) der grundsätzlich anwendbaren Tabelle TA1 von Fr. 4‘860.-- liegt. Die Beschwerdeführerin ist wohl älter, steigt in diesem Beruf jedoch neu ein und hat dementsprechend auch ein eher gerin geres Einkommen zu erwarten. Angepasst an die betriebsübliche Arbeitszeit (Bundesamt für Statistik, Tabelle T 03.02.03.01.04.01</w:t>
      </w:r>
    </w:p>
    <w:p>
      <w:r>
        <w:t>Ziff. 86 ) von wöchentlich 41.6 Stunden ergibt sich ein mögliches Einkommen von Fr. 60‘391.-- respektive Fr. 36‘234.-- für das noch zumutbare 60 % -Pensum.</w:t>
      </w:r>
    </w:p>
    <w:p>
      <w:r>
        <w:t>Wollte man davon ausgehen, dass in anderen Berufssegmenten den Defiziten (vor allem im zwischenmenschlichen Bereich) besser begegnet werden könnte , und auf das Total der Löhne im Kompetenzniveau 1 abstellen, ergäbe sich ein Lohn von Fr. 4‘371.-- und ang e passt an die durchschnittliche Ar b eitszeit von 41.7 Stunden ein solcher von Fr. 54‘681.-- pro Jahr respektive - bei 60%igem Pensum - von Fr. 32‘809.--. 6.3.2</w:t>
      </w:r>
    </w:p>
    <w:p>
      <w:r>
        <w:t>Die Beschwerdeführerin machte geltend, bei der Berechnung des Invaliden ein kommens müsse ein leidensbedingter Abzug gewährt werden. Als Begrün dung führte sie ihre zahlreichen Einschränkungen auf (Urk. 1 S. 2 ).</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 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 hein 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t>Die Beschwerdeführerin ist gemäss ärztlicher Einschätzung im Bereich der Pflege hilfe zu 60 % arbeitsfähig. Die gesundheitlichen Einschränkungen, wonach sie Menschen in der Umgebung nicht vertrage, nicht in einem Team arbeiten</w:t>
      </w:r>
    </w:p>
    <w:p>
      <w:r>
        <w:t>könne, keinen beruflichen Stress</w:t>
      </w:r>
    </w:p>
    <w:p>
      <w:r>
        <w:t>vertrage und rasch überfordert sei (E. 3.4 hiervor), führen nicht automatisch zu einer V erminderung des hypothetischen Invaliden lohns.</w:t>
      </w:r>
    </w:p>
    <w:p>
      <w:r>
        <w:t>Bei der Bestimmung des Invalideneinkommens drängt</w:t>
      </w:r>
    </w:p>
    <w:p>
      <w:r>
        <w:t>sich vorliegend kein leidensbedingter Abzug auf, da die Leistungseinbusse infolge des angegebenen Leistungsprofils bereits bei der zumutbaren Arbeitsfähigkeit von 60 % berück sichtigt wurde (vgl. E. 3.2; Urteil des Bundesgerichts 8C_558/2013 vom 2. April 2014 E. 4.3) . M it der attestierten Arbeitsfähigkeit von 60 % wurde ihren gesund heitlichen Einschränkungen bereits hinreichend Rechnung getragen. Ein (weite rer) Abzug wegen der leidensbedingten Einschränkung rechtfertigt sich daher nicht. Es ist nicht erkennbar, dass anderweitige einkommensbeeinflussende Fak toren</w:t>
      </w:r>
    </w:p>
    <w:p>
      <w:r>
        <w:t>derart gravie rend wären, dass die Beschwerdeführerin deswegen negative Auswirkungen auf die Lohnhöhe zu gewärtigen hätte. Immerhin ist darauf hin zuweisen, dass auch e ine psychisch bedingt verstärkte Rücksichtnahme seitens Vorgesetzter und Arbeitskollegen nach der Gerichtspraxis in der Regel nicht als eigenständiger Abzugsgrund anerkannt werden kann (Urteil des Bundesgerichts 9C_266/2017 vom 29. Mai 2018 E. 3.4.2; vgl. auch Urteil 9C_233/2018 vom 11. April 2019 E. 3.2 mit Hinweisen).</w:t>
      </w:r>
    </w:p>
    <w:p>
      <w:r>
        <w:rPr>
          <w:b/>
        </w:rPr>
        <w:t>E. 6</w:t>
      </w:r>
    </w:p>
    <w:p>
      <w:r>
        <w:t>ATSG) gewesen sind; und c.</w:t>
      </w:r>
    </w:p>
    <w:p>
      <w:r>
        <w:t>nach Ablauf dieses Jahres zu mindestens 40 % invalid ( Art.</w:t>
      </w:r>
    </w:p>
    <w:p>
      <w:r>
        <w:rPr>
          <w:b/>
        </w:rPr>
        <w:t>E. 6.4</w:t>
      </w:r>
    </w:p>
    <w:p>
      <w:r>
        <w:t>Demgemäss steht dem Valideneinkommen von Fr. 54'875.-- ein Invalidenein kommen von mindestens Fr. 32'809.-- gegenüber. Im Erwerbsbereich resultiert eine Einkommenseinbusse von Fr. 22' 066 .-- und somit ein Invaliditätsgrad von 4 0</w:t>
      </w:r>
    </w:p>
    <w:p>
      <w:r>
        <w:t>% respektive gewichtet mit dem Erwerbsanteil von 70 % ein solcher von 28 % .</w:t>
      </w:r>
    </w:p>
    <w:p>
      <w:r>
        <w:t>Die Beschwerdeführerin ist in ihrem zu 30 % zu gewichtenden Aufgabenbereich im Haushalt nicht eingeschränkt, was einen Teilinvaliditätsgrad von 0 % ergibt. Damit resultiert einrentenausschliessender Gesamtinvaliditätsgrad von 28 % .</w:t>
      </w:r>
    </w:p>
    <w:p>
      <w:r>
        <w:t>Selbst unter Zugrundelegung der von der Beschwerdeführerin geltend gemachten Arbeitsfähigkeit von maximal 50 % (vgl. vorstehend E. 2.2) würde die Erheb lichkeitsgrenze von 40 % für einen Rentenanspruch nicht erreicht (vgl. vorste hend E. 1.2). Bei einem Valideneinkommen von Fr. 54’875 .-- sowie einem Inva lidenein kommen von Fr. 27'341.-- resultierte eine Erwerbs einbusse von Fr. 27'534.-- und somit eine Einschränkung im Erwerbsbereich von 50 %. Unter Berücksichtigung der Qualifikation der Beschwerdeführerin als zu 70 % im Erwerbsbereich und zu 30 % im Haushaltbereich Tätige ergäbe dies einen Inva liditätsgrad von 35 %. 7.</w:t>
      </w:r>
    </w:p>
    <w:p>
      <w:r>
        <w:t>Soweit die Beschwerdeführerin geltend macht, es seien keine beruflichen Mass nahmenabklärungen hinsichtlich ihrer Restarbeitsfähigkeit gemacht worden ( Urk. 1 S. 1), kann ihr nicht gefolgt werden. Im Rahmen von beruflichen Mass nahme n schloss die Beschwerdeführerin eine Ausbildung zur SRK Pflegehelferin ab, welche mit Mitteilung vom 1 1. Dezember 2019 ( Urk. 8/56) sodann auch be endet wurde . Im Dezember 2019 lehnte die Beschwerdeführerin zudem ein Stel lenangebot ab und gab an, sich für ein 60%iges Pensum zu wenig stabil für die Stellensuche zu fühlen, wodurch die Eingliederungsberatung und das Job Coaching zu Gunsten der Rentenprü fung abgeschlossen wurden (Urk. 8/64 S. 3). Anzumerken bleibt zudem, dass die beruflichen Massnahmen nicht Gegenstand des vorliegenden Verfahrens bilden , hat doch die Beschwerdegegnerin im ange fochtenen Entscheid darüber nicht befunden . Der Beschwerdeführerin ist es unbe nommen, sich bezüglich beruflicher Massnahmen erneut anzumelden. So weit solche vorliegend beantragt werden, ist auf die Beschwerde jedoch nicht einzu treten. 8 .</w:t>
      </w:r>
    </w:p>
    <w:p>
      <w:r>
        <w:t>Nach dem Gesagten wird der für den Anspruch auf eine Invalidenrente voraus gesetzte Invaliditätsgrad von mindestens 40 % (vgl. vorstehend E. 1.2) auch unter Berücksichtigung der von der Beschwerdeführerin geltend gemachten Arbeits unfähigkeit nicht erreicht. Die Beschwerdegegnerin hat einen Renten anspruch der Beschwerdeführerin somit zu Recht verneint. Die angefochtene Verfügung erweist sich damit als rechtens, was zur Abweisung der Beschwerde führt , soweit darauf einzutreten ist.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.2</w:t>
      </w:r>
    </w:p>
    <w:p>
      <w:r>
        <w:t>Die Kosten des Verfahrens gemäss Art. 69 Abs. 1 bis IVG sind auf Fr. 6 00.-- fest zusetzen und ausgangsgemäss der Beschwerdeführerin aufzuerlegen, zufolge Ge währung der unentgeltlichen Prozessführung jedoch einstweilen auf die Gerichts kasse zu nehmen.</w:t>
      </w:r>
    </w:p>
    <w:p>
      <w:r>
        <w:t>Die Beschwerdeführerin wird auf § 16 Abs. 4 des Gesetzes über das Sozialver sicherungsgericht ( GSVGer ) aufmerksam gemacht. Das Gericht erkennt: 1.</w:t>
      </w:r>
    </w:p>
    <w:p>
      <w:r>
        <w:t>Die Beschwerde wird abgewiesen , soweit darauf eingetreten wird .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 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