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IV.2020.00673 vom 22. Juni 2021</w:t>
      </w:r>
    </w:p>
    <w:p>
      <w:r>
        <w:t>ZH Sozialversicherungsgericht, 2021-06-22, DE</w:t>
      </w:r>
    </w:p>
    <w:p>
      <w:r>
        <w:rPr>
          <w:b/>
        </w:rPr>
        <w:t xml:space="preserve">Quelle: </w:t>
      </w:r>
      <w:r>
        <w:t>https://mcp.opencaselaw.ch/entscheid/zh_sozialversicherungsgericht_IV.2020.00673</w:t>
      </w:r>
    </w:p>
    <w:p>
      <w:r>
        <w:t>FR: ZH_SOZIALVERSICHERUNGSGERICHT IV.2020.00673 du 22 juin 2021</w:t>
      </w:r>
    </w:p>
    <w:p>
      <w:r>
        <w:t>IT: ZH_SOZIALVERSICHERUNGSGERICHT IV.2020.00673 del 22 giugno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Wurde eine Rente wegen eines zu geringen Invaliditätsgradesverweigert , so wird nach Art. 87 Abs. 3 der Verordnung über die Invalidenversicherung (IVV) eine neue Anmeldung nur geprüft, wenn die Voraussetzungen gemäss Abs. 2 dieser Bestimmung erfüllt sind. Danach ist im Revisionsgesuch glaubhaft zu machen, das 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 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 mehr eine anspruchsbegründende Invalidität zu bejahen, und her nach zu beschliessen. Im Beschwerdefall obliegt die gleiche materielle Prüfungs pflicht auch dem Gericht (BGE 117 V 198 E. 3a, 109 V 108 E. 2b).</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 rechtlichen Kontext unbe achtlich (BGE 141 V 9 E. 2.3 mit Hinweisen).</w:t>
      </w:r>
    </w:p>
    <w:p>
      <w:r>
        <w:t>Liegt in diesem Sinne ein Revisionsgrund vor, ist der Rentenanspruch in recht 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 deln. Ändert sich nach durchgeführter Rentenrevision als Ergebnis einer mate riellen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Oktober 2020 Beschwerde ( Urk. 1) gegen die Verfü gung vom 9. September 2020 (Urk. 2) und beantragte sinngemäss, diese sei auf zuheben . D ie IV-Stelle beantragte mit Beschwerdeantwort vom</w:t>
      </w:r>
    </w:p>
    <w:p>
      <w:r>
        <w:rPr>
          <w:b/>
        </w:rPr>
        <w:t>E. 2.1</w:t>
      </w:r>
    </w:p>
    <w:p>
      <w:r>
        <w:t>Die Beschwerdegegnerin ging in der angefochtenen Verfügung (Urk. 2) davon aus, rheumatologisch sei weiterhin keine Einschränkung der Arbeitsfähigkeit für körperlich leichte Tätigkeiten dokumentiert. Psychiatrisch würden keine neuen Diagnosen gestellt. Es handle sich weiterhin um diejenigen Diagnosen, welche bereits zum Zeitpunkt des Gutachtens von 2017 versicherungsmedizinisch nicht nachvollziehbar gewesen seien. Es sei zwar zu einer vorübergehenden Ver schlechterung des Gesundheitszustandes im Juli 2019 mit stationärem Aufenthalt gekommen, es gebe jedoch keinen Hinweis auf eine dauerhafte Ver schlechterung des psychischen Gesundheitszustandes (S. 1 f.). Die Aufnahme von Eingliede rungsmassnahmen sei nochmals geprüft worden. Die Anspruchs voraussetzungen seien nicht erfüllt. Die Beschwerdeführerin sei für leichte Hilfstätigkeiten zu 100</w:t>
      </w:r>
    </w:p>
    <w:p>
      <w:r>
        <w:t>% arbeitsfähig. Es gelte die Selbsteingliederungspflicht (S.</w:t>
      </w:r>
    </w:p>
    <w:p>
      <w:r>
        <w:t>2).</w:t>
      </w:r>
    </w:p>
    <w:p>
      <w:r>
        <w:rPr>
          <w:b/>
        </w:rPr>
        <w:t>E. 2.2</w:t>
      </w:r>
    </w:p>
    <w:p>
      <w:r>
        <w:t>Demgegenüber stellte sich die Beschwe rdeführerin auf den Standpunkt , ihre gesundheitlichen Probleme seien vor allem durch die Nacken- und Schulter schmerzen bedingt und mittlerweile chronifiziert. Sie sei seit 2013 krankge schrieben. Ihre Grenze liege bei einer Arbeitsfähigkeit von 50 % (Urk. 1) . Es habe sich nichts verändert seit 2013, sie habe die gleichen Beschwerden (Urk.</w:t>
      </w:r>
    </w:p>
    <w:p>
      <w:r>
        <w:t>9).</w:t>
      </w:r>
    </w:p>
    <w:p>
      <w:r>
        <w:rPr>
          <w:b/>
        </w:rPr>
        <w:t>E. 2.3</w:t>
      </w:r>
    </w:p>
    <w:p>
      <w:r>
        <w:t>Streitig und zu prüfen ist, ob sich der Gesundheitszustand der Beschwerdeführerin verschlechtert hat. Die letztmalige materielle Prüfung des Rentenanspruchs fand mit dem Urteil des hiesigen Gerichts vom 25. September 2018 im Verfahren IV.2018.00540 (Urk. 7/161) ihren Ab schluss. Zu vergleichen ist dem nach der Sachverhalt im Zeitpunkt jene s</w:t>
      </w:r>
    </w:p>
    <w:p>
      <w:r>
        <w:t>Urteils mit demjenigen im Zeitpunkt der vor liegend angefochtenen V erfügung (vgl. vorstehend E. 1.3 ). 3. 3.1</w:t>
      </w:r>
    </w:p>
    <w:p>
      <w:r>
        <w:t>Dem Urteil des hiesigen Gerichts vom 25. September 2018 (Urk. 7/161 ) lagen fol gende Berichte zugrunde: 3.2</w:t>
      </w:r>
    </w:p>
    <w:p>
      <w:r>
        <w:t>Die Ärzte des Kantonsspitals B.___ berichteten am 30. April 2012 (Urk. 7/21/9-10) über die neurologische Untersuchung der Beschwerdeführerin und führten aus, die Beschwerdeführerin berichte über episodisch aufgetretenes Übelkeitsgefühl ohne Begleitsymptomatik in Dauer von einer bis vier Stunden mit spontanem Sistieren nach Ausruhen. Im Zusammenhang mit unauffälligem Neurostatus käme differentialdiagnostisch am ehesten ein Migräneequivalent in Frage. Zuletzt sei eine somatoforme Störung bei belastender psychosozialer Situation nicht auszuschliessen. 3.3</w:t>
      </w:r>
    </w:p>
    <w:p>
      <w:r>
        <w:t>Die Ärzte des Zentrums C.___ berichteten am 15. Dezember 201 2 (Urk.</w:t>
      </w:r>
    </w:p>
    <w:p>
      <w:r>
        <w:rPr>
          <w:b/>
        </w:rPr>
        <w:t>E. 6</w:t>
      </w:r>
    </w:p>
    <w:p>
      <w:r>
        <w:t>) die Abweisung der Beschwerde. Dies wurde der Beschwerdeführerin am 16. November 2020 zur Kenntnis gebracht (Urk. 8). Mit Eingabe vom 22. Novem ber 2020 machte die Beschwerdeführerin weitere Ausführungen (Urk. 9). Am 2.</w:t>
      </w:r>
    </w:p>
    <w:p>
      <w:r>
        <w:t>Februar 2021 fand eine Instruktionsverhandlung statt (Urk. 11, Protokoll S. 3).</w:t>
      </w:r>
    </w:p>
    <w:p>
      <w:r>
        <w:t>Das Gericht zieht in Erwägung: 1.</w:t>
      </w:r>
    </w:p>
    <w:p>
      <w:r>
        <w:rPr>
          <w:b/>
        </w:rPr>
        <w:t>E. 7</w:t>
      </w:r>
    </w:p>
    <w:p>
      <w:r>
        <w:t>/21/44-46) über die psychiatrisch-psychologische Abklärung der Beschwer de führerin und nannten folgende Diagnose (S. 1): - rezidivierende gegenwärtig mittelgradige depressive Episode mit soma ti schem Syndrom (ICD-10 F33.11)</w:t>
      </w:r>
    </w:p>
    <w:p>
      <w:r>
        <w:t>Sie führten aus, die Beschwerdeführerin beklage seit August 2012, vermehrt unter einer depressiven Verstimmung, Kraftlosigkeit, Ängsten, Schreckhaftigkeit, Ner vo sität, Gedankenkreisen, Lust- und Interesselosigkeit, Spannungsgefühlen und Existenzängsten zu leiden (S. 1). Die Störung habe Krankheitswert. Seit dem 12. Oktober 2012 sei die Beschwerdeführerin zu 50 % arbeitsunfähig. Seit 2008 bestehe eine ambulante Psychotherapie (S. 2). 3.4</w:t>
      </w:r>
    </w:p>
    <w:p>
      <w:r>
        <w:t>Die Ärzte des Universitätsspitals D.___ , Rheumaklinik, berichteten am 20. Dezember 2012 (Urk. 7/21/39-43) über das Arbeitsassessment der Beschwer deführerin. Sie nannten folgende arbeitsrelevante Diagnosen (S. 2): - Zervikozephalsyndrom rechtsbetont - MRI der HWS am 26. Februar 2012: mediale Diskushernie C4/5 mit lokaler Eindellung des Duralsackes und des Rückenmarkes ohne Nervenwurzelkompression - Lumbovertebralsyndrom links - nach lumboradikulärem Reizsyndrom rechts im Februar 2007 - MRI der LWS am 26. Februar 2007: kleine mediolaterale Diskushernie L4/5 links mit Nervenwurzelkontakt L5</w:t>
      </w:r>
    </w:p>
    <w:p>
      <w:r>
        <w:t>Als andere Diagnosen nannten sie eine depressive Episode nach Scheidung 2008 sowie Knieschmerzen beidseits. Sie führten aus, mit dem Testverfahren könnten hoch repetitive Arm-Handeinsätze während des ganzen Tages, wie sie beim In stru menten verputzen und der optischen Kontrolle vorkämen, nicht beurteilt wer de n. Es sei davon auszugehen, dass das arbeitsbezogene relevante Problem vor allem eine verminderte muskuläre Stabilisierung der Wirbelsäule in den Berei chen der Lenden- und oberen Brustwirbel und eine verminderte Kraft ausdauer beider Arme seien. Es sei bei den Tests keine Selbstlimitierung festgestellt und keine Inkonsistenzpunkte beobachtet worden (S. 2).</w:t>
      </w:r>
    </w:p>
    <w:p>
      <w:r>
        <w:t>Durch die Kumulation von Beschwerden (Nacken- und Armschmerzen) im Tages verlauf bestehe eine Leistungsminderung von 20 %. Diese könne durch Zusatz pausen aufgefangen werden. Daraus ergebe sich eine zumutbare Arbeitsfähigkeit in der zuletzt ausgeübten Tätigkeit von 80 % (S. 3). In einer angepassten ganz tägigen leichten bis mittelschweren Tätigkeit bestehe eine 100%ige Arbeits fähig keit (S. 4). 3.5</w:t>
      </w:r>
    </w:p>
    <w:p>
      <w:r>
        <w:t>Dr. med. E.___ , Facharzt für Allgemeine Innere Medizin und für Rheumatologie, berichtete am 29. Januar 2013 (Urk. 7/21/38) und führte aus, er habe der Beschwerdeführerin seit zirka September 2006 einen Arbeitsstellen wechsel empfohlen. Damals seien zum ersten Mal Zervikalgien basierend auf einer muskulären Dysbalance bei Überbeanspruchung aufgetreten. Die Beschwer deführerin sei seit 2006 nur für eine kurze Zeitspanne (2-3 Tage) und einmalig vom 4. bis 30. März 2008 wegen akutem zervikovertebralem Syndrom</w:t>
      </w:r>
    </w:p>
    <w:p>
      <w:r>
        <w:t>zu 100 % arbeitsunfähig gewesen. 3.6</w:t>
      </w:r>
    </w:p>
    <w:p>
      <w:r>
        <w:t>Dr. med. F.___ , Facharzt für Rheumatologie, berichtete am 10. April 2013 (Urk. 7/4/3-4 = Urk. 7/21/50-51 = Urk. 7/22/21-22) und nannte folgende Diag nosen (S. 1): - reaktive Depression bei - schwerer psychosozialer Belastungssituation mit - somatoformer Schmerzkomponente - funktionellen Beschwerden - Zerviko -Brachialsyndrom rechts bei - diskreten degenerativen Veränderungen im MRI - Periarthropathie -Beschwerden im Bereich der rechten Schulter - einseitiger Arbeitsbelastung rechts - zerviko-spondylogenes und lumbo -vertebrales Syndrom bei - nur diskreten degenerativen Veränderungen - vorerwähnter Belastungssituation</w:t>
      </w:r>
    </w:p>
    <w:p>
      <w:r>
        <w:t>Er führte aus, für den Leidensdruck der Beschwerdeführerin seien die fassbaren somatischen Befunde im Hintergrund. Es bestehe eine grosse Diskrepanz zwi schen dem glaubhaften ausgeprägten subjektiven Leidensdruck und den äusserst diskreten fassbaren Befunden. Sicher bleibe aber die belastete Lebensgeschichte d er Beschwerdeführerin geeignet, eine reaktive Depression mit begleitend soma to formen Beschwerden auszulösen (S. 1). Die fassbaren muskulären Verände rung en paravertebral und im Trapeziusbereich blieben äusserst gering. Weder im Bereich der oberen noch der unteren Extremitäten bestünden Hinweise auf ein senso mo torisches radikuläres Ausfallmuster. In der ergänzend durchgeführten Ultra schall untersuchung der Schultern fehlten Hinweise für Rotatorenman schetten läsionen , für Calcareaeinlagerungen oder für eine subacromiale oder subdeltoi deale Bursitis. Zum beschränkten Wert der fassbaren Bewegungsapparats be schwerden passe gut, dass weder Schmerzmedikamente noch Physiotherapie das Beschwer deausmass richtig zu lindern vermöchten (S. 2). 3.7</w:t>
      </w:r>
    </w:p>
    <w:p>
      <w:r>
        <w:t>Dr. med. G.___ , Facharzt für Psychiatrie und Psychotherapie, berichtete am 30. April 2013 (Urk. 7/22/19-20) und führte aus, die Beschwerdeführerin leide unter einer rezidivierenden depressiven Störung, gegenwärtig mittelgradige bis schwere Episode (ICD-10 F33.11, ICD-10 F33.2), die auf dem Boden einer ängst lichen Persönlichkeitsstörung (ICD-10 F60.6) liege und von intensiven Nacken- und Kopfschmerzen, welche ihre Ursachen in der Wirbelsäulenänderung hätten, belgeitet würden. Die Beschwerdeführerin stehe seit dem 26. Januar 2013 in seiner Behandlung. Sie sei niedergeschlagen, innerlich angespannt, sehr ängst lich, leide unter starken Versagens- und Schamgefühlen sowie Zukunftsängsten. Dazu habe sie starke Konzentrationsschwierigkeiten und zeige Tendenz zum sozia len Rückzug. Wegen der Schmerzen sei sie rasch müde, könne trotzdem nicht ruhig schlafen. Aus diesem Grund sei sie bei der Arbeit verlangsamt, mache wegen der Konzentrationsschwierigkeiten viele Fehler, werde rasch erschöpft und brauche häufig Erholungspausen. Der Zustand habe sich trotz der bisherigen Therapie nicht gebessert. Im Gegenteil zeige sich eine Tendenz zur Verschlech te rung, so dass die Beschwerdeführerin für eine stationäre Beh andlung in der Reha klinik H.___ angemeldet worden sei. Die Beschwerdeführerin werde medikamen tös und psychotherapeutisch behandelt (S. 1). Seit dem Beginn der Behandlung am 26. Januar 2013 bis zum 21. April 2013 sei die Beschwerdeführerin zu 50 % arbeitsunfähig gewesen. Seit dem 22. April 2013 bestehe eine volle Arbeitsun fähigkeit. Es sei ungewiss, wie sich der gesundheitliche Zustand entwickeln werde. Jedoch sei zu erwarten, dass sich die Beschwerdeführerin wieder erhole und wieder eine Arbeit werde übernehmen können (S. 2). 3.8</w:t>
      </w:r>
    </w:p>
    <w:p>
      <w:r>
        <w:t>Die Ärz te der H.___ berichteten am 30. Juli 2013 (Urk. 7/21/52-54) über den stationären Aufenthalt der Beschwerdeführerin vom 16. Juni bis 12. Juli 2013 und nannten folgende Diagnosen (S. 1): - rezidivierende depressive Störung, gegenwärtig mittelgradige Episode mit somatischen Symptomen (ICD-10 F33.1) - chronische Schmerzstörung mit somatischen und psychischen Faktoren (ICD-10 F45.41) - Kopfschmerzen - zervikospondylogenes und lumbovertebrales Syndrom - Zervikobrachialsyndrom rechts bei - diskreten degenerativen Veränderungen im MRI - Periarthropathie -Beschwerden im Bereich der rechten Schulter - einseitiger Arbeitsbelastung rechts</w:t>
      </w:r>
    </w:p>
    <w:p>
      <w:r>
        <w:t>Sie führten aus, die Beschwerdeführerin habe sich in die stationären Abläufe gut integriert und habe zu Beginn am meisten von aktiven Therapien profitiert. Medizinischerseits sei eine Therapie mit 5 mg Cipralex begonnen worden. Der restliche internistische Verlauf habe sich komplikationslos gestaltet (S. 2).</w:t>
      </w:r>
    </w:p>
    <w:p>
      <w:r>
        <w:t>Neben deutlichen, wiederholten und länger anhaltenden Belastungssituationen in den Partnerschaften hätten sich deutliche Hinweise für Selbstwertstabilisierung durch Leistung, nicht ausreichende Selbstsorge mit Mühe, eigene Bedürfnisse und Grenzen wahrzunehmen und vor allem zu kommunizieren, ergeben. Ebenso hätten sich Schwierigkeiten gezeigt, Emotionen ausreichend zu regulieren. Es werde die Fortführung von Physiotherapie, Gestaltungstherapie und Psychothe rapie im ambulanten Setting empfohlen. Es bestehe eine 100%ige Arbeitsun fähigkeit bis zum 28. Juli 2013 (S. 3). 3.9</w:t>
      </w:r>
    </w:p>
    <w:p>
      <w:r>
        <w:t>Dr. G.___ berichtete am 20. Januar 2014 (Urk. 7/17) und nannte folgende Diag nosen mit Auswirkung auf die Arbeitsfähigkeit (S. 1 Ziff. 1.1): - rezidivierende depressive Störung, gegenwärtig mittelgradige Episode mit somatischen Symptomen (ICD-10 F33.11) - ängstliche Persönlichkeitsstörung (ICD-10 F60.6) - Panikstörung (ICD-10 F41.0) - chronifiziertes zervikobrachiales Syndrom bei bekannten Wirbelsäulen änderungen - Kopfschmerzen</w:t>
      </w:r>
    </w:p>
    <w:p>
      <w:r>
        <w:t>Er führte aus, beim letzten Gespräch sei die Beschwerdeführerin bewusstseinsklar, voll orientiert, innerlich angespannt, im Antrieb vermindert, sehr ängstlich, immer erschöpft gewesen. Im Denken sei sie sehr eingeengt und ausschliesslich mit ihren Beschwerden und der entstandenen Situation beschäftigt gewesen. Zweitweise seien Konzentrationsschwierigkeiten vorhanden gewesen. Die Prognose sei unge wiss. Es handle sich um eine rezidivierende, langandauernde psychische Störung, die sich bis jetzt als therapieresistent erwiesen habe (S. 2 Ziff. 1.4). Die Beschwer deführerin werde medikamentös und ps ychotherapeutisch behandelt (S. 2 Ziff. 1.5). Seit dem Beginn der Behandlung am 26. Januar 2013 bis zum 21. April 2013 sei die Beschwerdeführerin zu 50 % arbeitsunfähig gewesen. Seit dem 22. April 2013 bestehe eine volle Arbeitsunfähigkeit (S. 2 Ziff. 1.6). Bei der Arbeit sei sie psychomotorisch verlangsamt, habe keine Ausdauer, mache wegen der Konzentrationsschwierigkeiten viele Fehler, ziehe sich rasch zurück und brauche häufige Erholungspausen von unvorhergesehener Dauer. Im Moment sei die Beschwerdeführerin weder in ihrem Beruf noch in einer angepassten Tätigkeit arbeitsfähig (S. 3 Ziff. 1.7). 3.10</w:t>
      </w:r>
    </w:p>
    <w:p>
      <w:r>
        <w:t>Med. pract . I.___ , Facharzt für Allgemeine Innere Medizin, berichtete am 23. März 2014 (Urk. 7/21/6-8), nannte die bekannten Diagnosen (S. 1 Ziff. 1.1) und führte aus, die therapeutischen Bemühungen bei ihm bestünden in der Begleitung und Unterstützung der Beschwerdeführerin im Alltag und bei der Schmerz verarbeitung. Die Arbeitsunfähigkeit werde zurzeit aufgrund der psychia trischen Diagnosen durch den behandelnden Psychiater festgelegt. Eine Prognose sei schwer zu stellen, es sei aber eher mit einer anhaltenden Teilarbeitsunfähigkeit zu rechnen (S. 2). 3.11</w:t>
      </w:r>
    </w:p>
    <w:p>
      <w:r>
        <w:t>Dr. G.___ berichtete erneut am 6. November 2014 (Urk. 7/34), nannte die bekannten Diagnosen (S. 1 Ziff. 1.1) und führte aus, die Beschwerdeführerin habe die vorgeschriebenen Medikamente eingenommen und sei regelmässig zu den psy chotherapeutischen Gesprächen gekommen. Durch die ganze Zeit sei sie in ihrer Stimmung sehr labil gewesen. Trotz der durch geführten Therapie seien die de pressiven Symptome vorhanden gewesen. Deswegen sei sie zur intensiveren psy chiatrischen Behandlu ng in die Tagesklinik K.___ überwiesen worden. Nach dem sie in etwas gebessertem Zustand entlassen worden sei, sei die ambu lante Behandlung bei ihm fortgesetzt worden. Sie sei jedoch weiterhin psychisch unsta bil. In der letzten Zeit hätten sich die körperlichen Beschwerden wieder inten siviert (S. 2 Ziff. 1.4). Die Beschwerdeführerin leide unter intensiven Schmer zen, depressiver Verstimmung mit Beeinträchtigung der kognitiven Funk tionen, rascher Ermüdbarkeit und der Tendenz zum sozialen Rückzug (S, 2 Ziff. 1.7). 3.12</w:t>
      </w:r>
    </w:p>
    <w:p>
      <w:r>
        <w:t>Die Ärzte der Integrier ten Psychiatrie K.___ berichteten am 25. Novem ber 2014 (Urk. 7/38/7-8) über die tagesklinische Behandlung der Beschwerdeführerin vom 3. April bis 3. Juli 2014 und führten aus, die Beschwer de führerin habe sich sehr motiviert gezeigt, sich mit der eigenen Problematik auseinanderzusetzen. Die zu Beginn zu beobachtende depressive Symptomatik habe sich im Verlauf der Behandlung schrittweise zurückbilden können, so dass sich die Beschwerdeführerin am Ende der Behandlung subjektiv als offener und ausgeglichener erlebt habe. 3.13</w:t>
      </w:r>
    </w:p>
    <w:p>
      <w:r>
        <w:t>Dr. G.___ berichtete am 5. Februar 2015 (Urk. 7/47) und führte aus, die Beschwer deführerin könnte seiner Meinung nach für einen Spitex-Dienst umgeschult werden. Die Beschwerdeführerin möchte selber gerne auf diesem Gebiet eine Täti g keit ausüben und er halte sie nach einer Umschulung für diese Aufgabe fähig. Sie könnte ab dem 1. März 2015 zwei Stunden täglich eine Beschäftigung ausüben, nach einem weiteren Monat vier Stunden. Sie könne nur physisch leichtere Auf gaben ausüben (S. 1). Die Intensität der körperlichen Beschwerden oszilliere sehr stark. Es sei klar, dass solche Beschwerden zeitweise nachlassen würden, aber sich wieder intensivieren könnten. Phasenweise seien diese auch sehr limitierend, was die Arbeitsfähigkeit betreffe (S. 2). 3.14</w:t>
      </w:r>
    </w:p>
    <w:p>
      <w:r>
        <w:t>Die Ärzte der Klinik L.___ berichteten am 25. Mai 2016 (Urk. 7/88) über die Hospitalisation der Beschwerdeführerin vom 17. Februar bis 24. März 2016 und nannten folgende Diagnosen (S. 1): - komplexe posttraumatische Belastungsstörung (ICD-10 F43.1) - rezidivierende depressive Störung, gegenwärtig mittelgradige Episode mit somatischem Syndrom (ICD-10 F33.11) - Panikstörung (ICD-10 F41.0) - chronische Schmerzstörung mit somatischen und psychischen Faktoren (ICD-10 F45.41)</w:t>
      </w:r>
    </w:p>
    <w:p>
      <w:r>
        <w:t>Sie führten aus, während des Gesprächs bestünden Hinweise für Aufmerk sam keits - und Gedächtnisstörungen. Das formale Denken erscheine leicht verlang- s amt, kohärent, geordnet und nachvollziehbar. Affektiv sei sie sehr traurig, deprimiert und eingeschränkt schwingungsfähig. Der Antrieb sei reduziert, psycho motorisch sei sie unauffällig. Es bestehe eine konstriktive Symptomatik mit Ent fremdungserleben, Depersonalisation, Kraft- und Energielosigkeit, Kon zentra tions störungen, Gefühle der inneren Leere, Lustlosigkeit und eine fehlende Zukunftsperspektive (S. 3).</w:t>
      </w:r>
    </w:p>
    <w:p>
      <w:r>
        <w:t>Die Durchhaltefähigkeit bei der Ausführung von Aufgaben sei schwankend gewesen, teilweise seien erhebliche Beeinträchtigungen in Konzentration und Ausdauer vorgelegen. Aktuell bestehe eine mittelgradige Beeinträchtigung mit rascher Erschöpfbarkeit. Während der ganzen Zeit der stationären Behandlung habe eine 100%ige Arbeitsunfähigkeit bestanden. Die störungsspezifische Thera pie führe zu einer langsamen, aber derzeit noch nicht hinreichenden Symptom verbesserung. Die komplexe psychiatrische Erkrankung erfordere eine zeitlich längere und intensive Therapie (S. 5). Entsprechend dem gesamten klinischen Eindruck sei die Beschwerdeführerin derzeit eingeschränkt arbeits- und leistungs fähig. Die Beschwerdeführerin trete auf eigenen Wunsch vorzeitig in die ange stammten häuslichen Verhältnisse aus. Die ambulante Therapie erfolge bei Dr. G.___ (S. 6). 3.15</w:t>
      </w:r>
    </w:p>
    <w:p>
      <w:r>
        <w:t>Dr. G.___ berichtete am 6. September 2016 (Urk. 7/93), nannte die bekannten Diagnosen (S. 1 Ziff. 1.1) und führte aus, in den Gesprächen sei die Beschwerde führerin stets depressiv, innerlich angespannt, im Antrieb reduziert und sehr ängstlich. Die ambulante Behandlung sei nach dem Klinikaufe nthalt in der Klinik L.___ fortgesetzt worden und es sei danach auch zu einer Besserung ihres psychischen Zustandes gekommen, als sie den Kontakt zu ihrer zur Adop tion gegebenen Tochter gefunden habe. Obwohl die psychischen Schwankungen weiterbestünden und zeitweise die Schmerzen stark seien, habe sich der Zustand in den letzten Monaten etwas stabilisiert. B eim letzten Gespräch sei die Be schwerdeführerin für ihre psychischen Probleme und ihre Lebenssituation zugäng licher gewesen. Sie sei affektiv ausgeglichener und in ihrem Selbst wert gefühl nicht mehr so stark beeinträchtigt. Die Prognose scheine im Moment besser zu sein. Obwohl die depressiven und Angstsymptome sowie die körperlichen Beschwerden noch vorhanden seien, sei die Beschwerdeführerin motiviert, eine Umschulung zu machen und die Wiedereingliederung ins Berufsleben zu verwirk lichen (S. 2 Ziff. 1.4). Die Beschwerdeführerin werde seit dem Austritt aus der Klinik ausschliesslich psychotherapeutisch behandelt. Wegen ihren Beschwerden sei die Beschwerdeführerin zu 75 % arbeitsunfähig (S. 2 Ziff. 1.7). In ihrem Beruf sei sie nach wie vor zu 100 % arbeitsunfähig (S. 3 Ziff. 1.7). Die Beschwerde führerin könnte nach einer Umschulung eine angepasste Tätigkeit in einem Pen sum von 50 % ausüben (S. 3 Ziff. 1.7 und Ziff. 1.8). 3.16</w:t>
      </w:r>
    </w:p>
    <w:p>
      <w:r>
        <w:t>Prof. Dr. med. M.___ , Facharzt für Allgemeine Innere Medizin und für Rheu matologi e, und med. pract . N.___ , Fachärztin für Psychiatrie und Psychothe rapie, Z.___ , erstatteten ihr bidisziplinäres Gutachten am 16. Oktober 2017 (Urk. 7/133) gestützt auf die Akten sowie die Untersuchungen der Beschwer deführerin. Sie nannten folgende Diagnosen mit qualitativer Auswirkung auf die Arbeitsfähigkeit (S. 6 Ziff. 5.1.2): - Spondylose der Halswirbelsäule (HWS) mit ausstrahlenden Schmerzen in den Schulterbereich beidseits und in den Hinterkopf - ohne Hinweise für Radikulopathie - Spondylose im Lendenwirbelsäulen (LWS)-Bereich mit Ausstrahlung ins Gesäss links - ohne Hinweise für Radikulopathie</w:t>
      </w:r>
    </w:p>
    <w:p>
      <w:r>
        <w:t>Als Diagnosen ohne Auswirkung auf die Arbeitsfähigkeit nannten sie (S. 6 Ziff. 5.2): - Probleme mit Bezug auf Schwierigkeiten bei der Lebensbewältigung (ICD</w:t>
      </w:r>
    </w:p>
    <w:p>
      <w:r>
        <w:rPr>
          <w:b/>
        </w:rPr>
        <w:t>E. 10</w:t>
      </w:r>
    </w:p>
    <w:p>
      <w:r>
        <w:t>Z64), unerwünschte Schwangerschaft und Freigabe zur Adoption - Kontaktanlässe mit Bezug auf das Berufsleben (ICD-10 Z56), Verlust des Arbeitsplatzes 2013 durch Kündigung - Status nach bilateralen Hallux valgus-Operationen</w:t>
      </w:r>
    </w:p>
    <w:p>
      <w:r>
        <w:t>Sie führten aus, es bestünden aufgrund der rheumatologischen Diagnosen im Kern nachvollziehbare qualitative Belastungslimitierungen aufgrund der bekann ten degenerativen Veränderungen der HWS und BWS. Das Ausmass der subjektiv daraus abgeleiteten Auswirkung auf die Leistungsfähigkeit sei so jedoch nicht begründbar (S. 6). Bei der jetzigen klinischen Untersuchung habe man keine Hin weise für eine aktive Radikulopathie finden können, mithin keine auslösbaren Schmerzen bei Extension und Lateralflexion des lumbosakralen Axialskeletts, ein negatives Lasèguezeichen und keine objektiven neurologischen Befunde. Die nega tive Serologie spreche gegen eine entzündliche arthritische Krankheit (S. 7 oben). Die über das somatisch Erklärbare hinausgehende subjektive Beeinträch ti gung sei im Rahmen der psychischen Fehlverarbeitung vor dem Hintergrund der diversen psychiatrischen Diagnosen mit primär sozioökonomischen und fami liä ren/persönlichen Hintergründen zu interpretieren. Wie im ausführlichen psychia trischen Fachgutachten dargelegt, könnten diese Diagnosen ihrerseits eine Ein schränkung der Arbeitsfähigkeit nicht begründen (S. 7). Aufgrund der Aktenlage sei von einer 100%igen Arbeitsunfähigkeit ab dem 22. April 2013, von einer 50%igen Arbeitsunfähigkeit ab dem 1. April 2015, von einer vorübergehenden 100%igen Arbeitsunfähigkeit vom 17. Februar bis 24. März 2016 (stationär), von einer 50%igen Arbeitsunfähigkeit ab dem 1. April 2016 und von einer vollen Arbeitsfähigkeit ab dem Datum des aktuellen Gutachtens mit gewissen quali tati ven Limiten aus somatischer Sicht auszugehen (S. 10). Angepasst seien leichte bis mittelschwere Tätigkeiten in wirbelsäulenadaptierten Wechselpositionen mit der Möglichkeit zum Wechseln zwischen Sitzen, Stehen und Gehen, insbesondere sei kein Heben von schweren Lasten mehr als 15 kg empfohlen. Für eine schwere Arbeit sei die Beschwerdeführerin zu 100 % arbeitsunfähig wegen Spondylose am HWS- und BWS-Bereich (S. 11). 4. 4.1</w:t>
      </w:r>
    </w:p>
    <w:p>
      <w:r>
        <w:t>Dr. med. F.___ , Facharzt für Rheumatologie, berichtete am 6. November 2019 (Urk. 7/175/6-7) und nannte folgende Diagnosen (S. 1): - ausgeprägte generalisierte Tendomyopathie mit - grossflächigen muskulären Schmerzen und - den typischen Druckpunkten - somatoformer Schmerzkomponente - funktionellen Beschwerden - reaktive Depression bei - schwerer psychosozialer Belastungssituation - chronisches zerviko -brachiales Syndrom beidseits bei - kaum degenerativen Veränderungen im MRI der Halswirbelsäule (HWS) - keinen Hinweisen auf eine Radi k ulopathie - Periarthropathie -Beschwerden im Bereich der Schultern bei - sonographisch altersentsprechend normalem Schulterbefund beidseits</w:t>
      </w:r>
    </w:p>
    <w:p>
      <w:r>
        <w:t>Er führte aus, hauptursächlich für die Beschwerden der Beschwerdeführerin bleibe wohl die belastete Lebensgeschichte mit in der Folge reaktiver Depression und somatoformen Beschwerden (S. 1). Im klinischen Untersuch bestehe eine schmerzhaft leicht eingeschränkte HWS-Rotation in Extension mehr als in Flexion nach links mehr als rechts mit ausgeprägten Bewegungs-End phasen schmerzen und myofaszialen Beschwerden im Bereich der autocht h onen Rücken- und Trapeziusmuskulatur . Im Bereich der Brustwirbelsäule (BWS) bestehe eine Druckdolenz über Th4 mit ausstrahlenden Schmerzen sowie Rotations-End phasenschmerzen in der Lendenwirbelsäule (LWS). Sensomotorisch bestünden keine Hinweise auf eine Radi k ulopathie oder eine Kompressions neuropathie, es bestehe ein seitengleich unauffälliges Refl e xmuster. Im Bereich der Schultern bestünden linksbetont Abduktions- und Aussenrotations-Endphasen schmerzen sowie teilweise positive Impingement -Zeichen. Am ganzen Körper seien die Druckpunkte der generalisierten Tendomyopathie schmerzhaft, die Beschwerde führerin leide gehäuft unter grossflächigen muskulären Schmerzen im Schulter- und Beckengürtel. In der ergänzenden Sonographie der Schultern zeige sich eine normale Dicke, Dynamik und Echotextur der ganzen Rotatorenmanschette beid seits, ein unauffälliger im Sulcus gelegener Bizeps longus beidseits ohne Luxationstendenz und ohne Erguss im Recessus bicipitis . Zudem bestehe kein intraartikulärer Ergu ss und keine subacromiale Bursitis und es gebe keine Hin weise auf eine AC-Gelenks- oder G lenohumeral-Gel enks arthrose. Auf weitere bildgebende Verfahren im Bereich der HWS könne bewusst verzichtet werden, die letzten beiden MRI de r HWS hätten nur diskrete degenerative Veränderungen gezeigt, welche das Beschwerdeausmass der Beschwerdeführerin nicht erklären könnten. Therapeutisch gelte es aus rheumato logischer Sicht unbedingt die sport liche Aktivität der Beschwerde führerin zu unterstützen (S. 2). 4.2</w:t>
      </w:r>
    </w:p>
    <w:p>
      <w:r>
        <w:t>Dr. med. G.___ , Facharzt für Psychiatrie und Psychotherapie, berichtete am 27. Dezember 2019 (Urk. 7/165) und führte aus, die Beschwerdeführerin stehe seit dem 26. Januar 2013 in seiner Behandlung.</w:t>
      </w:r>
    </w:p>
    <w:p>
      <w:r>
        <w:t>Sie leide an eine r rezidivierende n depressive n Störung sowie eine r posttraumatische n Belastungsstörung, eine r Panikstörung und chronische n Schmerzstörung mit somatischen und psychischen Faktoren. Die depressive Störung zeige Schwankungen, meist sei sie doch mittel gradig, zeitweise gehe sie in eine schwergradige Episode über. In den letzten Monaten habe die Beschwerdeführerin versucht, eine Arbeit im Pflegebereich in einem 40%-Pensum auszuüben. Trotz guter Motivation und Anstrengungen sei es ihr manchmal kaum gelungen, diese Aufgabe zu erledigen. Es sei gleichzeitig zur Verschlechterung des psychischen Zustandes gekommen. Die Beschwerde führerin sei häufig in innere Spannungen geraten, die Depression habe sich ver tieft, die Ängste seien intensiver geworden, sie sei schnell ganz erschöpft geworden. Sie sei häufig nicht imstande gewesen, mehr als zwei Stunden täglich zu arbeiten. Da im Moment die Beschwerden extrem stark gewesen seien, habe sie notfallmässig ins Krise ninterventionszentrum O.___ aufgenommen wer den müssen. Die Oszillation der psychischen Beschwerden bleibe die ganze Zeit vorhanden, sie sei deswegen gar nicht imstande, eine kontinuierliche Arbeit zu verrichten. Sie habe keine Ausdauer gehabt, sei sehr rasch müde geworden, brauche häufige Erholungspausen von unvorhergesehener Dauer, habe sich auch bei der Arbeit nicht konzentrieren können, habe häufig Fehler gemacht und sei deswegen noch mehr entmutigt und schnell suizidal gewesen (S. 1). Aufgrund des Erwähnten sei sichtbar, dass die Beschwerdeführerin sei Juli 2019 eine Ver schlechterung ihres psychischen Zustandes zeige (S. 2). 4.3</w:t>
      </w:r>
    </w:p>
    <w:p>
      <w:r>
        <w:t>Dr. med. P.___ , Facharzt für Allgemeine Innere Medizin, berichtete am 10. März 2020 (Urk. 7/175/1-5) und führte aus, die Beschwerdeführerin sei vom 5. Juli bis 16. Juli 2019 zu 100 % arbeitsunfähig gewesen (S. 1 Ziff. 1.3). Die Beschwerdeführerin habe Schmerzen und Erschöpfung, in letzter Zeit Sehstörun gen wie ein Schleier vor beiden Augen. Die Schmerzen seien konstant/chronisch (S. 2 Ziff. 2.2). Die Prognose bei angepasster Tätigkeit sei eher günstig (S. 2 Ziff.</w:t>
      </w:r>
    </w:p>
    <w:p>
      <w:r>
        <w:t>2.7). Ausser Analgetika und weitere r psychiatrische r Behandlung seien keine spezifischen Massnahmen geplant (S. 3 Ziff. 2.8). Mittelschwere Arbeiten lägen kaum drin, Einkaufen und den Haushalt erledige die Beschwerdeführerin gestaffelt, da es sonst zu viel sei (S. 3 Ziff. 3.4). 4.4</w:t>
      </w:r>
    </w:p>
    <w:p>
      <w:r>
        <w:t>Pract . med. Q.___ , Facharzt für Arbeitsmedizin, Regionaler Ärztlicher Dienst (RAD) der Beschwerdegegnerin, nahm am 27. März 2020 Stellung (Urk.</w:t>
      </w:r>
    </w:p>
    <w:p>
      <w:r>
        <w:t>7/181 S. 6-7) und führte aus, zusammenfassend ergebe sich aus ver siche rungs medizinischer Sicht kein Anhalt für eine nachhaltige dauerhafte Ver schlechte rung des Gesundheitszustandes der Beschwerdeführerin im Vergleich zum Zeit punkt der Begutachtung 2017. 5. 5.1</w:t>
      </w:r>
    </w:p>
    <w:p>
      <w:r>
        <w:t>Das Bundesgericht geht nach ständiger Rechtsprechung davon aus, dass mit dem Eintreten auf eine erneute A n meldung im Sinne von Art. 87 Abs. 3 IVV in analoger Weise wie bei einem Revisionsverfahren nach Art. 17 Abs. 1 ATSG vor zugehen ist (BGE 133 V 108 E. 5.2; vgl. beispielsweise Urteil des Bundesgerichts 8C_398/2017 vom 1. März 2018 E. 2; vgl. vorstehend E. 1.5).</w:t>
      </w:r>
    </w:p>
    <w:p>
      <w:r>
        <w:t>Dabei gibt jede wesentliche Änderung in den tatsächlichen Verhältnissen, insbe sondere in den persönlichen Verhältnissen der versicherten Person (BGE 133 V 545 E. 7.1), Anlass zur Rentenrevision. Dazu gehört namentlich der Gesund heits zustand. Dabei ist nicht die Diagnose massgebend, sondern in erster Linie der psychopathologische Befund und der Schweregrad der Symptomatik. Aus einer anderen Diagnose oder einer unter schiedlichen Einschätzung der Arbeits fähigkeit aus medizinischer Sicht allein kann somit nicht auf eine für den Inva liditätsgrad erhebliche Tatsachenänderung geschlossen werden (Urteil des Bun des gerichts 9C_602/2016 vom 14. Dezember 2016 E. 5.1 mit weiteren Hinweisen).</w:t>
      </w:r>
    </w:p>
    <w:p>
      <w:r>
        <w:t>Auch das Hinzutreten einer neuen Diagnose stellt nicht per se einen Revisions 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21. März 2017 E. 5.2.1 mit weiteren Hinweisen). 5.2</w:t>
      </w:r>
    </w:p>
    <w:p>
      <w:r>
        <w:t>Mit Urteil des hiesigen Gerichts vom September 2018 im Verfahren IV.2018.00540 (Urk. 7/167) - welches die letzte materielle Überprüfung des Rentenan spruchs darstellt - wurde die angefochtene Verfügung vom 14. Mai 2018 (Urk. 7/144) geschützt. Gestü tzt auf die Beurteilung der Z.___ -Gutachter (vorstehend E. 3.16) wurde davon ausgegangen, dass die Beschwerdeführerin glaubwürdig über mechanische Schmerzen im HWS- und BWS-Bereich berichte, welche durch die bekannten degenerativen Veränderungen plausibel erklärt s eien. Hinweise für eine aktive Radikulopathie seien keine gefunden worden . Für körperlich schwere Tätigkeiten besteh e eine 100%ige Arbeitsunfähigkeit. Diagnosen und Be funde, welche eine Einschränkung der Arbeitsfähigkeit für eine körperlich leichte bis mittelschwere Tätigkeit in wirbelsäulenadaptierten Wechselpositionen ohne Heben von schweren Lasten von mehr als 15 kg begrün de te n, hätten dagegen nicht dokumentiert werden können. A nlässlich der psychiatri schen Begutachtung sei weder eine Persönlichkeits störung noch eine chronische Schmerzstörung, hingegen eine affektive Störung im Sinne der Dysthymia als ohne Auswirkung auf die Arbeitsfähigkeit diagnos tiziert wo rden. 5.3</w:t>
      </w:r>
    </w:p>
    <w:p>
      <w:r>
        <w:t>Sowohl aus somatischer wie auch aus psychiatrischer Sicht lässt die Gegen überstellung der bei der letzten Renten prüfung vorhandenen mit den seither eingegangenen medizinischen Berichten auf keine wesentliche Veränderung beziehungsweise Verschlechterung des Ge sundheitszustandes der Beschwerde führerin schliessen. Anlässlich der seit der erneuten Anmeldung erfolgten Abklärungen wurden insbesondere keine neuen psychopathologischen Befunde erho ben, die eine wesentliche Einschränkung der funktionellen Leis tungsfähig keit begründen könnten und nicht bereits zum Zeitpunkt der letzten Renten prüfung bekannt gewesen wären. So wurden nach wie vor die belastete Lebens ge schichte der Beschwerdeführerin mit in der Folge reaktiver Depression und somatoformen Beschwerden sowie die schmerzhaft leicht eingeschränkten HWS , BWS- und LWS-Beschwerden, nach wie vor ohne Hinweise auf eine Radi k ulo pathie oder eine Kompressionsneuropathie , genannt . Auf weitere bildgebende Verfahren wurde bewusst verzichtet, da die letzten beid en MRI nur diskrete degenerative Veränderungen gezeigt hätten , welche das Beschwerdeausmass der Beschwerdeführerin nicht erklären könnten (vorstehend E. 4.1). Die Prognose wurde in einer angepassten Tätigkeit als günstig beurteilt (vorstehend E. 4.3). Bisher unberücksichtigte objektive Befunde wurden nicht erhoben und es lässt sich den medizinischen Berichten auch keine Verschlechterung der bereits bekannten Beschwerden oder Befunde entnehmen. Zum Bericht von Dr. G.___ (vorstehend E. 4.2) bleibt anzumerken, dass die von ihm genannten psychiatri schen Befunde und gestellten Diagnosen von der Z.___ Gutachterin bereits 2017 nicht bestätigt werden konnten (vorstehend E.</w:t>
      </w:r>
    </w:p>
    <w:p>
      <w:r>
        <w:t>3.16; Urk. 7/133/35-57 S. 19 f.). In der bidiszip linären Zusammenfassung des Z.___ -Gutachtens (Urk. 7/133/1-26) wurde ausdrücklich erwähnt, dass die Dokumentation der Arbeitsunfähigkeiten in den Akten sowohl diagnostisch als auch in Bezug auf die daraus resultierende Auswirkung auf die Arbeitsfähigkeit nicht restlos schlüssig sei. Die von Dr. G.___ attestierte Arbeitsunfähigkeit beziehe sich einerseits auf somatische und anderer seits auf psychiatrische Faktoren, wobei die damaligen Diagnosen so aktuell nicht mehr bestätigt werden könnten (S. 10 f. ). Insbesondere wurde aufgrund eines fehlen den traumatisierenden Ereignisses die damals gestellte Diagnose einer post traumatischen Belastungsstörung von der Gutachterin nicht bestätigt (vgl.</w:t>
      </w:r>
    </w:p>
    <w:p>
      <w:r>
        <w:t>Urk. 7/133/35-57 S. 20). Auch die Diagnose einer rezidivierenden depressiven Störung wurde von der Gutachterin nicht bestätigt, vielmehr ging diese davon aus, dass die Persönlichkeitsakzentuierung reaktiv immer wieder zu affektiven Schwankungen im Sinne einer Dysthymia (ICD-10 F34.1) führe (S. 19). Die Stimmungsschwankungen würden jeweils kurz andauern und hätten sich immer wieder in belastenden Lebenssituationen gefunden (S. 19 f.).</w:t>
      </w:r>
    </w:p>
    <w:p>
      <w:r>
        <w:t>Somit wurde rheumatologisch weiterhin keine Einschränkung der Arbeits fähig keit für eine körperlich leichte Tätigkeit dokumentiert und psychiatrisch werden keine neuen Befunde oder Diagnosen gestellt. In den neuen medizi nischen Berichten wird im Wesentlichen derselbe Gesundheitszustand beschrieben, wie bereits in den früheren Arztberichten. Auch die Beschwerde führerin selbst machte denn geltend, dass sie seit 2013 an psychischen und physischen Besc hwerden leide (vorstehend E. 2.2 ).</w:t>
      </w:r>
    </w:p>
    <w:p>
      <w:r>
        <w:t>Eine Verschlimmerung des Zustandes liess sich nach dem Gesagten nicht dokumentieren, zumal keine neu hinzuge kom me nen Beschwerden oder Pathologien feststellbar gewesen waren.</w:t>
      </w:r>
    </w:p>
    <w:p>
      <w:r>
        <w:t>Zusammenfassend ist somit seit der letztmaligen Renten prüfung weder aus psychiatrischer noch aus somatischer Sicht eine Verschlechterung des Gesundheitszustands im Sinne von Art. 17 ATSG eingetreten. 5.4</w:t>
      </w:r>
    </w:p>
    <w:p>
      <w:r>
        <w:t>Der Gesundheitszustand und die medizinisch-theoretische Arbeitsfähigkeit sind nach dem Gesagten aufgrund der medizinischen Akten hinreichend abgeklärt. Von weiteren Untersuchungen wären diesbezüglich keine neuen Erkenntnisse zu erwarten. Der medizinische Sachverhalt ist dahingehend erstellt, dass d ie Beschwe r deführer in nach wie vor in einer angepassten Tätigkeit zu 100 % arbeitsfähig ist.</w:t>
      </w:r>
    </w:p>
    <w:p>
      <w:r>
        <w:t>Zusammenfassend ist somit davon auszugehen, dass es seit der letzten Renten prüfung im Mai 2018 beziehungsweise September 201 8 weder zu einer wesentli chen Veränderung der festgestellten Befunde noch zu einer wesentlichen Verän derung der Arbeitsfähigkeit gekom men ist. Ein Revisionsgrund ist somit zu ver neinen, womit von einem struktu rierten Beweisverfahren abgesehen we rden kann (vgl. BGE 141 V 281).</w:t>
      </w:r>
    </w:p>
    <w:p>
      <w:r>
        <w:t>Der angefochtene Entscheid ist somit rechtens. Dies führt zur Abweisung der Beschwerde. 6.</w:t>
      </w:r>
    </w:p>
    <w:p>
      <w:r>
        <w:t>Da es im vorliegenden Verfahren um die Bewilligung oder Verweigerung von IV Leistungen geht, ist das Verfahren kostenpflichtig. Die Gerichtskosten sind nach dem Verfahrensaufwand und unabhängig vom Streitwert festzulegen (Art. 69 Abs. 1 bis IVG) und auf Fr. 9 00.-- anzusetzen. Entsprechend dem Ausg ang des Ver fahrens sind sie der unterliegenden Beschwerdeführer in aufzuerlegen.</w:t>
      </w:r>
    </w:p>
    <w:p>
      <w:r>
        <w:t>Das Gericht erkennt: 1.</w:t>
      </w:r>
    </w:p>
    <w:p>
      <w:r>
        <w:t>Die Beschwerde wird abgewiesen. 2.</w:t>
      </w:r>
    </w:p>
    <w:p>
      <w:r>
        <w:t>Die Gerichtskosten von Fr. 900 .-- werden de r Beschwerdeführer 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