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IV.2020.00666 vom 14. April 2021</w:t>
      </w:r>
    </w:p>
    <w:p>
      <w:r>
        <w:t>ZH Sozialversicherungsgericht, 2021-04-14, DE</w:t>
      </w:r>
    </w:p>
    <w:p>
      <w:r>
        <w:rPr>
          <w:b/>
        </w:rPr>
        <w:t xml:space="preserve">Quelle: </w:t>
      </w:r>
      <w:r>
        <w:t>https://mcp.opencaselaw.ch/entscheid/zh_sozialversicherungsgericht_IV.2020.00666</w:t>
      </w:r>
    </w:p>
    <w:p>
      <w:r>
        <w:t>FR: ZH_SOZIALVERSICHERUNGSGERICHT IV.2020.00666 du 14 avril 2021</w:t>
      </w:r>
    </w:p>
    <w:p>
      <w:r>
        <w:t>IT: ZH_SOZIALVERSICHERUNGSGERICHT IV.2020.00666 del 14 aprile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 bis 31.12 .2011: Abs. 4), so ist im Beschwerdeverfahren zu prüfe n, ob im Sinne von Art. 17 ATSG eine für den Rentenanspruch relevante Änderung des Invali di 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 -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 Urteil des Bundesgerichts 8C_971/2012 vom 11. Juni 2013 E. 3.4).</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Eventualiter sei die Verfügung vom 1 6. September 2020 aufzuheben und die Sache zur weiteren Abklärung und Neubeurteilung an die Beschwerde geg nerin zurück zu weisen; unter Kosten- und Entschädigungsfolgen (zzgl. MWSt. ) zu Lasten der Beschwerdegegnerin.»</w:t>
      </w:r>
    </w:p>
    <w:p>
      <w:r>
        <w:t>Sodann stellte der Beschwerdeführer den Antrag, es sei ihm die unent geltliche Prozessführung zu gewähren und es sei ihm in der Person von Rechtsanwalt Kempf ein unentgeltlicher Rechtsbeistand zu bestellen.</w:t>
      </w:r>
    </w:p>
    <w:p>
      <w:r>
        <w:t>Die Beschwerdegegnerin ersuchte am 3. Februar 2021 um Abweisung der Beschwerde ( Urk. 9), was dem Beschwerdeführer am 9. Februar 2021 mitgeteilt wurde ( Urk. 11).</w:t>
      </w:r>
    </w:p>
    <w:p>
      <w:r>
        <w:rPr>
          <w:b/>
        </w:rPr>
        <w:t>E. 2.1</w:t>
      </w:r>
    </w:p>
    <w:p>
      <w:r>
        <w:t>Die Beschwerdegegnerin begründete die angefochtene Verfügung vom 16. Sep tember 2020 ( Urk. 2) damit, dass dem Beschwerdeführer seine aktuelle Tätigkeit als Hilfsarbeiter in einer Gärtnerei zu 80 % zumutbar sei. Die gesund heitsbedingte Einkommenseinbusse und somit der Invaliditätsgrad belaufe sich auf 20 % , womit kein Anspruch auf eine Invalidenrente bestehe. Die chronische Bauchspei cheldrüsenerkrankung habe keine Auswirkungen auf die Arbeitsfähig keit in einer angepassten Tätigkeit. Die Situation sei stabil und seit 2015 sei es zu keinen Schüben mehr gekommen. Eine Verschlechterung des Gesundheits zustands sei somit nicht ausgewiesen.</w:t>
      </w:r>
    </w:p>
    <w:p>
      <w:r>
        <w:rPr>
          <w:b/>
        </w:rPr>
        <w:t>E. 2.2</w:t>
      </w:r>
    </w:p>
    <w:p>
      <w:r>
        <w:t>Demgegenüber machte der Beschwerdeführer geltend, er habe nicht nur mit den Folgen der Bauchspeicheldrüsenerkrankung, sondern insbesondere auch mit wei teren iv-relevanten Problemen mit dem Bewegungsapparat und der stark einge schränkten Lungenfunktion zu kämpfen. Dazu kämen weitere Diagnosen, welche iv-relevant sein könnten. Das Invalideneinkommen des Beschwerde führers belaufe sich maximal auf Fr. 16'224.-- pro Jahr. Verglichen mit dem Validenein kommen von Fr. 67'743.-- resultiere e ine Einkommens einbusse von Fr. 51'519.-- bzw. ein Invaliditätsgrad von 76 % und damit ein Anspruch auf eine ganze Invalidenrente. Der Beschwerdeführer sei im ersten Arbeitsmarkt nicht arbeitsfä hig, weshalb das Invalideneinkommen nicht anhand von statistischen Werten ermittelt werden könne. Falls doch, so müsste auf jeden Fall ein Leidensabzug vorgenommen werden ( Urk. 1). 3.</w:t>
      </w:r>
    </w:p>
    <w:p>
      <w:r>
        <w:rPr>
          <w:b/>
        </w:rPr>
        <w:t>E. 3</w:t>
      </w:r>
    </w:p>
    <w:p>
      <w:r>
        <w:t>Auf die Vorbringen der Parteien und die eingereichten Akten wird, soweit erfor derlich, in den nachfolgenden Erwägungen eingegangen. Das Gericht zieht in Erwägung: 1.</w:t>
      </w:r>
    </w:p>
    <w:p>
      <w:r>
        <w:rPr>
          <w:b/>
        </w:rPr>
        <w:t>E. 3.1</w:t>
      </w:r>
    </w:p>
    <w:p>
      <w:r>
        <w:t>Laut dem Gutachten des C.___ vom 3. Juni 2010 bestehen beim Beschwerdefüh rer folgende Diagnosen mit Auswirkungen auf die Arbeitsfähigkeit ( Urk. 10/47/10-11):</w:t>
      </w:r>
    </w:p>
    <w:p>
      <w:r>
        <w:t>«1.</w:t>
      </w:r>
    </w:p>
    <w:p>
      <w:r>
        <w:t>Panvertebrales Syndrom mit/bei</w:t>
      </w:r>
    </w:p>
    <w:p>
      <w:r>
        <w:t>a) weitgehend fixierter, tiefthoracal und distal über den dorsolumbalen</w:t>
      </w:r>
    </w:p>
    <w:p>
      <w:r>
        <w:t>Übergang hinausreichender BWS-Hyperkyphose</w:t>
      </w:r>
    </w:p>
    <w:p>
      <w:r>
        <w:t>b) rumpfmuskulärem Globaldefizit als Teilaspekt eines skelettmuskulären</w:t>
      </w:r>
    </w:p>
    <w:p>
      <w:r>
        <w:t>Gesamtdefizits bei chronisch rezidivierender Pankreatitis und reduzierter</w:t>
      </w:r>
    </w:p>
    <w:p>
      <w:r>
        <w:t>Kalorienverwertbarkeit, grenzwertiges Untergewicht (BMI 18,5 kg/m 2 )</w:t>
      </w:r>
    </w:p>
    <w:p>
      <w:r>
        <w:t>c) fortgeschrittene cervicale</w:t>
      </w:r>
    </w:p>
    <w:p>
      <w:r>
        <w:t>Osteochondrose C5/6, leichtgradig C6/7,</w:t>
      </w:r>
    </w:p>
    <w:p>
      <w:r>
        <w:t>Unkovertebralarthrose , Status nach in der Jugend durchgemachten</w:t>
      </w:r>
    </w:p>
    <w:p>
      <w:r>
        <w:t>Morbus Scheuermann, insbesondere der beiden distalen</w:t>
      </w:r>
    </w:p>
    <w:p>
      <w:r>
        <w:t>Bewegungs segmente korrelierend mit einer tiefthoracalen BWS-</w:t>
      </w:r>
    </w:p>
    <w:p>
      <w:r>
        <w:t>Hyperkyphose</w:t>
      </w:r>
    </w:p>
    <w:p>
      <w:r>
        <w:t>2.</w:t>
      </w:r>
    </w:p>
    <w:p>
      <w:r>
        <w:t>Beginnende Hüftarthrose – rechts symptomatisch auffällig bei adäquater</w:t>
      </w:r>
    </w:p>
    <w:p>
      <w:r>
        <w:t>Röntgenpathologie mit osteophytären</w:t>
      </w:r>
    </w:p>
    <w:p>
      <w:r>
        <w:t>Ausziehungen der Gelenkpfannen</w:t>
      </w:r>
    </w:p>
    <w:p>
      <w:r>
        <w:t>3.</w:t>
      </w:r>
    </w:p>
    <w:p>
      <w:r>
        <w:t>Chronisch rezidivierende Pankreatitis • Erstdiagnose 2001 • exokrine Pankreasinsuffizienz (Substitution mit Creon forte) • Schmerzbehandlung mit Morphin Retard Präparaten</w:t>
      </w:r>
    </w:p>
    <w:p>
      <w:r>
        <w:t>Ohne Auswirkungen auf die Arbeitsfähigkeit bestünden ausserdem:</w:t>
      </w:r>
    </w:p>
    <w:p>
      <w:r>
        <w:t>4.</w:t>
      </w:r>
    </w:p>
    <w:p>
      <w:r>
        <w:t>Nikotinabusus (25py)</w:t>
      </w:r>
    </w:p>
    <w:p>
      <w:r>
        <w:t>5.</w:t>
      </w:r>
    </w:p>
    <w:p>
      <w:r>
        <w:t>Status nach operativem Verschluss einer oesophago -trachealen Fistel bei</w:t>
      </w:r>
    </w:p>
    <w:p>
      <w:r>
        <w:t>Geburt»</w:t>
      </w:r>
    </w:p>
    <w:p>
      <w:r>
        <w:t>Zuletzt habe der Beschwerdeführer als ungelernter Tiefbauarbeiter gearbeitet. Diese Tätigkeit überfordere deutlich das vorhandene Restleistungsspektrum und s ei nicht mehr fortzusetzen. Es bestehe eine Arbeitsfähigkeit von 0 % . Für den Beschwerdeführer geeignet seien dagegen qualitativ an die Defizite des Bewe gungsapparates angepasste, leichte, wechselbelastende Arbeiten. Zu meiden seien repetitive Bewegungsanforderungen an den Rumpf. Zwangshaltungen wie lang fristig nur sitzend oder nur stehend seien auf 60 Minuten limitiert. Das Heben, Tragen und Bewegen von Lasten sei auf</w:t>
      </w:r>
    </w:p>
    <w:p>
      <w:r>
        <w:rPr>
          <w:b/>
        </w:rPr>
        <w:t>E. 3.2</w:t>
      </w:r>
    </w:p>
    <w:p>
      <w:r>
        <w:t>Laut dem Zwischenbericht der sozialen Dienste I.___ vom 1 2. März 2019 ( Urk. 10/77) ist der Beschwerdeführer seit November 2015 Teil neh mer des Beschäftigungsprogramms; bis August sei er im J.___ tätig gewe sen, seither im Garten. Der Beschwerdeführer nehme zur sozialen Integration am Programm teil. Beim J.___ sei der Beschwerdeführer vorwiegend mit leichten Recycling arbeiten beschäftigt worden. Er habe sich den ganzen Tag im geschlos senen Raum aufhalten müssen und die immer wieder auftretenden Staubemmis sionen hätten starke Atembeschwerden ausgelöst. Er habe die Beschäftigung aus gesundheit lichen Gründen nicht weiterführen können. Im Gartenbereich habe ihm eine Beschäftigung angeboten werden können, welche seinen gesundheitli chen Beeinträchtigungen und Belastungsmöglichkeiten entspreche. Sein Gesund heits zustand erfordere eine hohe Flexibilität, was auch im Arbeitsbereich Garten eine Herausforderung bedeute. Bei hoher Luftfeuchtigkeit und hohen Temperatu ren sei er sehr kurzatmig und könne nur leichte Arbeiten mit häufigen Pausen verrichten. Bei schlechtem Wetter und Kälte sei die Gefahr einer Erkältung gross, welche wiederhol t in einer Lungenentzündung geendet habe. Trotz dieser Schwie rig keiten sei es für den Beschwerdeführer aber hilfreich, einer Tagesstruktur nach zugehen und sich im Freien zu bewegen. Er zeige dabei eine beeindruckende Motivation und arbeite trotz aller Beschwerden gerne im Garten. Die Kehrseite davon sei aber, dass er Mühe habe, seine Kräfte einzuteilen und Grenzen zu erkennen. Es sei ihm ein grosser Willen zu attestieren, die ihm zugeteilten Arbei ten zu erledigen. Aufgrund seiner Kurzatmigkeit könne er aber nur noch leichte körperliche Arbeiten ohne Leistungsvorgabe verrichten. Gemäss Ein schätzung der für ihn zuständigen Personen habe er keine Chance, auf dem ersten Arbeitsmarkt eine Anstellung zu finden. Es werde empfohlen, ihn weiterhin im Rahmen der sozialen Integration am Beschäftigungsprogramm teilnehmen zu lassen. 3. 3</w:t>
      </w:r>
    </w:p>
    <w:p>
      <w:r>
        <w:t>Gemäss dem Arztbericht des Spitals E.___ , Stv . Leitende Ärztin Dr. med. F.___ , vom 2 6. November 2019 ( Urk. 10/71) bestehen beim Beschwerde führer mit Auswirkung auf die Arbeitsfähigkeit eine chronisch obstruktive Pneumo pa thie , aktuell GOLD Stadium 3, Risikogruppe D, Erstdiagnose mindestens 2017, mit/bei basal betontem Lungenemphysem, keinen Hinweisen für pulmonale Hypertonie (TTE 1 5. November 2019), Alpha-1-Antitrypsin-Mangel aus ge schlos sen (10/2017), gehäuften Exazerbationen im Winter 2018/2019, mittel schwer ein geschränkter pulmona ler Leistungsfähigkeit mit Bela stungshypoxämie (VO2max 16.9 ml/min/kg, 73 % Soll, Hypoxämie bis 86 %, BR ausgeschöpft, Spiroergo metrie 15.11.2019), Risikofaktor: anhaltendes Zigarettenrauchen, kumulativ min destens 45 py , berufsbedingte Inhalation von multiplen Noxen und Rei z stoffen (ehemals Recycling-Center-Angestellter, aktuell Gartenbauer). Ohne Auswirkun gen auf die Arbeitsfähigkeit bestünden ausserdem eine arterielle Hypertonie sowie eine chronische Pankreatitis mit exokriner Pankreasinsuffizienz.</w:t>
      </w:r>
    </w:p>
    <w:p>
      <w:r>
        <w:t>Aufgrund der fortgeschrittenen Pneumopathie bestehe eine medizinisch theoreti sche Ateminvalidität von mindestens 60 % . Da es sich um ein chronisches Lun genleiden handle, welches mit medikamentösen Massnahmen nicht ver bessert, nur stabilisiert werden könne, gebe es keine Aussicht auf eine Ver besserung der Leistungsfähigkeit. Der Beschwerdeführer arbeite gegenwärtig mit einem Pensum von 80 % körperlich anstrengend im Gemüse- und Kräutergarten anbau. Diese Arbeit könne er gut bewältigen, er beklage keine respiratorischen Beschwerden. Die Arbeit könne so weitergeführt werden. Der Beschwerdeführer arbeite an vier Tagen pro Woche. Er könne dieses Pensum gut bewältigen. Er leiste mehr, als es seiner medizinisch-theoretischen Leistungsfähigkeit entspre che. Eine Steigerung des Pensums sei nicht zu empfehlen. Der Beschwerdeführer sollte auch möglichst keinen anderen als den bisherigen (gut tolerierten) inhalativen Noxen ausgesetzt sein. 3. 4</w:t>
      </w:r>
    </w:p>
    <w:p>
      <w:r>
        <w:t>Laut der telefonischen Auskunft des Sozialdienstes der Gemeinde K.___ vom 3 1. Januar 2020 ( Urk. 10/73) ist der Beschwerdeführer im Rahmen eines Beschäftigungsprogramms tätig. Er erhalte lediglich eine Integrationszulage von Fr. 240.--. Die Arbeitsleistung liege nicht bei einem 80%-Pensum auf dem allge meinen Arbeitsmarkt. Es gehe darum, dem Beschwerdeführer eine Tages struktur und eine Beschäftigung zu geben. Der Beschwerdeführer habe keinen Arbeitsver trag. Es sei nicht möglich, ihm einen Lohn zu bezahlen, da er gesundheitlich nicht mehr leisten könne. 3. 5 3. 5 .1</w:t>
      </w:r>
    </w:p>
    <w:p>
      <w:r>
        <w:t>Gemäss der Stellungnahme von RAD-Ärztin Dr. G.___ vom 2 4. Januar 2020 (Urk. 10/75/3) ist auf den Bericht des Spitals E.___ abzustellen. Danach habe sich die chronische Lungenerkrankung des Beschwerdeführers verschlechtert. Für kör perli ch schwere Tätigkeiten sei er bereits seit 2009 wegen des chronischen Rückenleidens zu 100 % arbeitsunfähig. In einer angepassten Tätigkeit sei er zu 80 % arbeitsfähig. Angepasst sei eine leichte bis mittelschwere Tätigkeit ohne Exposition gegenüber Rauch, Staub, Dämpfen, Hitze, Luftschadstoffen und ohne Arbeiten in hoher Luftfeuchtigkeit. Die aktuelle Tätigkeit als Hilfsarbeiter im Gemüse- und Kräutergartenanbau könne in reduziertem Pensum als angepasste Tätigkeit angesehen werden. Es könne von dieser Arbeitsfähigkeit seit Februar 2019 ausgegangen werden. 3. 5 .2</w:t>
      </w:r>
    </w:p>
    <w:p>
      <w:r>
        <w:t>Die Nachfrage, ob der Umstand, dass der Beschwerdeführer die Tätigkeit als Hilfs gärtner im Rahmen eines Beschäftigungsprogrammes der Sozialbehörden ausübe und dafür lediglich eine Integrationszulage von Fr. 240.-- pro Monat erhalte, an der Beurteilung etwas ändere, verneinte Dr. G.___ und erklärte, dass der Beschwer deführer unter Berücksichtigung des Belastungsprofils durchaus noch zu 80 % arbeitsfähig sei ( Urk. 10/75/4). 3. 6</w:t>
      </w:r>
    </w:p>
    <w:p>
      <w:r>
        <w:t>Gemäss dem Arztbericht von Dr. H.___ vom 8. Juli 2020 ( Urk. 10/85) h a tten beim Beschwerdeführer seit ca. 2006 regelmässige akute Pankreatitisschübe bestanden. 2015 habe er eine Gallenkolik erlitten und es sei ihm ein Stent einge legt worden . Seither gebe es keine Pankreatitisschübe mehr. Der Beschwer defüh rer habe aber seit vielen Jahren einen flüssigen Stuhlgang und Fettstühle nach fettigem Essen. Er</w:t>
      </w:r>
    </w:p>
    <w:p>
      <w:r>
        <w:t>arbeite zu 50 % als Gemüse- und Blumengärtner. Welche Anforderungen diese Tätigkeit stelle, könne nicht beantwortet werden . Dafür sei eine pneumologische Beurteilung erforderlich. 3. 7</w:t>
      </w:r>
    </w:p>
    <w:p>
      <w:r>
        <w:t>Am 4. August 2020 ( Urk. 10/86/4) nahm RAD-Är ztin Dr. G.___ erneut Stellung und erklärte, die chronische Bauchspeicheldrüsenerkrankung sei ausreichend gewür digt worden. Sie sei ohne Auswirkung auf die Arbeitsfähigkeit in einer ange passten Tätigkeit. Der Gesundheitszustand des Beschwerdeführers sei dies be züglich stabil. Er habe seine Ernährung und seine Enzymsubstitution den Be schwerden angepasst. Das Gewicht sei stabil, seit 2015 sei es zu keinen Schüben mehr gekommen. Somit sei eine Verschlechterung bezüglich der chronischen Pankreatitis nicht ausgewiesen und es ergebe sich deswegen keine höhergradige Arbeitsunfähigkeit in behinderungsangepasster Tätigkeit.</w:t>
      </w:r>
    </w:p>
    <w:p>
      <w:r>
        <w:rPr>
          <w:b/>
        </w:rPr>
        <w:t>E. 3.8</w:t>
      </w:r>
    </w:p>
    <w:p>
      <w:r>
        <w:t>Laut dem Kurzaustrittsbericht des Spitals E.___ vom 1 6. September 2020 bestehen beim Bes chwerdeführer folgende Diagnose n ( Urk. 3/3):</w:t>
      </w:r>
    </w:p>
    <w:p>
      <w:r>
        <w:t>1.</w:t>
      </w:r>
    </w:p>
    <w:p>
      <w:r>
        <w:t>Gangunsicherheit und Tremor, Erstdiagnose 9. September 2020 • a.e . aethyltoxische Schädigung • zerebrale Atrophie</w:t>
      </w:r>
    </w:p>
    <w:p>
      <w:r>
        <w:t>2.</w:t>
      </w:r>
    </w:p>
    <w:p>
      <w:r>
        <w:t>Symptomatische Hypoglykämie, Erstdiagnose 9. September 2020 • am ehesten aethyltoxisch und verminderte Nahrungsaufnahme</w:t>
      </w:r>
    </w:p>
    <w:p>
      <w:r>
        <w:t>3.</w:t>
      </w:r>
    </w:p>
    <w:p>
      <w:r>
        <w:t>Hypothermie, Erstdiagnose 9. September 2020</w:t>
      </w:r>
    </w:p>
    <w:p>
      <w:r>
        <w:t>4.</w:t>
      </w:r>
    </w:p>
    <w:p>
      <w:r>
        <w:t>Chronischer Alkoholüberkonsum, Erstdiagnose unklar • Hepatitis, Erstdiagnose August 2020 • Komplikationen: Lebersteatose, Makrozytose , Thrombozytopenie</w:t>
      </w:r>
    </w:p>
    <w:p>
      <w:r>
        <w:t>5.</w:t>
      </w:r>
    </w:p>
    <w:p>
      <w:r>
        <w:t>Chronische Pankreatitis mit exokriner Pankreasininsuffizienz ,</w:t>
      </w:r>
    </w:p>
    <w:p>
      <w:r>
        <w:t>Erst diagnose</w:t>
      </w:r>
    </w:p>
    <w:p>
      <w:r>
        <w:t>2009 • vor Jahren rezidivierende Pankreatitisschübe • Atrophes Pankreas mit Kalzif i zierungen , Erstdiagnose Februar 2019</w:t>
      </w:r>
    </w:p>
    <w:p>
      <w:r>
        <w:t>6.</w:t>
      </w:r>
    </w:p>
    <w:p>
      <w:r>
        <w:t>Chronisch obstruktive Pneumopathie GOLD Stadium 3, Risikogruppe D,</w:t>
      </w:r>
    </w:p>
    <w:p>
      <w:r>
        <w:t>Erstdiagnose unklar • Basal betontes Lungenemphysem • Mittelschwer eingeschränkte pulmonale Leistungsfähigkeit mit Belastungshypoxämie, November 2019 • Risikofaktor: Anhaltendes Zigarettenrauchen, kumulativ mindes tens 45py, Status nach Cannabiskonsum, Status nach multiplen inhalativen Reizstoffen und inhalativen Noxen im Gartenbau und Altstoffsammelstelle</w:t>
      </w:r>
    </w:p>
    <w:p>
      <w:r>
        <w:t>7.</w:t>
      </w:r>
    </w:p>
    <w:p>
      <w:r>
        <w:t>Malnutrition, Erstdiagnose unklar • Nutritional Risk Screening: 4 Punkte • BMI aktuell (September 2020): 17.3 kg/m 3 • Differentialdiagnose pulmonale Kachexie, Malabs or ption bei exokriner Pankreasinsuffizienz</w:t>
      </w:r>
    </w:p>
    <w:p>
      <w:r>
        <w:t>8.</w:t>
      </w:r>
    </w:p>
    <w:p>
      <w:r>
        <w:t>Arterielle Hypertonie, Erstdiagnose April 2017</w:t>
      </w:r>
    </w:p>
    <w:p>
      <w:r>
        <w:t>9.</w:t>
      </w:r>
    </w:p>
    <w:p>
      <w:r>
        <w:t>Anhaltende Tabakabhängigkeit, kumulativ 45 py • Aktuell rauchen von 3-5 Zigaretten und Konsum von Nikotiner satzpräparaten mittelfristig Rauchstopp geplant</w:t>
      </w:r>
    </w:p>
    <w:p>
      <w:r>
        <w:t>10.</w:t>
      </w:r>
    </w:p>
    <w:p>
      <w:r>
        <w:t>Peripher arterielle Verschlusskrankheit Stadium I der unteren Extremitäten</w:t>
      </w:r>
    </w:p>
    <w:p>
      <w:r>
        <w:t>beidseits, Erstdiagnose Januar 2020 • Art er iosklerose der infrarenalen Aorta sowie iliakalen Gefässen • Risikofaktoren: Arterielle Hypertonie, Nikotinabusus</w:t>
      </w:r>
    </w:p>
    <w:p>
      <w:r>
        <w:t>Der Beschwerdeführer sei vom 9. bis zum 1 7. September 2020 stationär behandelt worden. Die Zuweisung sei notfallmässig erfolgt, nachdem er im Rahmen erhöh ter Leberwerte eine Schwindelattacke mit allgemeiner Schwäche erlitten habe und vor dem Haus habe absitzen müssen. Bis zum 9. Oktober 2020 sei ihm eine Arbeitsunfähigkeit von 100 % bescheinigt worden. Dann sei eine Verlaufs kon trolle vorzunehmen. 4. 4.1</w:t>
      </w:r>
    </w:p>
    <w:p>
      <w:r>
        <w:t>Obwohl die Beschwerdegegnerin gestützt a uf die Stellungnahme von RAD-Är z t in Dr. G.___ vom 2 4. Januar 2020 ( Urk. 10/75/3-4) davon ausgegangen ist, dass sich der Gesundheitszustand des Beschwerdeführers durch die chronische Lungener krankung verschlechtert hat, ist sie zum Ergebnis gelangt, dass sich im Vergleich zur Verfügung vom 5. Juli 2010 ( Urk. 10/48) die Arbeitsfähigkeit in einer behin derungsangepassten Tätigkeit von 70 % auf 80 % erhöht hat. Während die Beschwerdegegnerin dannzumal bei der Berechnung des Invalidenein kommens noch einen behinderungsbedingten Abzug von 10 % vorgenommen hat, tut sie dies nun nicht mehr. So resultiert gemäss ihrer Einschätzung ein Invalidenein kommen von Fr. 54'194.40 statt ein solches von Fr. 38’ 631.60 und der Invalidi tätsgrad hat sich dementsprechend von 37 % auf 20 % reduziert. 4.2</w:t>
      </w:r>
    </w:p>
    <w:p>
      <w:r>
        <w:t>Den Umstand, dass laut dem Gutachten des C.___ vom 3. Juni 2010 ( Urk. 10/47) bereits zum damaligen Zeitpunkt aufgrund Umfang und Schweregrad der Schä den am Bewegungsapparat eine Minderung des Arbeitstempos und damit der Leistungs fähigkeit in der Grössenordnung von 30 % bestand, hat die Beschwer de gegnerin bei der vorliegenden Anspruchsüberprüfung ausser Acht gelassen , über den aktuellen Zustand des Bewegungs apparates hat sie keinerlei Abklärun gen vorgenommen. Die Abklärungen der Beschwerdegegnerin erweisen sich allein schon deshalb als mangelhaft. 4.3</w:t>
      </w:r>
    </w:p>
    <w:p>
      <w:r>
        <w:t>Die seither zusätzlich aufgetretene chronisch obstruktive Pneumopathie , aktuell GOLD Stadium 3, welche laut Bericht des Spitals E.___ eine theoretische Atem in validität von mindestens 60 % verursacht, lässt zwar die Bewältigung des aktu ellen Pensums im Beschäftigungsprogramm zu . Das Spital E.___ hat aber festge halten, dass es den Beschwerdeführer nur in diesem Rahmen für arbeits fähig hält, wobei unklar ist, inwiefern es sich dabei bewusst war, dass es sich um ein Beschäf tigungsprogramm handelt, in welchem vom Beschwerdeführer nicht die Erbringung der gleichen Leistung erwartet wird wie auf dem freien Arbeitsmarkt und er auch keinen entsprechenden Lohn erhält. Der Beschwerde führer scheint sodann auch motiviert, am Beschäftigungsprogramm teilzunehmen und möchte diese ihm eine Tagesstruktur und soziale Integration bietende Arbeit nicht verlie ren . Dementsprechend scheint er seine Leistungsfähigkeit in Bezug auf diese Arbeit eher besser darzustellen, als sie gemäss den ärztlichen Ein schätzungen effektiv ist. 4. 4</w:t>
      </w:r>
    </w:p>
    <w:p>
      <w:r>
        <w:t>Ohne Weiteres hat die Beschwerdegegnerin sodann die Annahme getroffen, dass der Beschwerdeführer im Beschäftigungsprogramm zu 80 % eines Vollpensums tätig ist. Diesen Schluss hat sie offenbar daraus gezogen, dass der Beschwerde führer an vier Tagen dort arbeitet. Für wie viele Stunden der Beschwerdeführer seiner Arbeit pro Tag nachgeht, hat die Beschwerdegegnerin nicht weiter abge klärt. Dazu hätte aber Anlass bestanden, zumal der Beschwerde führer selber angegeben hat, er arbeite 4 Tage à 6 Stunden ( Urk. 10/70/2) und somit insgesamt nur 24 Stunden pro Woche, was nicht einem Pensum von 80 % entspricht. Ebenso leistet der Beschwerdeführer auch laut dem Arztzeugnis des Spitals E.___ vom 12. Juli 2019 ( Urk. 10/58) ein Pensum von 6 Stunden pro Tag (drei Stunden vor und drei Stunden nach der Mittagspause).</w:t>
      </w:r>
    </w:p>
    <w:p>
      <w:r>
        <w:t>Da der Beschwerde führer sodann laut Einschätzung des Spitals E.___ bereits im Beschäftigungs programm ein über seine medizinisch-theoretische Leistungs fähigkeit hinaus gehendes Pensum leistet, ist nicht nachvollziehbar, weshalb die Beschwerde gegnerin bzw. RAD-Ärztin Dr. G.___ zum Ergebnis gelangt ist , der Beschwerde führer sei in der freien Wirt schaft in jeder behinderungsangepassten Tätigkeit zu 80 % arbeitsfähig. So ist im Rahmen des Beschäftigungsprogramms zwar festgestellt worden , dass der Beschwerdeführer grundsätzlich an der frischen Luft ein grösseres Pensum leisten kann al s im geschlossenen Raum. B ei der Arbeit im Freien ist er aber den Wet terextremen ausgesetzt, bei heissen Temperaturen bekommt er Atemnot, bei kal ten Temperaturen besteht die Gefahr, dass er sich erkältet und eine Lungenent zündung erleidet. Dies sind Faktoren, welche zusätzlich daran zweifeln lassen, dass der Beschwerdeführer im Rahmen eine s 80 % -Pensums in einer angepassten Tätigkeit eine volle Leistung erbringen kann. 4. 5</w:t>
      </w:r>
    </w:p>
    <w:p>
      <w:r>
        <w:t>Was die chronische Bauchspeicheldrüsenerkrankung anbelangt, so ist zwar mit der Beschwerdegegnerin übereinstimmend festzuhalten, dass diesbezüglich keine Verschlechterung ausgewiesen scheint. Immerhin bestehen aber deswegen auch Einschränkungen in der Arbeitsfähigkeit, schwere Tätigkeiten mit hohem Kalo rienbedarf sind zu vermeiden , bei mittelschweren Tätigkeiten ist der Beschwerde führer ebenfalls eingeschränkt . 4. 6</w:t>
      </w:r>
    </w:p>
    <w:p>
      <w:r>
        <w:t>Schliesslich ergibt sich aus dem Bericht des Spitals E.___ vom 1 6. September 2020, dass beim Beschwerdeführer weitere gesundheitliche Probleme bestehen und sein Untergewicht zugenommen hat. Es scheint deshalb unumgänglich, dass eine polydisziplinäre medizinische Abklärung durchgeführt und die Einschätzung der Arbeitsfähigkeit unter Berücksichtigung sämtlicher Faktoren vorgenommen wird. Insbesondere ist dabei die Arbeitsfähigkeit nicht aufgrund der gegenwärtig im geschützten Rahmen ausgeübten Tätigkeit zu beurteilen. 5.</w:t>
      </w:r>
    </w:p>
    <w:p>
      <w:r>
        <w:t>Zusammenfassend ist festzuhalten, dass sich die medizinische Aktenlage für eine abschliessende Beurteilung der Arbeitsfähigkeit des Beschwerdeführers und damit des Invaliditätsgrades als unzureichend erweist. Folglich ist die Beschwerde in dem Sinne gutzuheissen, dass die angefoch tene Verfügung vom 1 6. September 2020 (Urk. 2) aufzu heben und die Angelegenheit an die Beschwerdegegnerin zurückzu weisen ist , damit diese nach ergänzender Abklärung im Sinne der obigen Erwägun gen eine neue Beurteilung vornehme und sodann über den Leistungs an spruch des Be schwer deführers neu verfüge. 6 . 6 .1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Beschwerdegegnerin aufzuerlegen. 6 .2</w:t>
      </w:r>
    </w:p>
    <w:p>
      <w:r>
        <w:t>Nach ständiger Rechtsprechung gilt die Rückweisung der Sache an die Verwal tung zur weiteren Abklärung und neuen Verfügung als vollständiges Obsiegen, weshalb der vertretene Beschwerdeführe r Anspruch auf eine Prozessentschädi gung hat.</w:t>
      </w:r>
    </w:p>
    <w:p>
      <w:r>
        <w:t>Mit Honorarnote vom 1 6. Februar 2021 machte Rechtsanw alt</w:t>
      </w:r>
    </w:p>
    <w:p>
      <w:r>
        <w:t>Kempf einen Auf wand von insgesamt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kg und nur in Ausnahmefällen auf</w:t>
      </w:r>
    </w:p>
    <w:p>
      <w:r>
        <w:rPr>
          <w:b/>
        </w:rPr>
        <w:t>E. 10.8</w:t>
      </w:r>
    </w:p>
    <w:p>
      <w:r>
        <w:t>Stunden und Barauslagen von Fr. 41.-- (zuzüglich Mehrwertsteuer) geltend ( Urk. 12, Urk. 13 ). Der für die Erhebung der vorliegenden Beschwerde geltend gemachte Aufwand erscheint der Bedeutung der Streitsache und der Schwierigkeit des Falles angemessen. Hingegen scheint der vorab geschätzte Aufwand für das Studium des Urteils und die Urteilsbesprechung von 2.5 Stunden als zu hoch. Es ist hierfür lediglich ein Aufwand von 1 Stunde ein zusetzen, so dass insgesamt 9.3 Stunden zu entschädigen sind. Beim praxisge mässen Stundenansatz von Fr. 220 .-- ist die Beschwerdegegnerin damit zu ver pflichten, eine Prozessentschädigung von Fr. 2'247.70 (inklusive Barauslagen und Mehrwertsteuer) zu bezahlen .</w:t>
      </w:r>
    </w:p>
    <w:p>
      <w:r>
        <w:t>Damit erweist sich das Gesuch des Beschwerdeführers um Gewährung der unent geltlichen Rechtspflege (Urk. 1 S. 2) als gegenstandslos. Das Gericht erkennt: 1.</w:t>
      </w:r>
    </w:p>
    <w:p>
      <w:r>
        <w:t>Die Beschwerde wird in dem Sinne gutge heissen, dass die angefochtene Verfügung vom 16. September 2020 aufgehoben wird und die Sache an die Sozialversicherungsanstalt des Kantons Zürich, IV-Stelle, zurückgewiesen wird, damit diese, nach erfolgter Abklä rung im Sinne der Erwägungen, über d en Leistungsanspruch des Beschwerde 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2'247.70 (inkl. Barauslagen und MWSt) zu bezahlen. 4.</w:t>
      </w:r>
    </w:p>
    <w:p>
      <w:r>
        <w:t>Zustellung gegen Empfangsschein an: - Rechtsanwalt Tomas Kempf - Sozialversicherungsanstalt des Kantons Zürich, IV-Stelle , unter Beilage je einer Kopie von Urk. 12 und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15</w:t>
      </w:r>
    </w:p>
    <w:p>
      <w:r>
        <w:t>kg limitiert. Bei überwiegend sitzend auszuübenden Tätigkeiten sollte der Beschwerdeführer in der Lage sein, in freiem Ermessen die Positionen zu wech seln, d.h. aufzustehen und umher zu gehen. Dieses Belastungsprofil entspreche auch der gastroenterologischen Empfehlung, wonach Tätigkeiten mit hohem Kalorienbedarf zu vermeiden seien. Der Umfang und der Schweregrad der Schä den am Bewegungsapparat begründe eine Minderung des Arbeitstempos und damit der Leistungsfähigkeit in der Grössenordnung von 30 % . Somit bestehe beim Beschwerdeführer eine Arbeitsfähigkeit in der Grössenordnung von 70 %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