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IV.2020.00656 vom 27. Oktober 2010</w:t>
      </w:r>
    </w:p>
    <w:p>
      <w:r>
        <w:t>ZH Sozialversicherungsgericht, 2010-10-27, DE</w:t>
      </w:r>
    </w:p>
    <w:p>
      <w:r>
        <w:rPr>
          <w:b/>
        </w:rPr>
        <w:t xml:space="preserve">Quelle: </w:t>
      </w:r>
      <w:r>
        <w:t>https://mcp.opencaselaw.ch/entscheid/zh_sozialversicherungsgericht_IV.2020.00656</w:t>
      </w:r>
    </w:p>
    <w:p>
      <w:r>
        <w:t>FR: ZH_SOZIALVERSICHERUNGSGERICHT IV.2020.00656 du 27 octobre 2010</w:t>
      </w:r>
    </w:p>
    <w:p>
      <w:r>
        <w:t>IT: ZH_SOZIALVERSICHERUNGSGERICHT IV.2020.00656 del 27 ottobre 2010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w:t>
      </w:r>
    </w:p>
    <w:p>
      <w:r>
        <w:t>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Bei erwerbstätigen Versicherten ist der Invaliditätsgrad gemäss Art. 16 ATSG in Verbindung mit Art. 28a Abs. 1 des Bundesgesetzes über die Invalidenversi cherung (IVG) aufgrund eines Einkommensvergleichs zu bestimmen. Dazu wird das Erwerbseinkommen, das die versicherte Person nach Eintritt der Invalidität und nach Durchführung der medizinischen Behandlung und allfälliger Eingliede rungsmassnahmen durch eine ihr zumutbare Tätigkeit bei aus geglichener Arbeits marktlage erzielen könnte (sog. Invalideneinkommen), in Bezie hung gesetzt zum Erwerbseinkommen, das sie erzielen könnte, wenn sie nicht in valid geworden wäre (sog. Valideneinkommen ). Der Einkommensvergleich hat in der Regel in der Weise zu erfolgen, dass die beiden hypothetischen Erwerbsein kommen ziffernmässig möglichst genau ermittelt und einander gegenübergestellt werden, worauf sich aus der Einkommensdifferenz der Invaliditätsgrad bestim men lässt (sog. allgemeine Methode des Einkommensvergleichs; BGE 130 V 343 E. 3.4.2, 128 V 29 E. 1).</w:t>
      </w:r>
    </w:p>
    <w:p>
      <w:r>
        <w:rPr>
          <w:b/>
        </w:rPr>
        <w:t>E. 1.3</w:t>
      </w:r>
    </w:p>
    <w:p>
      <w:r>
        <w:t>Sowohl bei der erstmaligen Prüfung des Rentenanspruchs als auch bei der Rentenrevision und im Neuanmeldungsverfahren ist die Methode der Invalidi tätsbemessung (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 thetisch erwerbstätig wäre. Bei im Haushalt tätigen Versicherten im Beson deren sind die persönlichen, familiären, sozialen und erwerblichen Verhältnisse ebenso wie allfällige Erziehungs- und Betreuungsaufgaben gegenüber Kindern, das Alter, die beruflichen Fähigkeiten und die Ausbildung sowie die persönlichen Neigun gen und Begabungen zu berücksichtigen. Massgebend sind die Verhält nisse, wie sie sich bis zum Erlass der Verwaltungsverfügung entwickelt haben, wobei für die hypothetische Annahme einer im G esundheitsfall ausgeübten (Teil-) Erwerbs tätigkeit der im Sozialversicherungsrecht übliche Beweisgrad der über 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1.</w:t>
      </w:r>
    </w:p>
    <w:p>
      <w:r>
        <w:rPr>
          <w:b/>
        </w:rPr>
        <w:t>E. 4</w:t>
      </w:r>
    </w:p>
    <w:p>
      <w:r>
        <w:t>Für die Bestimmung des Invalideneinkommens können nach der Rechtsprechung Tabellenlöhne gemäss den vom Bundesamt für Statistik periodisch herausge gebenen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 Reichmuth ,</w:t>
      </w:r>
    </w:p>
    <w:p>
      <w:r>
        <w:t>Bundesgesetz über die Invalidenversicherung, 3. Auflage 2014, Rn 55 und 89 zu Art. 28a, mit weiteren Hinweisen auf die Rechtsprechung). 1.</w:t>
      </w:r>
    </w:p>
    <w:p>
      <w:r>
        <w:rPr>
          <w:b/>
        </w:rPr>
        <w:t>E. 4.1</w:t>
      </w:r>
    </w:p>
    <w:p>
      <w:r>
        <w:t>Am 2 0. Februar 2019 fand die Haushaltabklärung statt, über die am 2 5. Februar 2019 berichtet wurde ( Urk. 14/153), dies im Beisein einer Fachperson der einmal wöchentlich zum Einsatz kommenden Psychiatrie-Spitex (S. 1 unten).</w:t>
      </w:r>
    </w:p>
    <w:p>
      <w:r>
        <w:t>Berufsanamnestisch wurde festgehalten, die Beschwerdeführerin habe 2004 das Diplom als Pflegehelferin SRK erworben (S. 2 Ziff. 2.1) und habe von April 2006 bis Januar 2009 in einem Pensum von 80 % als Spitex-Haushelferin gearbeitet (S. 2 Ziff. 2.2.). Sie hätte gerne zu 100 % gearbeitet, doch sei bei der Spitex dieses Pensum nicht angeboten worden, weshalb sie sich mit 80 % begnügt habe (S. 3 Ziff. 2.6.1). Davon ausgehend qualifizierte die Abklärungsperson die Beschwer deführerin als zu 80 % erwerbstätig und zu 20 % im Haushalt tätig (S. 3 Ziff. 2.6). Die E inschränkung im Haushalt bezifferte sie mit 2.5 % (S. 7 Ziff. 6.6.). 4. 2</w:t>
      </w:r>
    </w:p>
    <w:p>
      <w:r>
        <w:t>Die Beschwerdegegnerin führte zur Begründung dafür, dass sie die Beschwerde führerin als (lediglich) zu 80 % erwerbstätig qualifizierte, an, dass diese vor Ein tritt des Gesundheitsschadens im genannten Umfang im Spitex-Bereich tätig gewesen sei, was si e damit erklärt habe, ein von ihr eigentlich gewünschtes höheres Pensum, nämlich 100 % , sei nicht verfügbar gewesen (vorstehend E. 4 .1 ).</w:t>
      </w:r>
    </w:p>
    <w:p>
      <w:r>
        <w:t>Dem hielt die Beschwerdeführerin entgegen, sie sei stets zu 100 % erwerbstätig gewesen, auch nach der Trennung beziehungsweise Scheidung in den Jahren 1997 und 199</w:t>
      </w:r>
    </w:p>
    <w:p>
      <w:r>
        <w:rPr>
          <w:b/>
        </w:rPr>
        <w:t>E. 4.3</w:t>
      </w:r>
    </w:p>
    <w:p>
      <w:r>
        <w:t>In den Akten finden sich Arbeitszeugnisse ( Urk. 14/7/6-7, Urk. 14/7/3) der Z.___ (August 1992 bis September 1997), des Restaurants A.___ (März 2001 bis April 2003) und eines Altersheims (November 2003 bis Mai 2004). Im letztgenannten Zeugnis wurde ausdrücklich eine Vollzeit-Anstellung erwähnt, in den anderen wurde zum Pensum nichts ausgeführt. Im Auszug aus dem Indivi duellen Konto (IK-Auszug) vom 2 2. Januar 2019 (Urk. 14/150) sind für die ganzen Kalenderjahre bei Z.___ Einkommen von Fr. 38'200.--, Fr. 37'600.--, Fr. 33'049.-- und Fr. 38'575.-- eingetragen, und für ein ganzes Kalenderjahr bei A.___</w:t>
      </w:r>
    </w:p>
    <w:p>
      <w:r>
        <w:t>Fr. 30’434 .-- sowie für weitere 4 Monate Fr. 18'633. .</w:t>
      </w:r>
    </w:p>
    <w:p>
      <w:r>
        <w:t>Die Angabe der Beschwerdeführerin, es habe sich dabei um Vollzeit-Anstellungen gehandelt, ist angesichts der notorisch tiefen Löhne für Hilfskräfte in der Hotel lerie und Gastronomie durchaus nachvollziehbar. Sie wird weiter (indirekt) durch die Arbeitszeugnisse bestätigt, in denen kein Pensum, also insbesondere keine Teilzeit-Anstellung, erwähnt wurde .</w:t>
      </w:r>
    </w:p>
    <w:p>
      <w:r>
        <w:t>Zusammen mit der aktuellen familiären Situation der Beschwerdeführerin recht fertigt sich der Schluss, dass sie nach Ablauf des Wartejahres im März 2017 (vgl. Urk. 14/165 S. 6 unten) im Gesundheitsfall zu 100 % erwerbstätig gewesen wäre.</w:t>
      </w:r>
    </w:p>
    <w:p>
      <w:r>
        <w:rPr>
          <w:b/>
        </w:rPr>
        <w:t>E. 4.4</w:t>
      </w:r>
    </w:p>
    <w:p>
      <w:r>
        <w:t>Somit ist die Invalidität in Anwendung der allgemeinen Methode (vorstehend E. 1.2) zu bemessen. 5.</w:t>
      </w:r>
    </w:p>
    <w:p>
      <w:r>
        <w:rPr>
          <w:b/>
        </w:rPr>
        <w:t>E. 5</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 perlich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 ren dürfen (Urteile des Bundesgerichts 8C_805/2016 vom 22. März 2017 E. 3.1 und 9C_846/2014 vom 22. Januar 2015 E. 4.1.1).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2. 2.1</w:t>
      </w:r>
    </w:p>
    <w:p>
      <w:r>
        <w:t>Die Beschwerdegegnerin ging in der angefochtenen Verfügung ( Urk. 2) davon aus, die Beschwerdeführerin sei als zu 80 % erwerbstätig und zu 20 % im Haus halt tätig zu qualifizieren, und im Haushalt betrage die Einschränkung 2.5 %</w:t>
      </w:r>
    </w:p>
    <w:p>
      <w:r>
        <w:t>(S. 1 unten). Sie sei gemäss dem Gutachten von 2017 in einer angepassten Hilfs tätigkeit zu 60 % arbeitsfähig. Es resultiere ein nicht rentenbegründender Invali ditätsgrad von 14 % bis Ende 2017 und von 35 % ab 2018 (S. 2). 2.2</w:t>
      </w:r>
    </w:p>
    <w:p>
      <w:r>
        <w:t>Die Beschwerdeführerin stellte sich demgegenüber auf den Standpunkt ( Urk. 1), sie sei als zu 100 % erwerbstätig zu qualifizieren (S. 4 f. Ziff. 2.2). Das Validen einkommen sei ausgehend von Daten des Lohnrechners Salarium festzusetzen ( S. 6 f. Ziff. 2.3.2 ). Gemäss konstanter Rechtsprechung sei ab dem Alter 60 - was bei ihr zutreffe - eine Restarbeitsfähigkeit nicht mehr verwertbar (S. 7 Ziff. 2.4.1). Für das Invalideneinkommen bis Alter 60 sei von einer Arbeitsfähigkeit von 60 % auszugehen und auf die Tabellenlöhne im Wirtschaftszweig «sonstige persönliche Dienstleistungen» abzustellen (S. 7 Ziff. 2.4.2). Ferner sei aufgrund ihres schon 2017 mit 57 sehr fortgeschrittenen Alters, einer 13 Jahre zurückliegenden Arbeits tätigkeit, des Aufenthaltsstatus’ (Niederlassungsbewilligung) und ihrer Herkunft aus dem Balkan, die sich erfahrungsgemäss bei der Stellensuche hin derlich auswirke, ein Abzug von 25 % angezeigt (S. 7 f.). Angesichts ihrer schwe ren psychischen Belastung genüge die erfolgte Abklärung der Beeinträchtigung im Haushalt nicht (S. 9 Ziff. 3.2). 2.3</w:t>
      </w:r>
    </w:p>
    <w:p>
      <w:r>
        <w:t>Strittig sind die Bemessungsmethode, d er Invaliditätsgrad und damit ein allfäl liger Rentenanspruch . 3.</w:t>
      </w:r>
    </w:p>
    <w:p>
      <w:r>
        <w:t>3.1</w:t>
      </w:r>
    </w:p>
    <w:p>
      <w:r>
        <w:t>Am 30. Mai 2017 erstatteten die Ärztinnen und Ärzte der Y.___ ein Gutachten im Auftrag der Beschwerdegegnerin (Urk. 16/123/1-22). Sie stützten sich auf die ihnen überlassenen Akten (Urk. 16/ 123/ 23-35) und die von ihnen am 17. und 18. Januar und 3. Februar 2017 erfolgten Untersuchungen auf internistischem, psychiatrischem, rheumato logi schem und neurologischem Fachgebiet (S. 3 f.).</w:t>
      </w:r>
    </w:p>
    <w:p>
      <w:r>
        <w:t>Sie nannten die folgenden Diagnosen mit Auswirkung auf die Arbeitsfähigkeit (S. 12 Ziff. 5.1): - rezidivierende depressive Störung, gegenwärtig mittelgradige Episode mit somatischem Syndrom (ICD-10 F33.11) - bei akzentuierter Persönlichkeit, Differentialdiagnosen (DD): nicht näher bezeichnete Persönlichkeitsstörung, anhaltende Persönlichkeits änderung nach chronischer psychischer Traumatisierung - bestehend seit Adoleszenz - anhaltende somatoforme Schmerzstörung (ICD-10 F45.4) - bestehend seit mindestens 1998 3. 2</w:t>
      </w:r>
    </w:p>
    <w:p>
      <w:r>
        <w:t>Zur Arbeitsfähigkeit in angepasster Tätigkeit (S. 17 Ziff. 6.8) führten die Gutach terinnen und Gutachter aus, die Explorandin sei ab dem Zeitpunkt der aktuellen Begutachtung für alle Tätigkeiten mit geregelter Arbeitszeit, die in kürzeren, in sich abgeschlossenen Arbeitsschritten bewältigt werden könnten und die nicht mit hohen Ansprüchen an Teamfähigkeit und Teamzusammenarbeit einhergin gen, im Umfang von 60 %, entsprechend einer 6-stündigen Präsenzzeit an 4 Arbeitstagen pro Woche, arbeitsfähig. Tätigkeiten an Maschinen mit erhöhter Verletzungsgefahr sowie das Führen von Motorfahrzeugen seien zu vermeiden. Insgesamt besteh e somit eine Arbeitsfähigkeit von 60 % für angepasste Tätigkei ten. 3.3</w:t>
      </w:r>
    </w:p>
    <w:p>
      <w:r>
        <w:t>Das hiesige Gericht hielt im Urteil vom 2 5. Juli 2018 ( Urk. 14/143) fest, für die Beurteilung der Arbeitsfähig keit seien die Angaben im Gutachten (vgl. vorstehend E. 3.2) massgebend ,</w:t>
      </w:r>
    </w:p>
    <w:p>
      <w:r>
        <w:t>und wies die Sache zur Invaliditätsbemessung an die Beschwerdegegnerin zurück (S. 12 E. 5.4) . 3.4</w:t>
      </w:r>
    </w:p>
    <w:p>
      <w:r>
        <w:t>Nachdem auch die Parteien von einer Arbeitsfähigkeit von 60 % ausgeh en (vor stehend E. 2. 1- 2), erübrigt es sich, auf die seither ergangenen weiteren Arztbe richte ( Urk. 3/2a+b, Urk. 14/163/8-11, Urk. 14/162/1-5, Urk. 14/163/2-7, Urk. 14/158, Urk. 3/2) näher einzugehen (vgl. auch Urk. 14/165 S. 5 ).</w:t>
      </w:r>
    </w:p>
    <w:p>
      <w:r>
        <w:t>4.</w:t>
      </w:r>
    </w:p>
    <w:p>
      <w:r>
        <w:rPr>
          <w:b/>
        </w:rPr>
        <w:t>E. 5.1</w:t>
      </w:r>
    </w:p>
    <w:p>
      <w:r>
        <w:t>Laut Einkommensvergleich vom 6. Februar 2020 ( Urk. 14/164) stellte die Beschwerdegegnerin zur Festlegung des Valideneinkommens auf die LSE-Tabel len löhne von 2016 ab, nämlich den Zentralwert (Median, nicht Meridian) der von Frauen auf Kompetenzniveau 1 im Wirtschaftszweig Gesundheitswesen ( Ziff. 86-88) erzielten Einkommen, womit bei einem Pensum von 100 % ein Validenein kommen</w:t>
      </w:r>
    </w:p>
    <w:p>
      <w:r>
        <w:t>von rund Fr. 58'089.-- im Jahr 2017 und von rund Fr. 58'322. --</w:t>
      </w:r>
    </w:p>
    <w:p>
      <w:r>
        <w:t>im Jahr 2018 resultierte (S. 1).</w:t>
      </w:r>
    </w:p>
    <w:p>
      <w:r>
        <w:t>Das Invalideneinkommen ermittelte die Beschwerdegegnerin ausgehend von dem mittleren von Frauen in allen Wirtschaftszweigen auf Kompetenzniveau 1 erziel ten Einkommen (S. 1 unten), womit bei einem Pensum von 60 % ein Invaliden einkommen von rund Fr. 32'879.-- im Jahr 2017 und von rund Fr. 33'011.-- im Jahr 2018 resultierte (S. 1 oben).</w:t>
      </w:r>
    </w:p>
    <w:p>
      <w:r>
        <w:rPr>
          <w:b/>
        </w:rPr>
        <w:t>E. 5.2</w:t>
      </w:r>
    </w:p>
    <w:p>
      <w:r>
        <w:t>Die Beschwerdegegnerin ermittelte das Valideneinkommen gestützt auf die LSE 2016, wobei sie auf die Tabellenlöhne im Wirtschaftssektor «Ges undheit» (Ziff. 86-88) abstellte, was nicht zu beanstanden ist.</w:t>
      </w:r>
    </w:p>
    <w:p>
      <w:r>
        <w:t>Ein Abstellen auf Daten des Lohnrechners Salarium gemäss den Vorstellungen der Beschwerdeführerin (vorstehend E. 2.2) kommt hingegen rechtsprechungs gemäss nicht in Frage (Urteil des Bundesgerichts I 424/05 vom 2 2. August 2006 E. 3.2.3).</w:t>
      </w:r>
    </w:p>
    <w:p>
      <w:r>
        <w:t>In Rechnung zu stellen ist jedoch, dass die Beschwerdeführerin mit dem 2004 erlangten Abschluss als Pflegehelferin SRK (vgl. Urk. 14/7/5) eine nennenswerte bereichsspezifische formale Qualifikation erworben hat, so dass es nicht (mehr) angemessen ist, auf den Tabellenlohn im untersten Kompetenzniveau 1 abzu stellen, der im Jahr 2016 Fr. 4'636.--</w:t>
      </w:r>
    </w:p>
    <w:p>
      <w:r>
        <w:t>betrug.</w:t>
      </w:r>
    </w:p>
    <w:p>
      <w:r>
        <w:t>Stellt man richtigerweise auf den Tabellenlohn im Kompetenzniveau 2 von Fr. 5'156.-- ab, so resultiert als Valideneinkommen im Jahr 2017 rund Fr. 64'605.-- ( Fr. 58'089. -- : 4'636 x 5'156).</w:t>
      </w:r>
    </w:p>
    <w:p>
      <w:r>
        <w:rPr>
          <w:b/>
        </w:rPr>
        <w:t>E. 5.3</w:t>
      </w:r>
    </w:p>
    <w:p>
      <w:r>
        <w:t>Die Behauptung der Beschwerdeführerin, gemäss konstanter Rechtsprechung gelte eine Restarbeitsfähigkeit ab Alter 60 als nicht mehr verwertbar (vorstehend E. 2.2), ist nicht zutreffend . Sie wurde denn auch nicht näher belegt, und Weite rungen dazu erübrigen sich.</w:t>
      </w:r>
    </w:p>
    <w:p>
      <w:r>
        <w:rPr>
          <w:b/>
        </w:rPr>
        <w:t>E. 5.4</w:t>
      </w:r>
    </w:p>
    <w:p>
      <w:r>
        <w:t>Das Invalideneinkommen betreffend machte die Beschwerdeführerin geltend, es sei auf den Tabellenlohn im Wirtschaftszweig «sonstige persönliche Dienstleis tungen» abzustellen (vorstehend E. 2.2) .</w:t>
      </w:r>
    </w:p>
    <w:p>
      <w:r>
        <w:t>Dem kann nicht gefolgt werden, denn für das Invalideneinkommen massgebend sind die Verhältnisse des allgemeinen Arbeitsmarkts.</w:t>
      </w:r>
    </w:p>
    <w:p>
      <w:r>
        <w:t>Dieser umschliesst einerseits ein gewisses Gleichgewicht zwischen dem Angebot von und der Nachfrage nach Stellen; anderseits bezeichnet er einen Arbeitsmarkt, der von seiner Struktur her einen Fächer verschiedenartiger Stellen offenhält, und zwar sowohl bezüglich der dafür verlangten beruflichen und intellektuellen Voraussetzungen wie auch hin sichtlich des körperlichen Einsatzes (BGE 110 V 273 E. 4b; ZAK 1991 S. 320 f. E. 3b; Urteile des Bundesgerichts 9C_830/2007 vom 29. Juli 2008 E. 5.1 und 9C_192/2014 vom 23. September 2014 E. 3.1). Nach diesen Gesichtspunkten bestimmt sich im Einzelfall, ob die versicherte Person die Möglichkeit hat, ihre restliche Erwerbsfähigkeit zu verwerten, und ob sie ein rentenausschliessendes Einkommen zu erzielen vermag oder nicht (BGE 110 V 273 E. 4b; Meyer/ Reich muth , Bundesgesetz über die Invalidenversicherung, 3. Auflage 2014, Rn 131 zu Art. 28a).</w:t>
      </w:r>
    </w:p>
    <w:p>
      <w:r>
        <w:t>Ein Abstellen auf die Löhne in einem einzelnen Wirtschaftszweig ist damit nicht vereinbar, dies schon gar nicht, wenn es bei diesem um einen ausgesprochenen Niedriglohnsektor handelt.</w:t>
      </w:r>
    </w:p>
    <w:p>
      <w:r>
        <w:t>Somit ist mit der Beschwerdegegnerin auf den Zentralwert (Median) der auf Kom petenzniveau 1 von Frauen im Total aller Wirtschaftszweige erzielten Löhne ab zustellen , was bei einer Arbeitsfähigkeit von 60 % ein Invalideneinkommen von rund Fr. 32'879.-- ergibt. 5 .5</w:t>
      </w:r>
    </w:p>
    <w:p>
      <w:r>
        <w:t>Die Beschwerdeführerin machte weiter geltend, es sei ein Abzug vom Tabellen lohn (vgl. vorstehend E. 1.4) angezeigt, dies in der maximal zulässigen Höhe von 25 % , wobei sie als Gründe ihr Alter (57 Jahre), die 13-jährige Abwesenheit vom Arbeitsmarkt, ihren Aufenthaltsstatus (Niederlassungsbewilligung) und ihre Her kunft aus dem Balkan anführte (vorstehend E. 2.2).</w:t>
      </w:r>
    </w:p>
    <w:p>
      <w:r>
        <w:t>I m Bereich der Hilfsarbeiten auf dem hypothetischen ausgeglichenen Arbeits markt muss sich ein fortgeschrittenes Alter nicht zwingend lohnsenkend auswir ken. Hilfsarbeiten werden auf dem massgebenden ausgeglichenen Stellenmarkt altersunabhängig nachgefragt (Urteile des Bundesgerichts 8C_403/2017 vom 25. August 2017 E. 4.4.1 und 8C_805/2016 vom 22. März 2017 E. 3.4.3). Auch d er Umstand, dass die Stellensuche altersbedingt erschwert sein mag, fällt als invaliditätsfremder Faktor regelmässig ausser Betracht (Urteil des Bundesgerichts 8C_219/2019 vom 30. September 2019 E. 5.3; vgl. auch Urteil 8C_312/2017 vom 22. November 2017 E. 3.3.2).</w:t>
      </w:r>
    </w:p>
    <w:p>
      <w:r>
        <w:t>Die lange Abwesenheit vom Arbeitsmarkt betrifft das Kriterium der Dienstjahre, dessen Bedeutung im privaten Sektor abnimmt, je niedriger das Anforderungs profil ist. Sie rechtfertigt bei Hilfstätigkeiten im untersten Kompetenznive au rechtsprechungsgemäss keinen</w:t>
      </w:r>
    </w:p>
    <w:p>
      <w:r>
        <w:t>Abzug (Urteil des Bundesgerichts 8C_219/2019 vom 30. September 2019 E. 5.2 am Ende ).</w:t>
      </w:r>
    </w:p>
    <w:p>
      <w:r>
        <w:t>Mit Blick auf das Kom petenzniveau 1 kommt diesem Aspekt keine ins Gewicht fallende Bedeutung zu (vgl. Urteil des Bundesgerichts 9C_422/2017 vom 18. Mai 2018 E. 4.5.2 unter Hinweis auf 8C_351/2014 vom 14. August 2014 E. 5.2.4.2).</w:t>
      </w:r>
    </w:p>
    <w:p>
      <w:r>
        <w:t>Was den Aufenthalts status anbelangt, ist ebenfalls kein Abzug angezeigt, verdienen doch Frauen mit Niederlassungsbewilligung (Kategorie C) ohne Kader funk tion z war weniger als Schweizerinnen , aber dennoch mehr als das für die Invali di tätsbemessung herangezogene Durchschnittseinkommen (Urteil des Bun des gerichts 8C_132/2020 vom 1 8. Juni 2020 E. 5.2) .</w:t>
      </w:r>
    </w:p>
    <w:p>
      <w:r>
        <w:t>Das Argument sodann, die Herkunft aus dem Balkan wirke sich lohnsenkend aus, was einen Abzug rechtfertige, hat das Bundesgericht in konstanter Praxis als nicht stichhaltig beurteilt (vgl. Urteil 9C_430/2015 vo m 2 5. Januar 2016 E. 6.2).</w:t>
      </w:r>
    </w:p>
    <w:p>
      <w:r>
        <w:t>Zusammenfassend bleibt festzuhalten, dass keiner der von der Beschwerde führerin angeführten Gründe einen Abzug vom Tabellenlohn rechtfertigt.</w:t>
      </w:r>
    </w:p>
    <w:p>
      <w:r>
        <w:rPr>
          <w:b/>
        </w:rPr>
        <w:t>E. 5.6</w:t>
      </w:r>
    </w:p>
    <w:p>
      <w:r>
        <w:t>Somit steht dem Valideneinkommen von Fr. 64'605.-- (vorstehend E. 5.2) ein Invalideneinkommen von Fr. 32'879.-- (vorstehend E. 5. 4 ) gegenüber . Die Ein kommenseinbusse beträgt demnach Fr. 31'726.--, was einen Invaliditätsgrad von gerundet 49 %</w:t>
      </w:r>
    </w:p>
    <w:p>
      <w:r>
        <w:t>und damit einen Anspruch auf eine Viertelsrente</w:t>
      </w:r>
    </w:p>
    <w:p>
      <w:r>
        <w:t>ergibt.</w:t>
      </w:r>
    </w:p>
    <w:p>
      <w:r>
        <w:t>Bezüglich Beginn der Arbeitsunfähigkeit kamen die Gutachter innen und Gutachter der Y.___ zum Schluss, es sei retrospekt iv plausibel nachvollziehbar , dass ab März 2016 (vgl. Arztbericht von Dr. med. B.___ , Fachärztin für Allgemeine Innere Medizin, vom 8. März 2016, Urk. 14/93) eine depressive Symptomatik vorgelegen habe, auch wenn diese zum damaligen Zeitpunkt nicht fachärztlich dokumentiert gewesen sei ( Urk. 14/123/1-22 S. 16 unten ) . Damit endete das Wartejahr im März 2017 (vgl. Art. 28 Abs. 1 lit . b), womit die Beschwerdeführerin Anspruch auf eine Viertelsrente ab März 201 7 hat.</w:t>
      </w:r>
    </w:p>
    <w:p>
      <w:r>
        <w:t>Mit dieser Feststellung ist die angefochtene Verfügung in Gutheissung der dage gen erhobenen Beschwerde aufzuheben. 6. 6.1</w:t>
      </w:r>
    </w:p>
    <w:p>
      <w:r>
        <w:t>Die Verfahrenskosten gemäss Art. 69 Abs. 1 bis IVG sind ermessensweise auf Fr. 600.-- festzusetzen und ausgangsgemäss der Beschwerdegegnerin aufzuer legen. 6.2</w:t>
      </w:r>
    </w:p>
    <w:p>
      <w:r>
        <w:t>Die unentgeltliche Rechtsvertreterin hat mit Honorarnote vom 2 9. September 2020 einen Aufwand von 6.58 Stunden und Barauslagen von Fr. 40.80 geltend gemacht ( Urk. 7) und ist mit Fr. 1'603.45 (inklusive Barauslagen und Mehrwert steuer) von der Beschwerdegegnerin zu entschädigen.</w:t>
      </w:r>
    </w:p>
    <w:p>
      <w:r>
        <w:t>Das Gericht erkennt: 1.</w:t>
      </w:r>
    </w:p>
    <w:p>
      <w:r>
        <w:t>In Gutheissung der Beschwerde wird die Verfügung der Sozialversicherungsanstalt des Kantons Zürich, IV-Stelle, vom 2 4. August 2020 mit der Feststellung aufgehoben, dass die Beschwerdeführerin ab März 2017 Anspruch auf eine Viertelsrente hat. 2.</w:t>
      </w:r>
    </w:p>
    <w:p>
      <w:r>
        <w:t>Die Gerichtskosten von Fr. 600 .-- werden der Beschwerdegegnerin auferlegt.</w:t>
      </w:r>
    </w:p>
    <w:p>
      <w:r>
        <w:t>Rechnung und Einzahlungsschein werden der Kostenpflichtigen nach Eintritt der Rechtskraft zugestellt. 3.</w:t>
      </w:r>
    </w:p>
    <w:p>
      <w:r>
        <w:t>Die Beschwerdegegnerin wird verpflichtet, der unentgeltlichen Rechtsvertreterin der Beschwerdeführerin, Rechtsanwältin Corinne Schoch, Zürich 1, eine Prozessentschä digung von Fr. 1603.45 (inkl. Barauslagen und MWSt ) zu bezahlen. 4.</w:t>
      </w:r>
    </w:p>
    <w:p>
      <w:r>
        <w:t>Zustellung gegen Empfangsschein an: - Rechtsanwältin Corinne Schoch - Sozialversicherungsanstalt des Kantons Zürich, IV-Stelle , unter Beilage einer Kopie von Urk. 7 (inklusive Einzahlungsschein )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MosimannTiefenbacher</w:t>
      </w:r>
    </w:p>
    <w:p>
      <w:r>
        <w:rPr>
          <w:b/>
        </w:rPr>
        <w:t>E. 9</w:t>
      </w:r>
    </w:p>
    <w:p>
      <w:r>
        <w:t>Sie habe erst 2006 wegen der geistigen Behinderung des mittleren Sohnes ihr Pensum auf 80 % reduziert ( Urk. 1 S.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