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IV.2020.00618 vom 9. September 2021</w:t>
      </w:r>
    </w:p>
    <w:p>
      <w:r>
        <w:t>ZH Sozialversicherungsgericht, 2021-09-09, DE</w:t>
      </w:r>
    </w:p>
    <w:p>
      <w:r>
        <w:rPr>
          <w:b/>
        </w:rPr>
        <w:t xml:space="preserve">Quelle: </w:t>
      </w:r>
      <w:r>
        <w:t>https://mcp.opencaselaw.ch/entscheid/zh_sozialversicherungsgericht_IV.2020.00618</w:t>
      </w:r>
    </w:p>
    <w:p>
      <w:r>
        <w:t>FR: ZH_SOZIALVERSICHERUNGSGERICHT IV.2020.00618 du 9 septembre 2021</w:t>
      </w:r>
    </w:p>
    <w:p>
      <w:r>
        <w:t>IT: ZH_SOZIALVERSICHERUNGSGERICHT IV.2020.00618 del 9 settembre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2</w:t>
      </w:r>
    </w:p>
    <w:p>
      <w:r>
        <w:t>Der Versicherte erhob am 1 4. September 2020 Beschwerde gegen die Verfügung vom 1 0. August 2020 ( Urk. 2) und beantragte, diese sei aufzuheben und es sei die Sache an die IV-Stelle zurückzuweisen zu weiteren medizinischen Abklärungen, insbesondere zur Erstellung eines polydisziplinären Verlaufsgutachten s durch das Spital Y.___ ( Urk. 1 S. 2 oben).</w:t>
      </w:r>
    </w:p>
    <w:p>
      <w:r>
        <w:t>D ie IV-Stelle beantragte mit Beschwerdeantwort vom 2 7. Oktober 2020 ( Urk. 6) die Abweisung der Beschwerde. Dies wurde dem Beschwerdeführer am 2. Novem ber 2020 zur Kenntnis gebracht ( Urk. 8). Das Gericht zieht in Erwägung: 1.</w:t>
      </w:r>
    </w:p>
    <w:p>
      <w:r>
        <w:rPr>
          <w:b/>
        </w:rPr>
        <w:t>E. 2.1</w:t>
      </w:r>
    </w:p>
    <w:p>
      <w:r>
        <w:t>Die Beschwerdegegnerin hielt im angefochtenen Entscheid ( Urk. 2) fest, mit Ver fügung vom 2 6. Februar 2014 habe sie einen Anspruch auf Leistungen der Inva lidenversicherung abgewiesen, da der Beschwerdeführer nicht zu einer geplanten Begutachtung erschienen sei. Am 2 0. Januar 2016 sei eine erneute Anmeldung erfolg t. Aus medizinischer Sicht sei in den zahlreichen somatischen Teilgutachten des Spitals Y.___</w:t>
      </w:r>
    </w:p>
    <w:p>
      <w:r>
        <w:t>keine ausreichende organische Ursache für sämtliche körperliche Be schwerden zu finden. Bei zahlreichen Untersuchungen habe sich eine Aggra vation und eine deutliche Selbstlimitierung gezeigt (S. 1 f.).</w:t>
      </w:r>
    </w:p>
    <w:p>
      <w:r>
        <w:t>Dem Beschwerdeführer sei am 2 3. Juni 2016 im Sinne einer Schadenmin de rungspflicht die Wiederaufnahme einer psychiatrischen Behandlung auferlegt worden . Es hätte eine stationäre psychiatrische Behandlung stattfinden sollen . Bis heute sei k eine Therapie aufgenommen worden (S. 2 oben). Im Gutachten des Spitals Y.___ sei sowohl in der angestammten als auch in einer angepassten Tätigkeit eine Arbeitsunfähigkeit von 100 % attestiert worden. Weshalb auch in sämtlichen angepassten Tätigkeiten eine Arbeitsunfä higkeit von 100 % bestehen sollte , sei aufgrund des Gutachtens nicht nachvollziehbar. Zumal aus den eingereichten Steuerunterlagen hervorgehe, dass der Beschwerdeführer in den Jahren 2015 bis 2017 in der Lage gewesen sei, ein Nettoeinkommen zwischen Fr. 35'135.-- und Fr. 48'723.-- zu erzielen (S. 2 Mitte).</w:t>
      </w:r>
    </w:p>
    <w:p>
      <w:r>
        <w:t>Nach der Beurteilung durch ihren Regionalen Ärztlichen Dienst (RAD) sei das in der Folge eingeholte polydisziplinäre Gutachten des Z.___ vom 2 0. August 2019 plausibel . Eine Befangenheit der Gutachter könne nicht festgestellt werden . Gemäss dem Gutachten nehme der Beschwerdeführer weiterhin überhaupt keine Behandlung in Anspruch. Es bestün den daher grosse Zweifel am Schweregrad des Leidens (S. 3 oben).</w:t>
      </w:r>
    </w:p>
    <w:p>
      <w:r>
        <w:rPr>
          <w:b/>
        </w:rPr>
        <w:t>E. 2.2</w:t>
      </w:r>
    </w:p>
    <w:p>
      <w:r>
        <w:t>Der Beschwerdeführer brachte vor , er mache geltend, dass sowohl in der ange stammten als auch in einer angepassten Tätigkeit eine volle Arbeitsunfähigkeit vorliege. Das Gutachten des Z.___ , auf das sich die Beschwerdegegnerin abstütze, weise auf somatischer Ebene entscheidende Abklärungsmängel auf. Das psychia trische Teilgutachten des Z.___ genüge in keiner Weise den Anforderungen an ein hinreichendes Gutachten. Es basiere auf einer einseitigen Darstellung und Würdi gung der Aktenlage. Das Ausmass der Objektivitätsmängel spreche für eine erheb liche Befangenheit der beteiligten Gutachter ( Urk. 1 S. 4 Ziff.</w:t>
      </w:r>
    </w:p>
    <w:p>
      <w:r>
        <w:rPr>
          <w:b/>
        </w:rPr>
        <w:t>E. 2.3</w:t>
      </w:r>
    </w:p>
    <w:p>
      <w:r>
        <w:t>unten). Unmittelbar nach dem Unfall vom August 2010 könne eine Arbeitsunfähigkeit von 100 % vorgelegen habe n . Die Überwach ungs akten liessen zumindest eine teilweise Arbeitsfähigkeit während des videodo ku mentierten Zeitraumes vermuten. Die Arbeitsfähigkeit müsse interdisziplinär ab ge wogen werden (S. 9 Ziff. 6.1). 3. 7 .5</w:t>
      </w:r>
    </w:p>
    <w:p>
      <w:r>
        <w:t>PD Dr. N.___ führte im psychiatrischen Teilgutachten vom 1 0. Novem ber 2015 ( Urk. 7/80/129-207) aus, der Beschwerdeführer habe vor dem Unfall im Dezember 2008, als er in einen Lichtschacht gefallen sei, nie psychische Be schwerden gehabt und sei nicht in psychiatrischer Behandlung gewesen (S. 31 Ziff. 4.3 oben). Kurz nach dem Unfall vom August 2010 habe er eine Psycho therapie bei med. pract . B.___ begonnen. In einer ersten Phase sei er zweimal pro Woche, später einmal pro Woche zu ihr gegangen . Derzeit nehme er keine Ter mine mehr wahr (S. 33 oben). Bei starken visuellen Reizen verspüre er jeweils einen stechenden Schmerz im rechten Stirnbereich. Beim Gehen, beim Auto fahren, in öffentlichen Verkehrsmitteln oder am Schreibtisch spüre er häufig ein kribbelndes, heisses Gefühl entlang der rechten Seite der Halswirbelsäule, welches in beide Schultern ausstrahle. Die Schmerzen entwickelten sich innert Minuten und gingen erst wieder durch Liegen weg. Er habe die Schmerzen jeden Tag. Wenn er seinen Kopf zu viel drehe, habe er auch einen stechenden Schmerz im mittleren Bereich der Halswirbelsäule (S. 34 Ziff. 4.4 unten). Sobald er stehe, habe er das Gefühl, dass er vor- und rückwärts schwanke. Einen Drehschwindel ver spüre er nicht. Gelegentlich falle er deswegen um (S. 35 unten).</w:t>
      </w:r>
    </w:p>
    <w:p>
      <w:r>
        <w:t>Der Beschwerdeführer habe sich seit dem Unfall zunehmend von seinen Freunden und Kollegen zurückgezogen. Neben seinem Partner habe er heute noch Kontakt zu den Eltern und zu zwei Bekannte n in P.___ (S. 39 Ziff. 4.5 Mitte). Autofahren könne er nicht mehr, da ihm der Fahrausweis aberkannt worden sei. Er sei nicht mehr fahrfähig, da der Verkehr ihn rasch überfordere (S. 40 Mitte). Die mehrfache Überwachung durch Privatdetektive, sogar auf privatem Grund, habe den Beschwerdeführer sehr verunsichert. Seitdem habe er das Gefühl unter ständiger Überwachung zu stehen. Dies und das Gefühl, andere Menschen mit seiner Situation zu belasten, hätten dazu geführt, dass er sich immer mehr zu rückgezogen habe (S. 43 Ziff.</w:t>
      </w:r>
    </w:p>
    <w:p>
      <w:r>
        <w:rPr>
          <w:b/>
        </w:rPr>
        <w:t>E. 6</w:t>
      </w:r>
    </w:p>
    <w:p>
      <w:r>
        <w:t>ATSG) gewesen sind; und c.</w:t>
      </w:r>
    </w:p>
    <w:p>
      <w:r>
        <w:t>nach Ablauf dieses Jahres zu mindestens 40 % invalid ( Art.</w:t>
      </w:r>
    </w:p>
    <w:p>
      <w:r>
        <w:rPr>
          <w:b/>
        </w:rPr>
        <w:t>E. 6.1</w:t>
      </w:r>
    </w:p>
    <w:p>
      <w:r>
        <w:t>unten).</w:t>
      </w:r>
    </w:p>
    <w:p>
      <w:r>
        <w:t>PD Dr. N.___ nannte als Diagnose mit Auswirkung auf die Arbeits fähig keit eine schwere depressive Episode ohne psychotische Symptome (ICD-10 F32.2) und einen Verdacht auf eine gemischte dissoziative Störung (ICD-10 F44.7) mit Beeinträchtigung von Motorik, Sensibilität und Sinneswahrnehmung (S.</w:t>
      </w:r>
    </w:p>
    <w:p>
      <w:r>
        <w:t>68 Ziff. 7.1). Die vom Exploranden beklagten Hör- und Sehveränderungen, Taub heits gefühle und eine motorische Schwäche im linken Bein und im linken Arm seien unter der Annahme eines fehlenden somatischen Korrelats vereinbar mit einer dissoziativen Genese. Deren Auftreten stehe in zeitlichem Zusammenhang mit dem Unfall vom August 2010 beziehungsweise den sich in der Folge ent wickelnden psychosozialen Belastungsfaktoren. Damit seien die Kriterien einer gemischten dissoziativen Störung mit Beeinträchtigung von Motorik, Sensibilität und Sinneswahrnehmung erfüllt. Die Beurteilung des Schweregrades der Symp tome sei aus psychiatrischer Sicht aber schwierig, da diese auf Selbstangaben beruhten, durch eine klinische psychiatrische Untersuchung nicht objektiviert wer den könnten und eine aggravierte Symptompräsentation nicht auszu schliessen sei . Weiter sei nicht sicher auszuschliessen, dass die geschilderten Defizite Aus druck einer durch das depressive Zustandsbild bedingten Fehlinterpretation nor maler körperlicher Wahrnehmungen sei en ( S. 71 oben). 3. 8</w:t>
      </w:r>
    </w:p>
    <w:p>
      <w:r>
        <w:t>Dipl. med. Q.___ , Facharzt für Neurologie und für Psychiatrie und Psy chotherapie, Regionaler Ärztlicher Dienst (RAD) der Beschwerdegegnerin, führte in einer Stellungnahme vom 2 7. April 2016 ( Urk. 7/91 S. 2 f.) aus, das inter dis ziplinäre Gutachten des Spitals Y.___ erfülle die formalen Kriterien, sei nachvollziehbar und in den medizinischen Schlussfolgerungen plausibel. In den zahlreichen so matischen Teilgutachten liessen sich für sämtliche körperliche Beschwerden keine ausreichende organische Ursache finden. Der Beschwerdeführer habe zudem bei zahlreichen Untersuchungen Aggravation und eine deutliche Selbstlimitierung gezeigt. Nicht valide seien auch die neuropsychologischen Testergebnisse. Die aktuellen Beschwerden seien ausschliesslich psychischer Natur (S. 2 unten). Als Diagnosen mit dauerhafter Auswirkung auf die Arbeitsfähigkeit bestünden eine schwere depressive Episode ohne psychotische Symptome seit zirka April 2011 und ein Verdacht auf eine gemischte dissoziative Störung mit Beeinträchtigung von Motorik, Sensibilität und Sinneswahrnehmung (S. 2 f.).</w:t>
      </w:r>
    </w:p>
    <w:p>
      <w:r>
        <w:t>Nach Abschluss des Prozesses gegen den Haftpflichtversicherer und nach der erneuten Aufnahme einer psychiatrischen Behandlung sei unter Umständen mit einer Verbesserung des Gesundheitszustandes zu rech n en (S. 3 Mitte). 3.</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8.1</w:t>
      </w:r>
    </w:p>
    <w:p>
      <w:r>
        <w:t>und 8.2). 3.</w:t>
      </w:r>
    </w:p>
    <w:p>
      <w:r>
        <w:rPr>
          <w:b/>
        </w:rPr>
        <w:t>E. 9</w:t>
      </w:r>
    </w:p>
    <w:p>
      <w:r>
        <w:t>.6</w:t>
      </w:r>
    </w:p>
    <w:p>
      <w:r>
        <w:t>Die Gutachter stellte n</w:t>
      </w:r>
    </w:p>
    <w:p>
      <w:r>
        <w:t>in der Gesamtbeurteilung keine Diagnose mit Auswirkung auf die Arbeitsfähigkeit. Als Diagnosen ohne Auswirkung auf die Arbeitsfähigkeit nannten sie (S. 17 Ziff. 4.2): - akzentuierte Persönlichkeitszüge mit narzisstisch-verletzlichen Anteilen - psychologische Faktoren und Verhaltensfaktoren im Sinne einer Krank heits verarbeitungsstörung bei Problemen am Bewegungsapparat - Panikstörung, weitgehend remittiert - spezifische Phobie, Agoraphobie/Spitalphobie, im Hintergrund - sensomotorisches Hemisyndrom links mit distal-betonten Paresen im Be reich der linken oberen und unteren Extremität, verbunden mit einer leichten Ataxie der linken oberen und unteren Extremität, ohne Nachweis einer organischen Ursache, Differentialdiagnose: funktionell - chronisches Cervicotho r acovertebralsyndrom bei Status nach craniocer vicalem Beschleunigungstrauma vom 3 1. Aug u st 2010 - Verdacht auf cervicogene Kopfschmerzen rechtshemisphärisch - intermittierendes Augenzittern - schwergradige neurokognitive Funktionsstörung, Validität nicht vollstän dig gegeben, tatsächlicher Schweregrad der neurokognitiven Funktions störung nicht genau abschätzbar - Schwerhörigkeit links unklarer Ätiologie - Status nach Teilstrumektomie 1988 und Re-Operation zirka 2018, sub sti tuiert - Status nach Tonsil l ektomie und Appendektomie im Kindesalter</w:t>
      </w:r>
    </w:p>
    <w:p>
      <w:r>
        <w:t>Die in der psychiatrischen Untersuchung festgestellten akzentuierten Persönlich keitszüge erreichten nicht ein Ausmass, dass es dem Beschwerdeführer nicht möglich gewesen wäre, sich persönlich, sozial, schulich-beruflich und partner schaft lich adäquat entwickeln und positionieren zu können. Er zeige eine gute Sozialisation und eine weitgehend unauffällige berufliche Entwicklung (S. 18 Ziff. 4.4). Gesamthaft bestehe in der angestammten Tätigkeit keine Beeinträchti gung der Arbeitsfähigkeit (S. 24 Ziff. 4.7). In einer angepassten Tätigkeit bestehe ebenfalls keine Einschränkung der Arbeitsfähigkeit (S. 24 Ziff. 4.8). 3.</w:t>
      </w:r>
    </w:p>
    <w:p>
      <w:r>
        <w:rPr>
          <w:b/>
        </w:rPr>
        <w:t>E. 10</w:t>
      </w:r>
    </w:p>
    <w:p>
      <w:r>
        <w:t>Dipl. med. Q.___ führte in der Stellungnahme vom 3 0. August 2019 ( Urk. 7/130 S. 6 f.) zum Gutachten des Z.___</w:t>
      </w:r>
    </w:p>
    <w:p>
      <w:r>
        <w:t>aus, in der Vergangenheit habe keine länger dauernde Einschränkung der funktionellen Leistungsfähigkeit bestanden und auch aktuell bestehe keine entsprechende Einschränkung. Für die angestammte und eine angepasste Tätigkeit liege keine Einschränkung der Arbeitsfähigkeit vor . Der Gesundheitszustand sei verbessert (S. 7 oben). Eine gleichmässige Einschrän kung des Aktivitätsniveaus in allen vergleichbaren Lebensbereichen sei nicht nach gewiesen. Die im psychiatrischen Teilgutachten des Spital s Y.___ vom November 2015 geschilderten Beschwerden korrelierten nicht mit den in Anspruch genom menen psychiatrischen Behandlungen. Es bestünden zahlreiche Diskrepanzen zwischen den subjektiv geschilderten Beschwerden und den objektiv feststellbaren Beein trächtigungen. Die neuropsychologischen Befunde seien als nicht valide anzu sehen (S. 7 unten). 3.1 1</w:t>
      </w:r>
    </w:p>
    <w:p>
      <w:r>
        <w:t>Z.___ -Gutachter Dr. R.___ reichte am 2 4. Juni 2020 ( Urk. 7/128) eine ergän zende Stellungnahme ein. Er führte aus, wie im Gutachten erwähnt , müsse gemäss den Akten davon ausgegangen werden, dass der frühere Rechtsvertreter und der Beschwerdeführer sozialversicherungsrechtliche Überlegungen angestellt hätt en. Der Beschwerdeführer habe sich dabei selbst zielbewusst eingebracht. Es sei davon auszugehen, dass ein monatelang schwer depressiver Patient zu derartigen zielfokussierten Handlungen kaum in der L age sei (S. 2 oben). Anlässlich der Begutachtung im August 2019 seien keine Diagnosen mit Auswirkung auf die Arbeitsfähigkeit gestellt worden (S. 2 Mitte). 4. 4.1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4.2</w:t>
      </w:r>
    </w:p>
    <w:p>
      <w:r>
        <w:t>Nach der Rechtsprechung gelten für medizinische Sachverständige grundsätzlich die gleichen Ausstands- und Ablehnungsgründe, wie sie für Richter vorgesehen sind. Danach ist Befangenheit anzunehmen, wenn Umstände vorliegen, die ge 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 zu setzen (BGE 132 V 93 E. 7.1; SVR 2013 IV Nr. 35 S. 105, Urteil des Bundesgerichts 9C_689/2012 E. 2.2; vgl. auch BGE 137 V 210 E. 2.1.3 ).</w:t>
      </w:r>
    </w:p>
    <w:p>
      <w:r>
        <w:t>So kann das Expertenverhalten während der Exploration objektiv den Anschein von Befangenheit erwecken. Zu denken ist etwa an Äusserungen, welche die Glaubhaftigkeit der Angaben des Exploranden oder der Explorandin zum Ge sundheitszustand und zur Selbsteinschätzung der Arbeitsfähigkeit von vorn her ein mehr oder weniger offen verneinen, an abschätzige Bemerkungen persönli cher Natur oder unter Umständen an die Art und Weise, wie die Untersuchung durchgeführt wird. Die Objektivität der Beurteilung steht auch in Frage, wenn die begutachtende Person von weitgehend sachfremden Kriterien auf Aspekte des Gesundheitszustandes schliesst, welche für die zumutbare Arbeitsfähigkeit von Bedeutung sind. Schliesslich kann die Abfassung einer medizinischen Expertise in beleidigendem Ton oder sonst auf unsachliche Art und Weise objektiv Zweifel an der Unvoreingenommenheit der sachverständigen Person wecken (Urteil des Bundesgerichts 8C_665/2015 vom 21. Januar 2016 E. 4.1 ). 4.3</w:t>
      </w:r>
    </w:p>
    <w:p>
      <w:r>
        <w:t>Die Annahme eines psychischen Gesundheitsschadens im Sinne von Art. 4 Abs. 1 IVG sowie Art. 3 Abs. 1 und Art. 6 ATSG setzt eine psychiatrische, lege artis auf die Vorgaben eines anerkannten Klassifikationssystems abgestützte Diagnose vo r aus (vgl. BGE 145 V 215 E. 5.1, 143 V 409 E. 4.5.2, 141 V 281 E. 2.1, 130 V 396 E. 5.3 und E. 6). Eine fachärztlich einwandfrei festgestellte psychische Krankheit ist jedoch nicht ohne W eiteres gleichbedeutend mit dem Vorliegen einer Invali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 43 V 409 E. 4.2.1, 141 V 281 E. 3.7, 13 9 V 547 E. 5.2, 127 V 294 E. 4c; vgl. Art. 7 Abs. 2 ATSG). 4.4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 5. 5.1</w:t>
      </w:r>
    </w:p>
    <w:p>
      <w:r>
        <w:t>Der Beschwerdeführer erlitt am 3 1. August 2010 einen Auffahrunfall. Akten kundig sind zudem weitere Unfälle vom Dezember 2008 und vom Dezember 2009 (E. 3.3</w:t>
      </w:r>
    </w:p>
    <w:p>
      <w:r>
        <w:t>und E. 3.6 hiervor) . Zum Gesundheitszustand des Beschwerdeführers liegen im Wesentlichen das interdisziplinäre Gutachten des Spitals Y.___ vom 4. November 2015 und das von der Beschwerdegegnerin eingeholte polydisziplinäre Gutachten d es Z.___ vom 2 0. August 2019 vor. Gutachter PD Dr. N.___</w:t>
      </w:r>
    </w:p>
    <w:p>
      <w:r>
        <w:t>nannte im psychiatrischen Teilgutachten des Spitals Y.___ vom 1 0. November 2015 als Diagnosen mit Auswirkung auf die Arbeitsfähigkeit eine schwere depressive Episode ohne psychotische Symptome und einen Verdacht auf eine gemischte dissoziative Störung mit Beeinträchtigung vo n Motorik, Sensibilität und Sinneswahr neh m ung. Er attestierte für die angestammte Tätigkeit als Fahrlehrer und für eine angepasste Tätigkeit aus psychiatrischer Sicht eine Arbeitsunfähigkeit von 100 % . Für den Haushalt attestierte er eine Einschränkung von 20-30 % . Die psychiatrische Be urteilung war ausschlaggebend für die im Gutachten des Spitals Y.___ gesamthaft atte stierte Arbeitsunfähigkeit (E. 3. 7 .2 und 3. 7 .5 hiervor ).</w:t>
      </w:r>
    </w:p>
    <w:p>
      <w:r>
        <w:t>Die Gutachter des Z.___ stellten keine Diagnose mit Auswirkung auf die Arbeits fähigkeit. Als Diagnosen ohne Auswirkung auf die Arbeitsfähi g keit nannten sie im Wesentlichen (E. 3. 9 .6): - akzentuierte Persön lichkeitszüge mit narzisstisch -verletzlichen Anteilen - psychologische Faktoren und Verhaltensfaktoren im Sinne einer Krank heitsverarbeitungsstörung bei Problemen am Bewegungsapparat - Panikstörung, weitgehend remittiert - spezifische Phobie - sensomotorisches Hemisyndrom links - chronisches Cervicothoracovertebralsyndrom bei Status nach craniocervi calem Beschleunigungstrauma, August 2010 - Verdacht auf cervicogene Kopfschmerzen rechtshemisphärisch - s chwergradige neurokognitive Funktionsstörung , Validität nicht vollstän dig gegeben</w:t>
      </w:r>
    </w:p>
    <w:p>
      <w:r>
        <w:t>Die Gutachter verneinten für die angestammte und für eine angepasste Tätigkeit eine Einschränkung der Arbeitsfähigkeit (E. 3. 9 .6). 5.2</w:t>
      </w:r>
    </w:p>
    <w:p>
      <w:r>
        <w:t>Das</w:t>
      </w:r>
    </w:p>
    <w:p>
      <w:r>
        <w:t>Gutachten des Spitals Y.___</w:t>
      </w:r>
    </w:p>
    <w:p>
      <w:r>
        <w:t>vom 4. November 2015 genügt den Anforderungen an den Beweiswert eines medizinischen Gutachtens nicht. Die Gutachter attestierten gesamthaft für die angestammte und für eine angepasste Tätigkeit eine Arbeits un fähigkeit von 100 % . Der Beurteilung der Arbeitsfähigkeit steht insbesondere</w:t>
      </w:r>
    </w:p>
    <w:p>
      <w:r>
        <w:t>die neuropsychologische Untersuchung</w:t>
      </w:r>
    </w:p>
    <w:p>
      <w:r>
        <w:t>durch Prof. O.___ entgegen. Der Gut achter legte im neuropsychologischen Teilgutachten dar , dass die Validität der erhobenen B efunde nicht gegeben gewesen sei , die vorgebrachten subjektiven Beschwerden nur zum Te il hätten objektiviert werden können und eine Aggra va tion festgestellt worden sei</w:t>
      </w:r>
    </w:p>
    <w:p>
      <w:r>
        <w:t>(vorstehend E. 3. 7 .2). Inkonsistenzen wurden sodann auch im Rahmen der orthopädisch- traumatologischen Begutachtung festgestellt (E. 3. 7 .3). Zu beachten is t weiter, dass der Beschwerdeführer sei t Längerem wieder Verkehrskundeunterricht mit einem Pensum von 20 % erteilte</w:t>
      </w:r>
    </w:p>
    <w:p>
      <w:r>
        <w:t>(vgl. Urk. 7/80/162 oben ) . Die Beschwerdegegnerin wies in der angefochtenen Verfügung in diesem Zusammenhang darauf hin, dass der Beschwerdeführer in den Jahren 2012 bis 2017 ein Nettoeinkommen zwischen Fr. 35'135.-- und Fr. 48'723.-- erzielt habe ( Urk. 2 S. 2). Vor dem Hintergrund der effektiv ausgeübten Erwerbstätigkeit</w:t>
      </w:r>
    </w:p>
    <w:p>
      <w:r>
        <w:t>vermag die von PD Dr. N.___ attestierte</w:t>
      </w:r>
    </w:p>
    <w:p>
      <w:r>
        <w:t>volle Arbeitsunfähigkeit für jegliche Tätigkeiten nicht zu überzeugen. Zudem lassen die Ergebnisse der Obser vationen doch auf erhebliche Inkonsistenzen zwischen den geltend gemachten Beschwerden und den beobachteten Aktivitäten schliessen. Die Beschwerde geg nerin hat daher zu Recht ein aktuelles polydisziplinäres Gutachten eingeholt. 5.3</w:t>
      </w:r>
    </w:p>
    <w:p>
      <w:r>
        <w:t>Ausschlussgründe gegen die Gutachter des Z.___ sind nicht ersichtlich. Insbe son dere lässt sich nicht erkennen, dass die Gutachter dem Beschwerdeführer vor ein genommen begegnet wären. Es oblag ihnen jedoch, Hinweise in den Akten, die für und gegen eine Aggravation sprechen, nachzugehen und diese zu würdi gen. Dass sie ausschliesslich negative Hinweise berücksichtigt hätten, lässt sich nicht sagen. Ein Anschein der Befangenheit ergibt sich jedenfalls nicht (vgl. E. 4.2 hiervor).</w:t>
      </w:r>
    </w:p>
    <w:p>
      <w:r>
        <w:t>Das Gutachten des Z.___</w:t>
      </w:r>
    </w:p>
    <w:p>
      <w:r>
        <w:t>beruht auf den erforderlichen internistischen, neurolo gischen, psychiatrischen und neuropsychologischen Untersuchungen. Eine Unter suchung auf dem Fachgebiet Hals-, Nasen- und Ohrenkrankheiten war nicht zwingend erforderlich. Wie der Beschwerdeführer bestätigte , fand eine neurolo gische Abklärung der geklagten Hörprobleme statt ( Urk. 1 S. 12 Ziff. 30 oben ). Die Entscheidung über weiterführende Abklärungen</w:t>
      </w:r>
    </w:p>
    <w:p>
      <w:r>
        <w:t>der Beschwerden oblag in erster Linie den Gutachtern .</w:t>
      </w:r>
    </w:p>
    <w:p>
      <w:r>
        <w:t>Auf die Gang- und Gleichgewichtsstörung wurde im Rahmen der neurologischen Untersuchung eingegangen, wobei sich diese gemäss</w:t>
      </w:r>
    </w:p>
    <w:p>
      <w:r>
        <w:t>dem Beschwerdeführer ohnehin verbessert hatte ( E. 3. 9. 2 hiervor) . Die Gutachter setzten sich somit ausreichend mit den geklagten Beschwerden und den rele vanten Vorakten</w:t>
      </w:r>
    </w:p>
    <w:p>
      <w:r>
        <w:t>auseinander.</w:t>
      </w:r>
    </w:p>
    <w:p>
      <w:r>
        <w:t>Das psychiatrische Teilgutachten von Dr. R.___ erfüllt ebenfalls die beweis rechtlichen Anforderungen. Der psychiatrische Gutachter konnte sich aufgrund der persönliche n Untersuchung des Beschwerdeführers auch ohne</w:t>
      </w:r>
    </w:p>
    <w:p>
      <w:r>
        <w:t>weiterführende Tests (vgl. Urk. 1 S. 14 Ziff. 35)</w:t>
      </w:r>
    </w:p>
    <w:p>
      <w:r>
        <w:t>ein Urteil über das Vorliegen eines depressiven Zustandsbildes bilden.</w:t>
      </w:r>
    </w:p>
    <w:p>
      <w:r>
        <w:t>Dr. R.___</w:t>
      </w:r>
    </w:p>
    <w:p>
      <w:r>
        <w:t>legte sodann nachvollziehbar dar , weshalb er die im psychiatrischen Teilgutachten des Spitals Y.___ gestellten Diagnosen nic ht bestä tigen konnte. Hinweisen, die für eine Aggravation sprechen, durfte er, wie erwähnt, nachgehen. Das Gutachten des Z.___ erweist sich somit auch</w:t>
      </w:r>
    </w:p>
    <w:p>
      <w:r>
        <w:t>hinsichtlich der Darstellung der medizinischen Zusammenhäng e</w:t>
      </w:r>
    </w:p>
    <w:p>
      <w:r>
        <w:t>und der Schlussfolgerungen der Gutachter als plausibel. Es ermöglich t sodann die Durchführung eines struk turierten Beweisverfahrens. Auf das Gutachten des Z.___ kann daher entgegen der Kritik des Beschwerdeführers abgestellt werden. 5.4</w:t>
      </w:r>
    </w:p>
    <w:p>
      <w:r>
        <w:t>Gutachter Dr. R.___</w:t>
      </w:r>
    </w:p>
    <w:p>
      <w:r>
        <w:t>legte dar , dass er</w:t>
      </w:r>
    </w:p>
    <w:p>
      <w:r>
        <w:t>weder kognitive S törungen noch eine depressive S törung, eine A ngststörung oder eine Zwangsstörung</w:t>
      </w:r>
    </w:p>
    <w:p>
      <w:r>
        <w:t>feststellen konnte . Die Diagnose n psychologische Faktoren und Verhaltensfaktoren im Sinne einer Krankheitsverarbeitungsstörung sowie spezifischen Phobien bezeichnete er als leichtgradig ausgeprägt (E. 3. 9 .3 und 3. 9 .4 hiervor). Die diagnoserelevanten Be funde erweisen sich somit als eher geringfügig ausgeprägt. Eine psychiatrische Behandlung erfolgte einzig kurzzeitig nach dem Unfall vom August 2010 (E. 3. 9 .3). Einer ihm am 2 3. Juni 2016 auferlegten Schadenminderungspflicht, sich in sta tio näre psychiatrische Behandlung zu begeben ( Urk. 7/82) , kam der Beschwerde führer nicht nach. Ein schwerer psychiatrischer Leidensdruck lässt sich aufgrund der unzureichenden medizinischen Behandlung nicht erkennen und wurde vom Beschwerdeführer nicht nachgewiesen . Bei der Prüfung der Konsistenz ist zudem zu berücksichtigen, dass der Beschwerdeführer die Prüfungen zum Fahrausweis und zum diplomierten Fahrlehrer wieder bestanden hat und er wieder Auto fährt. Dr. R.___ verneinte daher eine gleichmässige Einschränkung des Aktivitäts niveaus in allen vergleichbaren Lebensbereichen (E. 3. 9 .4).</w:t>
      </w:r>
    </w:p>
    <w:p>
      <w:r>
        <w:t>Die von der Rechtsanwendung zu prüfende Frage, ob sich der psychiatrische Gut achter an die massgebenden normativen Rahmenbedingungen gehalten und das Leistungsvermögen in Berücksichtigung der einschlägigen Indikatoren einge schätzt hat (BGE 141 V 281 E.</w:t>
      </w:r>
    </w:p>
    <w:p>
      <w:r>
        <w:t>5.2.2), ist klar zu bejahen.</w:t>
      </w:r>
    </w:p>
    <w:p>
      <w:r>
        <w:t>Die funktionellen Auswirkungen der medizinisch festgestellten ge sundheitlichen Anspruchsgrund lage lassen sich anhand der Standardindikatoren schlüssig und widerspruchsfrei mit überwiegender Wahrscheinlichkeit nach wei sen, Somit ist insgesamt von einer 100%igen Arbeitsfähigkeit in der angestammten und in einer angepassten Tätig keit auszugehen . 5.5</w:t>
      </w:r>
    </w:p>
    <w:p>
      <w:r>
        <w:t>Zusammenfassend besteht gestützt auf das Gutachten des Z.___ vom 2 0. August 2019 in der angestammten Tätigkeit als Fahrlehrer eine Arbeitsfähigkeit von 100 %, so dass der Beschwerdeführer ein rentenausschl iessendes Einkommen zu erzielen vermag. Die Beschwerdegegnerin hat einen Rentenanspruch in der ange fochtenen Verfügung demzufolge zu Recht verneint.</w:t>
      </w:r>
    </w:p>
    <w:p>
      <w:r>
        <w:t>Der angefochtene Entscheid erweist sich nach dem Gesagten als rechtens. Die Beschwerde ist daher abzuweisen. 6.</w:t>
      </w:r>
    </w:p>
    <w:p>
      <w:r>
        <w:t>Da es um die Bewilligung oder Verweigerung von Versicherungsleistungen geht, ist das Verfahren kostenpflichtig. Die Gerichtskosten sind nach dem Verfah rens aufwand und unabhängig vom Streitwert festzulegen (Art. 69 Abs. 1 bis IVG). Vorliegend sind die Kosten auf Fr. 7 00.-- festzusetzen und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Dr. Volker Pribnow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