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IV.2020.00593 vom 5. Mai 2021</w:t>
      </w:r>
    </w:p>
    <w:p>
      <w:r>
        <w:t>ZH Sozialversicherungsgericht, 2021-05-05, DE</w:t>
      </w:r>
    </w:p>
    <w:p>
      <w:r>
        <w:rPr>
          <w:b/>
        </w:rPr>
        <w:t xml:space="preserve">Quelle: </w:t>
      </w:r>
      <w:r>
        <w:t>https://mcp.opencaselaw.ch/entscheid/zh_sozialversicherungsgericht_IV.2020.00593</w:t>
      </w:r>
    </w:p>
    <w:p>
      <w:r>
        <w:t>FR: ZH_SOZIALVERSICHERUNGSGERICHT IV.2020.00593 du 5 mai 2021</w:t>
      </w:r>
    </w:p>
    <w:p>
      <w:r>
        <w:t>IT: ZH_SOZIALVERSICHERUNGSGERICHT IV.2020.00593 del 5 maggio 2021</w:t>
      </w:r>
    </w:p>
    <w:p>
      <w:pPr>
        <w:pStyle w:val="Heading2"/>
      </w:pPr>
      <w:r>
        <w:t>Erwägungen</w:t>
      </w:r>
    </w:p>
    <w:p>
      <w:r>
        <w:rPr>
          <w:b/>
        </w:rPr>
        <w:t>E. 1</w:t>
      </w:r>
    </w:p>
    <w:p>
      <w:r>
        <w:t>1. Okto ber [ Urk. 12/92 ] und vom 1 3. November 2019 [ Urk. 12/98 ] sowie vom 2 7. Januar [ Urk. 12/102], vom 4. Februar [ Urk. 12/104], vom</w:t>
      </w:r>
    </w:p>
    <w:p>
      <w:r>
        <w:rPr>
          <w:b/>
        </w:rPr>
        <w:t>E. 1.1</w:t>
      </w:r>
    </w:p>
    <w:p>
      <w:r>
        <w:t>Invalidität ist die voraussichtlich bleibende oder längere Zeit dauernde ganze oder teilweise Erwerbsunfähigkeit (Art. 8 Abs. 1 des Bundesgesetz es über den Allge meinen Teil des Sozialversicherungsrechts,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Anspruch auf eine Rente haben gemäss Art. 28 Abs. 1 des Bundesgesetz es über die Invalidenversicherung (IVG) Versicherte, die: a.</w:t>
      </w:r>
    </w:p>
    <w:p>
      <w:r>
        <w:t>ihre Erwerbsfähigkeit oder die Fähigkeit, sich im Aufgabenbereich zu betä tigen, nicht durch zumutbare Eingliederungsmassnahmen wieder herstellen , erhalten oder verbessern können; b.</w:t>
      </w:r>
    </w:p>
    <w:p>
      <w:r>
        <w:t>während eines Jahres ohne wesentlichen Unterbruch durchschnittlich mindes tens 40 % arbeitsunfähig ( Art.</w:t>
      </w:r>
    </w:p>
    <w:p>
      <w:r>
        <w:rPr>
          <w:b/>
        </w:rPr>
        <w:t>E. 1.3</w:t>
      </w:r>
    </w:p>
    <w:p>
      <w:r>
        <w:t>Das trotz der gesundheitlichen Beeinträchtigung zumutbarerweise erzielbare Ein kommen ist bezogen auf einen ausgeglichenen Arbeitsmarkt zu ermitteln, wobei an die Konkretisierung von Arbeitsgelegenheiten und Verdienstaussichten keine übermässigen Anforderungen zu stellen sind (BGE 138 V 457 E. 3.1 mit Hinweis; Urteil des Bundesgerichts 9C_118/2015 vom 9. Juli 2015 E. 2.1 mit Hinweis).</w:t>
      </w:r>
    </w:p>
    <w:p>
      <w:r>
        <w:t>Das fortgeschrittene Alter wird, obgleich an sich ein invaliditätsfremder Faktor, in der Rechtsprechung als Kriterium anerkannt, welches zusammen mit weiteren persönlichen und beruflichen Gegebenheiten dazu führen kann, dass die einer versicherten Person verbliebene Resterwerbsfähigkeit auf dem ausgeglichenen Arbeitsmarkt realistischerweise nicht mehr nachgefragt wird, und dass ihr deren Verwertung auch gestützt auf die Selbsteingliederungspflicht nicht mehr zumut bar ist. Der Einfluss des Lebensalters auf die Möglichkeit, das verbliebene Leis tungsvermögen auf dem ausgeglichenen Arbeitsmarkt zu verwerten, lässt sich nicht nach einer allgemeinen Regel bemessen, sondern hängt von den Umständen des Einzelfalles ab. Massgebend können die Art und Beschaffenheit des Gesund heitsschadens und seiner Folgen, der absehbare Umstellungs- und Einarbei tungs aufwand und in diesem Zusammenhang auch Persönlichkeitsstruktur, vorhan dene Begabungen und Fertigkeiten, Ausbildung, beruflicher Werdegang oder Anwendbarkeit von Berufserfahrung aus dem angestammten Bereich sein (BGE</w:t>
      </w:r>
    </w:p>
    <w:p>
      <w:r>
        <w:t>138 V 457 E. 3.1 mit Hinweisen). Die Möglichkeit, die verbliebene Arbeitsfähig keit auf dem ausgeglichenen Arbeitsmarkt zu verwerten, hängt nicht zuletzt davon ab, welcher Zeitraum der versicherten Person für eine berufliche Tätigkeit und vor allem auch für einen allfälligen Berufswechsel noch zur Verfügung steht (BGE 138 V 457 E. 3.2 mit Hinweisen; vgl. statt vieler: Urteil des Bundesgerichts 8C_645/2017 vom 23. Januar 2018 E. 3.1 mit Hinweisen).</w:t>
      </w:r>
    </w:p>
    <w:p>
      <w:r>
        <w:t>Gemäss BGE 138 V 457 richtet sich der Zeitpunkt, in welchem die Frage nach der Verwertbarkeit der Restarbeitsfähigkeit bei vorgerücktem Alter beantwortet wird, nach dem Feststehen der medizinischen Zumutbarkeit einer (Teil-)Erwerbs tätig keit (E. 3.3). Als ausgewiesen gilt die medizinische Zumutbarkeit einer (Teil-)Er werbstätigkeit, sobald die medizinischen Unterlagen diesbezüglich eine zuver lässige Sachverhaltsfeststellung erlauben (BGE 143 V 431 E. 4.5.1; vgl. BGE 138</w:t>
      </w:r>
    </w:p>
    <w:p>
      <w:r>
        <w:t>V 457 E. 3.4).</w:t>
      </w:r>
    </w:p>
    <w:p>
      <w:r>
        <w:rPr>
          <w:b/>
        </w:rPr>
        <w:t>E. 1.4</w:t>
      </w:r>
    </w:p>
    <w:p>
      <w:r>
        <w:t>Der ausgeglichene Arbeitsmarkt ist gekennzeichnet durch ein gewisses Gleich gewicht zwischen Angebot von und Nachfrage nach Arbeitskräften und weist einen Fächer verschiedenster Tätigkeiten auf. Das gilt sowohl bezüglich der dafür verlangten beruflichen und intellektuellen Voraussetzungen wie auch hinsicht lich des körperlichen Einsatzes (BGE 110 V 273 E. 4b; ZAK 1991 S. 320 f. E. 3b; Urteil des Bundesgerichts 9C_830/2007 vom 29. Juli 2008 E. 5.1). Dabei ist nicht von realitätsfremden Einsatzmöglichkeiten auszugehen. Es können nur Vorkeh ren verlangt werden, die unter Berücksichtigung der gesamten objektiven und subjektiven Gegebenheiten des Einzelfalles zumutbar sind. An die Konkreti sierung von Arbeitsgelegenheiten und Verdienstaussichten sind jedoch recht spre chungsgemäss keine übermässigen Anforderungen zu stellen (Urteil des Bun desgerichts 9C_910/2011 vom 30. März 2012 E. 3.1 mit Hinweis; vgl. BGE 138</w:t>
      </w:r>
    </w:p>
    <w:p>
      <w:r>
        <w:t>V 457 E. 3.1).</w:t>
      </w:r>
    </w:p>
    <w:p>
      <w:r>
        <w:t>Der ausgeglichene Arbeitsmarkt umfasst auch sogenannte Nischen arbeitsplätze, also Stellen- und Arbeitsangebote, bei denen Behinderte mit einem sozialen Entgegenkommen von Seiten des Arbeitgebers rechnen können. Von einer Arbeitsgelegenheit kann nicht mehr gesprochen werden, wenn die zumut bare Tätigkeit nur noch in so eingeschränkter Form möglich ist, dass sie der aus geglichene Arbeitsmarkt praktisch nicht kennt oder sie nur unter nicht realis ti schem Entgegenkommen eines durchschnittlichen Arbeitgebers möglich wäre und das Finden einer entsprechenden Stelle daher von vornherein als ausge schlossen erscheint (vgl. statt vieler: Urteile des Bundesgerichtes 8C_434/2017 vom 3. Janu ar 2018 E. 7.2.1 und 9C_253/2017 vom 6. Juli 2017 E. 2.2.1, je mit weiteren Hin weisen).</w:t>
      </w:r>
    </w:p>
    <w:p>
      <w:r>
        <w:t>Für die Invaliditätsbemessung ist nicht massgebend, ob eine invalide Person unter den konkreten Arbeitsmarktverhältnissen vermittelt werden kann, sondern einzig, ob sie die ihr verbliebene Arbeitskraft noch wirtschaftlich nutzen könnte, wenn ein Gleichgewicht von Angebot und Nachfrage nach Arbeitsplätzen bestünde (statt vieler: Urteil des Bundesgerichts 8C_645/2017 vom 23. Januar 2018 E. 4.3.2 mit Hinweis; Meyer/Reichmuth, Bundesgesetz über die Invalidenversicherung, 3. Auflage 2014, Rn 132 zu Art. 28a ).</w:t>
      </w:r>
    </w:p>
    <w:p>
      <w:r>
        <w:rPr>
          <w:b/>
        </w:rPr>
        <w:t>E. 1.5</w:t>
      </w:r>
    </w:p>
    <w:p>
      <w:r>
        <w:t>Fehlt es an einer wirtschaftlich verwertbaren Resterwerbsfähigkeit, liegt eine vollständige Erwerbsunfähigkeit vor, die einen Anspruch auf eine ganze Inva lidenrente begründet (BGE 138 V 457 E. 3.1 mit Hinweis; vgl. statt vieler: Urteile des Bundesgerichts 9C_118/2015 vom 9. Juli 2015 E. 2.1 und 8C_645/2017 vom 23. Januar 2018 E. 3.1, je mit weiteren Hinweisen).</w:t>
      </w:r>
    </w:p>
    <w:p>
      <w:r>
        <w:t>2.</w:t>
      </w:r>
    </w:p>
    <w:p>
      <w:r>
        <w:rPr>
          <w:b/>
        </w:rPr>
        <w:t>E. 2</w:t>
      </w:r>
    </w:p>
    <w:p>
      <w:r>
        <w:t>0. November 2020 schloss die Beschwerdegegnerin auf Abweisung der Beschwerde ( Urk. 11 ), worüber der Be schwerdeführer mit Verfügung vom 2 2. Dezember 2020 in Kenntnis gesetzt wurd e ( Urk. 14).</w:t>
      </w:r>
    </w:p>
    <w:p>
      <w:r>
        <w:t>Das Gericht zieht in Erwägung: 1.</w:t>
      </w:r>
    </w:p>
    <w:p>
      <w:r>
        <w:rPr>
          <w:b/>
        </w:rPr>
        <w:t>E. 2.1</w:t>
      </w:r>
    </w:p>
    <w:p>
      <w:r>
        <w:t>Die Beschwerdegegnerin wies das Begehren um eine Invalidenrente mit der Be gründung ab, dass der Beschwerdeführer in einer seinen gesundheitlichen Ein schränkungen angepassten Tätigkeit weiterhin zu 100 % arbeitsfähig sei . Eine dem Beschwerdeführer zumutbare knie -angepasste Tätigkeit könne auf dem aus geglichenen Arbeitsmarkt verwertet werden , weshalb kein Rentenanspruch be stehe</w:t>
      </w:r>
    </w:p>
    <w:p>
      <w:r>
        <w:t>( Urk. 2).</w:t>
      </w:r>
    </w:p>
    <w:p>
      <w:r>
        <w:rPr>
          <w:b/>
        </w:rPr>
        <w:t>E. 2.2</w:t>
      </w:r>
    </w:p>
    <w:p>
      <w:r>
        <w:t>Der Beschwerdeführer erachtet demgegenüber die ihm verbliebene Arbeits fähig keit als nicht verwertbar . Infolge dessen</w:t>
      </w:r>
    </w:p>
    <w:p>
      <w:r>
        <w:t>sei von einer vollständigen Erwerbsun fähigkeit auszugehen, weshalb</w:t>
      </w:r>
    </w:p>
    <w:p>
      <w:r>
        <w:t>er Anspruch auf eine ganze Invalidenrente habe . Sofern ein unbefristete r Rentenanspruch verneint würde, wäre ihm mindestens</w:t>
      </w:r>
    </w:p>
    <w:p>
      <w:r>
        <w:t>eine befristete Rente zuzusprechen. So habe zeitweilig auch für</w:t>
      </w:r>
    </w:p>
    <w:p>
      <w:r>
        <w:t>adaptierte Tätig keit en</w:t>
      </w:r>
    </w:p>
    <w:p>
      <w:r>
        <w:t>keine Arbeitsfähigkeit bestanden</w:t>
      </w:r>
    </w:p>
    <w:p>
      <w:r>
        <w:t>( Urk. 1).</w:t>
      </w:r>
    </w:p>
    <w:p>
      <w:r>
        <w:rPr>
          <w:b/>
        </w:rPr>
        <w:t>E. 2.3</w:t>
      </w:r>
    </w:p>
    <w:p>
      <w:r>
        <w:t>Strittig und zu prüfen ist der Rentenanspruch des Beschwerdeführers. Dabei ist entgegen der Annahme der Beschwerdegegnerin ( Urk. 2 S. 1) nicht von einer neuanmeldungsrechtlichen, sondern von einer erstmaligen Rentenprüfung auszu gehen, nachdem der Beschwerdeführer auf die formlose Mitteilung der Beschwer degegnerin vom 1 5. Januar 2018 betreffend Abschluss Arbeitsvermittlung unter Hinweis auf eine rentenausschliessende Restarbeitsfähigkeit ( Urk. 12/36) mit Schreiben vom 7. Juni 2018 fristgerecht intervenierte (vgl. dazu: BGE 134 V 145 E. 5) und für den Fall, dass die Beschwerdegegner einen Anspruch auf Umschu lung und Rente verneine, explizit den Erlass einer anfechtbaren Verfügung ver langte ( Urk. 12/46; vgl. zur Verfügungspflicht der IV-Stelle: Meyer/ Reichmuth, a.a.O., Rn 1 f. zu Art. 58). Materiell im Streite steht zwischen den Parteien insbesondere, ob der Be schwer deführer die ihm verbliebene Restarbeitsfähigkeit auf dem ausgeglichenen Arbeits markt verwerten kann respektive ob infolge vorübergehender Einschrän kungen auch der Restarbeitsfähigkeit zumindest ein befristeter Rentenanspruch besteht. 3. 3.1</w:t>
      </w:r>
    </w:p>
    <w:p>
      <w:r>
        <w:t>Der Beschwerdeführer unterzog sich am 1 7. November 2016 eine r Kniearthro skopie mit medialer Teilmeniskektomie links und wurde vom operierenden Dr.</w:t>
      </w:r>
    </w:p>
    <w:p>
      <w:r>
        <w:t>med . A.___ , Facharzt FMH für Orthopädische Chirurgie, ab 1 4. November 2016 (Erstbehandlung) arbeitsunfähig geschrieben ( Urk. 12/2/1-4). Aufgrund eines postoperativen Infekts erfolgten am 2 0. und 3 0. November sowie am 8. Dezember 2016 ar throskopische Gelenkspülungen im</w:t>
      </w:r>
    </w:p>
    <w:p>
      <w:r>
        <w:t>Spital B.___ (im Folgenden: B.___ , Urk. 12/2/7-11). Gemäss Beurteilung des MRI-Befundes der B.___ vom 1 3. Dezember 2016 waren Zeichen einer ausgeprägten Arthritis erkenn bar ( Urk. 12/9/75 f.). 3.2</w:t>
      </w:r>
    </w:p>
    <w:p>
      <w:r>
        <w:t>Am 1 9. Mai 2017 unterzog sich der Beschwerdeführer bei weiterhin schmerzhaft eingeschränkter Beweglichkeit des linken Knies und der Diagnose einer Arthro fi brose im Kantonsspital C.___ einer offenen Arthrolyse ( Urk. 12/58/13 f.). Mit Bericht vom 2 5. Juli 2017 sprach sich der o rthopädische Facharzt Dr. med. D.___ für eine volle Arbeitsunfähigkeit in der angestammten Tätigkeit aus, jedoch seien dem Beschwerdeführer alle nicht kniebelastenden Tätigkeiten zu mutbar ( Urk. 12/58/5). Dies bestätigte er in seinem Bericht vom 2 8. November 2017, gemäss welchem noch Schmerzen nach über halbstündiger Gehzeit und Probleme bei knieenden Tätigkeiten sowie repetitivem Besteigen von Leitern und Treppen vorgelegen seien ( Urk. 12/58/7-8). 3.3</w:t>
      </w:r>
    </w:p>
    <w:p>
      <w:r>
        <w:t>Von einer uneingeschränkten Arbeitsfähigkeit in überwiegend sitzend ausgeübter Tätigkeit mit leichter Wechselbelastung ging denn auch der Arzt des Regionalen Ärztlichen Dienstes (RAD) der Beschwerdegegnerin, Dr. med. E.___ , Facharzt für Innere Medizin, am 7. November 2017 aus ( Urk. 12/31). 3.4</w:t>
      </w:r>
    </w:p>
    <w:p>
      <w:r>
        <w:t>Anlässlich einer Konsultation im Muskulo-Skelettal Zentrum, Orthopädie Untere Extremitäten, der Klinik Z.___ vom 2 0. März 2018 klagte der Beschwerde führer vor allem über Schmerzen medial, aber auch über eine eingeschränkte Beweglichkeit; im angestammten Beruf als Spengler erachtete ihn Dr. med. F.___ , Konservativer Oberarzt Orthopädie, als nicht mehr arbeitsfähig ( Urk. 12/52/15-1 6). Ein MRI vom 1 0. April 2018 liess eine ausgeprägte, fortgeschrittene, medial be tonte Gonarthrose erkennen ( Urk. 12/42/2). Am 6. Juli 2018 unterzog sich der Beschwerdeführer in der Klinik Z.___ einer Implantation einer Knietotal prothese links ( Urk. 12/49/1-3). Gemäss Austrittsbericht vom 1 4. Juli 2018 zeigte sich postoperativ ein komplikationsloser Verlauf ( Urk. 12/50/2). Anlässlich der Verlaufskontrolle vom 2 2. August 2018 berichtete der Beschwerdeführer über nur wenige Schmerzen, es persistiere jedoch eine deutliche Schwellung des linken Kniegelenks sowie am Unterschenkel, vor allem nach Aktivität. Der Beschwerde führer trainiere täglich zweimal eine halbe Stunde am Home-Trainer, das Arbeits unfähigkeitsattest werde bis zur nächsten Verlaufskontrolle verlängert ( Urk. 12/52 /7-8, vgl. auch: Urk. 12/55/19). Gemäss Konsultationsbericht der Klinik Z.___ vom 2. Oktober 2018 ging es dem Beschwerdeführer drei Monate postoperativ zunehmend besser; die Schwellung sei unter Lymphdrainage deutlich reduziert. Persistieren würden leichte Schmerzen und Schwellungszu stände, sobald mehr Aktivität durchgeführt werde. Das Arbeitsunfähig keits zeugnis werde bis 1 2. November 2018 verlängert, anschliessend werde sich der Beschwerdeführer beim Regionalen Arbeitsvermittlungszentrum melden, da sein Krankentaggeld auslaufe ( Urk. 12/56/33). Anlässlich der klinischen Verlaufs kon trolle vom 1 6. Januar 2019 habe der Beschwerdeführer über einen schleppenden Verlauf mit rezidivierenden Schwellungszuständen sowie Anlaufschmerz und Streifheitsgefühl nach längerem Stehen berichtet. Die zuständigen Ärzte emp fahlen eine venöse Gefässabklärung ( Urk. 12/66/1-2). 3.5</w:t>
      </w:r>
    </w:p>
    <w:p>
      <w:r>
        <w:t>Der Angiologie</w:t>
      </w:r>
    </w:p>
    <w:p>
      <w:r>
        <w:t>Dr. med . G.___ schloss am 1 7. März 2019 auf einen Status nach Hypodermitis über dem linken Unterschenkel bei insuffizienter Perforansvene und empfahl das regelmässige Tragen eines Kompressiosstrumpfes . Er attestierte aus phlebologischer Sicht eine vom 1 7. Januar bis 5. Februar 2019 dauernde Arbeitsunfähigkeit; seither sei der Beschwerdeführer nicht</w:t>
      </w:r>
    </w:p>
    <w:p>
      <w:r>
        <w:t>mehr eingeschränkt ( Urk. 12/70/1-7). 3.6</w:t>
      </w:r>
    </w:p>
    <w:p>
      <w:r>
        <w:t>Anlässlich einer weiteren Verlaufskontrolle in der Klinik Z.___ am 2 3. April 2019 klagte der Beschwerdeführer über eine weiterhin unbefriedigende Situation. Nach einer Laufdauer von 1 ½ Stunden komme es zu einem deutlichen Auf schwellen des Kniegelenks, zudem leide er unter Anlaufschmerzen, das Treppen steigen sei möglich ( Urk. 12/76). 3.7</w:t>
      </w:r>
    </w:p>
    <w:p>
      <w:r>
        <w:t>Mit am 2 6. Juni 2019 bei der Beschwerdegegnerin eingegangenem Arztbericht, sprach sich Dr. med. F.___ , Oberarzt Orthopädie der Klinik Z.___ , dafür aus, dass dem Beschwerdeführer regelmässiges Knien und ständiges Stehen in der Zukunft nicht mehr möglich sein werden, dagegen sei ihm eine dem Leiden ange passte Tätigkeit zu acht Stunden täglich zumutbar ( Urk. 12/79/1-5) . Gemäss Sprec hstundenbericht vom 1. Oktober 2019 konnte der Beschwerdeführer zwi schen zeitlich unter regelmässiger medizinischer Trainingstherapie die maximale Lauf- und Stehdauer auf zwei Stunden erhöhen ( Urk. 12/90). 3.8</w:t>
      </w:r>
    </w:p>
    <w:p>
      <w:r>
        <w:t>Am 1 0. September 2019 unterzog sich der Beschwerdeführer einer Schaum sklero sierung</w:t>
      </w:r>
    </w:p>
    <w:p>
      <w:r>
        <w:t>der insuffizienten Perforansvene . Im Zusammenhang mit am 1 7. Septem ber 2019 zusätzlich thrombosierten Seiten ästen auf Kniegelenkshöhe und über dem Fussrist , welche Dr. G.___ für die aktuelle Schmerzproblematik verantwort lich erachtete, vera b r eichte er Lyman Gel und ging davon aus, dass sich die Symptomatik innert Tagen vollständig zurückbilden sollte ( Urk. 12/97). Eine an f angs Oktober 2019 aufgetretene neuerliche Schwellung mit lokaler Rötung konnte gemäss Dr. G.___ mittels Kompressionsklebeverband innert zwei Wo chen wieder vollständig entstaut werden ( Urk. 12/98 ). 3.9</w:t>
      </w:r>
    </w:p>
    <w:p>
      <w:r>
        <w:t>Eine Spect -Untersuchung des linken Kniegelenks vom 1 0. Januar 2020, welche aufgrund des für den Beschwerdeführer weiterhin unbefriedigenden Verlaufs durchgeführt wurde, zeigte keine sicheren Hinweise auf eine Lockerung der Pro these und einen lediglich leichten synovitischen Reizzustand von geringer Intensität ( Urk. 12/101, 12/103). 4.</w:t>
      </w:r>
    </w:p>
    <w:p>
      <w:r>
        <w:t>Unumstritten ist und zu keinen Weiterungen Anlass gibt, dass der Beschwer de führer seine angestammte Tätigkeit als Spengler/Sanitär seit der Meniskusope ration im November 2016 und dem darauffolgenden Infekt mit diversen Folge eingriffen nicht mehr ausüben kann. Ferner ist ausgewiesen und wurde vom Beschwerdeführer bestätigt ( Urk. 1 S. 3 f.) , dass er aus medizinisch-theoretischer Sicht eine angepasste</w:t>
      </w:r>
    </w:p>
    <w:p>
      <w:r>
        <w:t>Tätigkeit abgesehen von Operations-, Untersuchungs- und Rekonvaleszenzzeiten</w:t>
      </w:r>
    </w:p>
    <w:p>
      <w:r>
        <w:t>uneingeschränkt aus zu üben vermag . Was diese Zeiten anbelangt ( vgl. dazu: Urk. 1 S. 5) , lassen die Akten den Schluss auf eine min destens drei Monate dauernde Verschlechterung ( v gl. nachfolgende E. 5 .4 )</w:t>
      </w:r>
    </w:p>
    <w:p>
      <w:r>
        <w:t>im Sinne einer Einschränkung auch in adaptierter Tätigkeit nicht zu. So lag gemäss Dr. D.___ nach der Arthrolyse vom 1 9. Mai 2017 spätestens ab 2 5. Juli 2017 eine uneingeschränkte Arbeitsfähigkeit in allen nicht kniebelastenden Tätigkeiten vor ( Urk. 3.2). Die am 6. Juli 2018 erfolgte Operation machte sodann lediglich einen Spitalaufenthalt von wenigen Tagen erforderlich. Zudem wurde bereits im Austrittsbericht auf einen bei der Entlassung guten Allgemeinzustand hinge wiesen und vermerkt, dass die intraoperativ gewonnenen mikrobiologischen Proben unauffällig geblieben seien und die Mobilisation unter physiothera peu tischer Anleitung probl emlos gelungen sei (E. 3.4, Urk. 12/52/2-3).</w:t>
      </w:r>
    </w:p>
    <w:p>
      <w:r>
        <w:t>In den Berichten zu den anschliessenden Konsultationen wurde im Wesentlichen auf eine persistierende Schwellung des linken Knies hingewiesen, welche bei Belastung auftrete, wobei die Belastbarkeit bereits am 2 2. August 2018 zweimal tägliches Training auf dem Home-Trainer von einer halben Stunde zuliess und bis Juni 2019 gar eine Lauf- und Stehdauer von bis zu zwei Stunden ( Urk. 3.4 , 3.6, 3.7 ). Inwiefern der Beschwerdeführer durch die lediglich nach Aktivität ein getretenen Schwellungen insbesondere in einer primär sitzenden Tätigkeit über längere Zeit massgeblich hätte eingeschränkt sein sollen, erschliesst sich nicht aus den Akten.</w:t>
      </w:r>
    </w:p>
    <w:p>
      <w:r>
        <w:t>Ob sich die von Dr. G.___ aus phlebologi scher Sicht attestierte Arbeits unfähigkeit vom 1 7. Januar bis 5. Februar 2019 auch auf die Restarbeitsfähigkeit bezieht, kann</w:t>
      </w:r>
    </w:p>
    <w:p>
      <w:r>
        <w:t>angesichts der nur kurzen Dauer des Attestes offenbleiben; Hinweise auf weitere durch den phlebologischen Zustand verursachte Arbeitsunfähigkeiten sind den Akten nicht zu en tnehmen.</w:t>
      </w:r>
    </w:p>
    <w:p>
      <w:r>
        <w:t>Kein Widerspruch ist sodann darin zu erkennen, dass dem Beschwerdeführer über längere Zeiträume Arbeitsu nfähigkeit en attestiert wurde n . So äusserten sich die Ärzte regelmässig nicht</w:t>
      </w:r>
    </w:p>
    <w:p>
      <w:r>
        <w:t>zur Arbeitsfähigkeit in eine r angepasste n Tätigkeit. Wo sie auf diese Bezug nahmen, bejahten sie eine solche ausdrücklich</w:t>
      </w:r>
    </w:p>
    <w:p>
      <w:r>
        <w:t>( Urk. 12/58/5 , 12/70/3 , 12/79/5 ).</w:t>
      </w:r>
    </w:p>
    <w:p>
      <w:r>
        <w:t>Entsprechend legte die Beschwerdegegnerin dem angefoch te nen Entscheid zu Recht die Annahme einer uneingeschränkten Arbeitsfähigkeit in einer angepassten Tätigkeit zugrunde, wobei eine optimal angepasste Tätigkeit gemäss der überzeugenden Einschätzung von Dr. E.___ vom 7. November 2017 überwiegend sitzend mit leichter Wechselbelastung ausgeübt werden sollte (E. 3. 3 ).</w:t>
      </w:r>
    </w:p>
    <w:p>
      <w:r>
        <w:t>Strittig und im Folgenden zu prüfen bleibt , ob die dem Beschwerdeführer ver bleibende Restarbeitsfähigkeit verwertbar ist. 5. 5.1</w:t>
      </w:r>
    </w:p>
    <w:p>
      <w:r>
        <w:t>Für die Beantwortung der Frage, ob dem Beschwerdeführer die ärztlich attestierte 100 %ige Arbeits fähigkeit in einer angepassten Tätig keiten zumutbar ist , sind unter anderem sein Alter und die voraussichtlich verbleibende Dauer seiner Erwerbstätigkeit von Bedeutung . Was die Frage nach dem Zeitpunkt des Fest stehens der medizinischen Zumutbarkeit anbelangt ( E. 1.3 ) , stand diese nach der Beurteilung von Dr. E.___ vom 7. November 2017 ( Urk. 3.3) grundsätzlich fest und wurde dem Beschwerdeführer mit Schreiben vom 7. Juni 2018 auch mit ge teilt ( Urk. 12/46). Berücksichtigt man zu Gunsten des Beschwerdeführers die mit der operativer Versorgung des Kniegelenks vom 6. Juli 2018 einherg egangene Ungewissheit und eine Rekonvaleszenzzeit von zirka zwei Monaten bis Ende August 2018 ,</w:t>
      </w:r>
    </w:p>
    <w:p>
      <w:r>
        <w:t>verblieben dem am 1 4. August 1957 geborenen Beschwerdeführer</w:t>
      </w:r>
    </w:p>
    <w:p>
      <w:r>
        <w:t>vier Jahre</w:t>
      </w:r>
    </w:p>
    <w:p>
      <w:r>
        <w:t>bis zum E rreichen des AHV-Pensionsalters . 5.2</w:t>
      </w:r>
    </w:p>
    <w:p>
      <w:r>
        <w:t>Das Bundesgericht hat in neuerer Zeit die Verwertbarkeit der noch vorhandenen Arbeitsfähigkeit von über 60-jährigen Versicherten in folgenden Fällen bejaht: - Urteil 9C_797/2019 vom 6. Januar 2020 E. 5: 61 ½-jähriger Versicherter, der leidensangepasste Erwerbstätigkeiten (in körperli cher Hinsicht leicht, ohne über wiegendes Gehen) uneingeschränkt auszuüben vermag. - Urteil 9C_693/2019 vom 18. Dezember 2019 E. 4: 60-jähriger Versicherter, verfügt sowohl über eine abgeschlossene Ausbildung als auch über Erfah rung in leichte( re )n Arbeiten, die er in einer ihm zumutbaren leidens an ge passten Tätigkeit nutzen kann. Aktivitätsdauer von vier Jahre n und sieben Monate n . Diese Aktivi täts dauer reicht grundsätzlich - auch bei einer Restar beitsfähigkeit von 50 % - aus, um eine neue einfache Erwerbstätigkeit auf zunehmen, sich einzuarbeiten und die Arbeit auszuüben. - Urteil 9C_574/2019 vom 1 6. Oktober 2019 E. 2.4: 60 3/4-jährige Beschwer de führerin, ging nach ihrem Unfall vom 1. April 2013 invaliditätsbedingt keiner Erwerbstätigkeit mehr nach, war aber in leidensangepassten Verwei sungstätigkeiten nicht mehr eingeschränkt und zeitlich voll disponibel. Zu dem arbeitete sie schon in unterschiedlichsten Berufen. Auch wenn sie diesbezüglich für eine angepasste Tätigkeit keine spezifischen Fertigkeiten nutzbar machen kann, zeugen die seiner zeitigen Berufserfahrungen dennoch von einer gewissen Umstellungsfähigkeit der Versicherten im Erwerbsleben. - Urteil 8C_892/2017 vom 2 3. August 2018 (= SVR 2019 IV Nr. 7): gut 62-jähriger Barpianist ohne formelle Ausbildung, verbleibende Aktivitätsdauer im Beurtei lungs zeitpunkt knapp 3 Jahre, Rest-Arbeitsfähigkeit in ange passter Tätigkeit 80 % . - Urteil 9C_580/2017 vom 1 6. Januar 2018 E. 4.1: Restaktivitätsdauer im Zeit punkt des Gutachtens noch mindestens 3 ¼ Jahre.</w:t>
      </w:r>
    </w:p>
    <w:p>
      <w:r>
        <w:t>Verneint wurde die Verwertbarkeit vom Bundesgericht in neuerer Zeit in folgen den Fällen: - Urteil 9C_766/2019 vom 1 1. September 2020, E. 4.2 ff.: Versicherte ist</w:t>
      </w:r>
    </w:p>
    <w:p>
      <w:r>
        <w:t>- selbst unter Berücksichtigung von Nischenarbeitsplätzen - nicht in der Lage, die ihr verbliebene Arbeitsfähigkeit von 20 % - längerfristig - wirtschaftlich zu verwer te n. - Urteil 9C_644/2019 vom 2 0. Januar 2020, E. 4.3: 59-jährige Versicherte mit ausgeprägter arbeitsmark tlicher Desintegration. - Urteil 9C_183/2017 vom 30. Oktober 2017, E. 5.2.3 und E. 6: D ie Versicherte wäre bei einer Rückweisung zwecks Anordnung von Eingliederungs mas s nahmen deutlich über 62-jährig gewesen, mit klar weniger als zwei Jahren bis zum Erreichen des AHV-Pensionsalters, weshalb die bisher ausgerichtete ganze Rente nicht herabgesetzt oder aufgehoben wurde. - Urteil 9C_416/2016 vom 14. Oktober 2016 E. 3.1 und E. 5: Alter 62.5 Jahre, Restaktivitätsdauer eineinhalb Jahre. Die Versicherte hatte keinen Beruf erlernt. Sie arbeitete seit 2005 als Montagemitarbeiterin am Fliessband, was ihr aus ge sundheitlichen Gründen nicht mehr zugemutet werden konnte. Altersbedingt und aufgrund minimaler (Aus-) Bildung wurde von einer geringen Anpassungs fähig keit an eine neue Tätigkeit ausgegangen.</w:t>
      </w:r>
    </w:p>
    <w:p>
      <w:r>
        <w:t>Insgesamt ist zu konstatieren, dass «die Nich tverwertbarkeit der Restarbeits fähig keit aufgrund fortgeschrittenen Alters in der Rechtsprechung in der Regel eine Ausnahme bleibt» (Marco Weiss, Verwertbarkeit der Restarbeitsfähigkeit aufgrund vorgerückten Alters - Rechtsprechungstendenzen, SZS 2018, S. 630 ff., S. 640). 5 .3</w:t>
      </w:r>
    </w:p>
    <w:p>
      <w:r>
        <w:t>Der Beschwerdeführer war i m massgebenden Zeitpunkt 61 Jahre</w:t>
      </w:r>
    </w:p>
    <w:p>
      <w:r>
        <w:t>alt (E. 1.3, 5 .1) ; es verblieben ihm noch vier Jahr e bis zum Eintritt ins AHV-Rentenalter .</w:t>
      </w:r>
    </w:p>
    <w:p>
      <w:r>
        <w:t>Aufgrund seines Zumutbarkeitsprofils ist er zwar auf überwiegend sitzende Tätigkeiten i n Wechselbelastung angewiesen, war aber mit Ausnahme der Spitalaufenthalte mit anschliessenden Rekonsvaleszenzzeiten</w:t>
      </w:r>
    </w:p>
    <w:p>
      <w:r>
        <w:t>in angepasster Tätigkeit zumindest ab Ablauf des Wartejahres (November 2017) nie eingeschränkt und zeitlich voll disponibel (E. 4) . Auch wenn sich s eine berufliche Erfahrung im Wesentlichen</w:t>
      </w:r>
    </w:p>
    <w:p>
      <w:r>
        <w:t>in der langjährigen Tätigkeit im Sanitär- und Spenglerbereich</w:t>
      </w:r>
    </w:p>
    <w:p>
      <w:r>
        <w:t>erschöpft ( Urk. 12/ 9/61, 12/12) , bringt er damit nicht nur einen Berufsabschluss, sondern auch jahrzehntelange Berufserfahrung in wechselnden Anstellungen sowie zw i schenzeitlich als Selbständigerwerbender</w:t>
      </w:r>
    </w:p>
    <w:p>
      <w:r>
        <w:t>mit. Als Inhaber des Meisterbriefs ( Urk. 12/9/ 61, 12/9/ 69) weist er zudem neben fachpraktische n und fachtheore tische n Kenntnisse n im betreffenden Handwerk kaufmännisch-betriebswirtschaft liche und berufspädagogische Kenntnisse auf ( § 45 ff. der deutschen Hand werks ordnung, HwO /DE ) . Solche Qualifikationen sind in vielen Berufen gefragt . A nge sichts dessen und der uneingeschränkten Restarbeitsfähigkeit von 100 % (E. 1.4)</w:t>
      </w:r>
    </w:p>
    <w:p>
      <w:r>
        <w:t>sind</w:t>
      </w:r>
    </w:p>
    <w:p>
      <w:r>
        <w:t>die Chancen des Beschwerdeführers auf dem massgeblichen ausgeglichenen Arbeitsmarkt deshalb als intakt zu bezeichnen .</w:t>
      </w:r>
    </w:p>
    <w:p>
      <w:r>
        <w:t>Schlies s lich hat das Bundesgericht wiederholt darauf hingewiesen, dass körperlich leichte und wechselbelastende Tätigkeiten auf dem ausgeglichenen Arbeitsmarkt durchaus vorhanden sind (Urteil des Bundesgerichts 9C_469/2016 vom 22. Dezember 2016 E. 3.2 und 6.3 mit Hinweisen).</w:t>
      </w:r>
    </w:p>
    <w:p>
      <w:r>
        <w:t>Was das vom Beschwerdeführer angeführte, fortgeschrittene Alter anbelangt, lässt ein solche s aufgrund der dargelegten bundesgerichtlichen Rechtsprechung (E.</w:t>
      </w:r>
    </w:p>
    <w:p>
      <w:r>
        <w:t>5 .2)</w:t>
      </w:r>
    </w:p>
    <w:p>
      <w:r>
        <w:t>für sich alleine</w:t>
      </w:r>
    </w:p>
    <w:p>
      <w:r>
        <w:t>nicht</w:t>
      </w:r>
    </w:p>
    <w:p>
      <w:r>
        <w:t>auf Unverwertbarkeit der Restarbeitsfähigkeit schliessen . Soweit sich der Beschwerdeführer auf das Urteil 9C_644/2019 vom 2 0. Januar 2020 beruft ( Urk. 1 S. 4), lag dort insbesondere eine ausgeprägte arb ei ts marktliche Desintegration vor. Die Versicherte hatte während über 20 Jahren ausschliesslich in der eigenen Kosmetik- und Therapiepraxis gearbeitet und ihre Berufserfahrung ausserhalb dieses Bereichs lag Jahrzehnte zurück. Sie verfügte über keinerlei Kompetenzen, von denen sie in einer ihr zumutbaren leidens an gepassten Tätigkeit hätte profitieren können und war zudem nach einer Beinam putation auf rein sitzende Tätigkeiten angewiesen (E. 4.3 des Urteils). Dagegen kann der Beschwerdeführer auf jahrelange Tätigkeiten als angestellter sowie selb ständiger Spengler und eine damit bewiesene Umstellfähigkeit zurückgreifen sowie auf kaufmännisch-betriebswirtschaftliche Grundkenntnisse. Auch ist er nicht auf rein sitzende Tätigkeiten angewiesen. Die beiden Konstellationen sind somit nicht vergleichbar.</w:t>
      </w:r>
    </w:p>
    <w:p>
      <w:r>
        <w:t>Soweit der Beschwerdeführer auf seine erfolglos geblieb enen Arbeitsbemühungen verweist und dies als Argument gegen die Verwertbarkeit der noch vorhandenen Resta rbeitsfähigkeit vorbringt , gilt das unter E. 1.4 Dargelegte .</w:t>
      </w:r>
    </w:p>
    <w:p>
      <w:r>
        <w:t>Letztlich lässt auch die Diabeteserkrankung des Beschwerdeführers, welche ge mäss dessen Ausführungen einen mehrmaligen täglichen Rückzug für die ent spre chende Behandlung nach sich ziehe ( Urk. 1 S. 4) , nicht auf eine Unver wert barkeit der Restarbeitsfähigkeit schliessen, kann doch eine entsprechende Rück sicht nahme seitens potentieller Arbeitgeber jedenfalls erwartet werden.</w:t>
      </w:r>
    </w:p>
    <w:p>
      <w:r>
        <w:t>Angesichts der relativ hohen Hürden, die das Bundesgericht für die Unverwert barkeit der Restarbeitsfähigkeit älterer Menschen errichtet hat (Urteil 8C_803/2 018 vom 6. Juni 2019 E. 5.3 mit Hinweisen; vgl. Meyer/Reichmuth, a.a.O. , Rn 13 f. zu Art. 28), fällt der vom Beschwerdeführer gezogene Schluss auf eine vollständige Erwerbsunfähigkeit jedenfalls ausser Betracht. 5 .4</w:t>
      </w:r>
    </w:p>
    <w:p>
      <w:r>
        <w:t>Was einen allfälligen befristete n Rente nanspruch anbelangt, lassen sich den Akten keine Hinweise entnehmen, wonach ein solcher ausgewiesen wäre . So ist zwar für die Dauer der erfolgten Operation en mit anschliessender Rekonvaleszenz grundsätzlich auch in einer</w:t>
      </w:r>
    </w:p>
    <w:p>
      <w:r>
        <w:t>knie -adaptierte n Tätigkeit von einer Arbeitsun fähig keit auszugehen. Eine Verschlechterung der Erwerbsfähigkeit oder der Fähigkeit, sich i m Aufgabenbereich zu betätigen, ist gemäss Art. 88a Abs. 2 der Verordnung über die Invalidenversicherung (IVV)</w:t>
      </w:r>
    </w:p>
    <w:p>
      <w:r>
        <w:t>allerdings erst dann zu berücksichtigen, wenn angenommen werden kann, dass sie voraussichtlich längere Zeit dauern wird beziehungsweise wenn sie ohne wesentliche Unterbrechung drei Monate angedauert hat und voraussichtlich weiter andauern wird. Davon ist vorliegend nicht auszugehen (E. 4).</w:t>
      </w:r>
    </w:p>
    <w:p>
      <w:r>
        <w:t>6 .</w:t>
      </w:r>
    </w:p>
    <w:p>
      <w:r>
        <w:t>6 .1 6 .1.1</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Invalideneinkommen), in Bezie hung gesetzt zum Erwerbseinkommen, das sie erzielen könnte, wenn sie nicht in valid geworden wäre (sog. Valideneinkommen). Der Einkommensver gleich hat in der Regel in der Weise zu erfolgen, dass die beiden hypothetischen Erwerbseinkommen ziffernmässig möglichst genau ermittelt und einander gegen übergestellt werden, worauf sich aus der Einkommensdifferenz der Invaliditäts grad bestimmen lässt (sog. allgemeine Methode des Einkommensvergleichs; BGE 130 V 343 E. 3.4.2, 128 V 29 E. 1). 6 .1.2</w:t>
      </w:r>
    </w:p>
    <w:p>
      <w:r>
        <w:t>Gemäss bundesgerichtlicher Rechtsprechung ist für die Ermittlung des Validen einkommens entscheidend, was die versicherte Person im Zeitpunkt des frühest möglichen Rentenbeginns nach dem Beweisgrad der überwiegenden Wahrschein lichkeit als Gesunde tatsächlich verdient hätte. Dabei wird in der Regel am zuletzt erzielten, nötigenfalls der Teuerung und der realen Einkommensentwicklung an gepassten Verdienst angeknüpft, da es empirischer Erfahrung entspricht, dass die bisherige Tätigkeit ohne Gesundheitsschaden fortgesetzt worden wäre. Ausnah men müssen mit überwiegender Wahrscheinlichkeit erstellt sein (BGE 144 I 103 E. 5.3, 139 V 28 E. 3.3.2, 135 V 58 E. 3.1, 134 V 322 E. 4.1). 6 .1.3</w:t>
      </w:r>
    </w:p>
    <w:p>
      <w:r>
        <w:t>Für die Bestimmung des Invalideneinkommens können nach der Rechtsprechung Tabellenlöhne gemäss den vom Bundesamt für Statistik periodisch herausgege benen Lohnstrukturerhebungen (LSE) herangezogen werden (BGE 139 V 592 E. 2.3, 135 V 297 E. 5.2, 129 V 472 E. 4.2.1). Dabei sind grundsätzlich die im Verfügungszeitpunkt aktuellsten veröffentlichten Tabellen der LSE zu verwenden (BGE 143 V 295 E. 4.1.3; zur Verwendung der aktuellsten statistischen Daten bei Rentenrevisionen vgl. BGE 143 V 295 E. 4.2.2, 142 V 178 E. 2.5.8.1, 133 V 545 E. 7.1). Die Verwendung der Tabellenlöhne ist subsidiär, das heisst deren Beizug erfolgt nur, wenn eine Ermittlung des Invalideneinkommens aufgrund und nach Massgabe der konkreten Gegebenheiten des Einzelfalles nicht möglich ist (vgl. BGE 142 V 178 E. 2.5.7, 139 V 592 E. 2.3, 135 V 297 E. 5.2; vgl. auch Meyer/</w:t>
      </w:r>
    </w:p>
    <w:p>
      <w:r>
        <w:t>Reichmuth,</w:t>
      </w:r>
    </w:p>
    <w:p>
      <w:r>
        <w:t>Bundesgesetz über die Invalidenversicherung, 3. Auflage 2014, Rn 55 und 89 zu Art. 28a, mit weiteren Hinweisen auf die Rechtsprechung).</w:t>
      </w:r>
    </w:p>
    <w:p>
      <w:r>
        <w:rPr>
          <w:b/>
        </w:rPr>
        <w:t>E. 6</w:t>
      </w:r>
    </w:p>
    <w:p>
      <w:r>
        <w:t>ATSG) gewesen sind; und c.</w:t>
      </w:r>
    </w:p>
    <w:p>
      <w:r>
        <w:t>nach Ablauf dieses Jahres zu mindestens 40 % invalid ( Art.</w:t>
      </w:r>
    </w:p>
    <w:p>
      <w:r>
        <w:rPr>
          <w:b/>
        </w:rPr>
        <w:t>E. 6.2.1</w:t>
      </w:r>
    </w:p>
    <w:p>
      <w:r>
        <w:t>Zwecks Ermittlung des Valideneinkommens ist auf den vom Beschwerdeführer im Jahr 2016 beim letzten Arbeitgeber erzielten Lohn abzustellen, welcher gemäss Angaben des letzteren im Arbeitgeberfragebogen vom 1 8. August 2017 ohne Taggeldbezugsphase Fr. 72'150. -- betragen hätte</w:t>
      </w:r>
    </w:p>
    <w:p>
      <w:r>
        <w:t>( Urk. 12/ 25/4-5). Angepasst an die N ominallohnentwicklung bis 2017 ( frühest möglicher Rentenbeginn gemäss Art. 28 Abs. 1 lit. b in Verbindung mit Art. 29 Abs. 1 IVG)</w:t>
      </w:r>
    </w:p>
    <w:p>
      <w:r>
        <w:t>resultie rt ein Vali deneinkommen von Fr. 72'366.-- (Index 2016: 100.4, Index 2017: 100.7; Bundes amt für Statistik [BFS], Tabelle T1.1.15, Nominallohnindex, Männer 2016-2019, Ziff. 41-43 Baugewerbe/Bau).</w:t>
      </w:r>
    </w:p>
    <w:p>
      <w:r>
        <w:rPr>
          <w:b/>
        </w:rPr>
        <w:t>E. 6.2.2</w:t>
      </w:r>
    </w:p>
    <w:p>
      <w:r>
        <w:t>Bezüglich Invalideneinkommen ist mit Blick auf die dem Beschwerdeführer offen stehenden Einsatzmöglichkeiten auf den statistischen Durchschnittslohn aller Wirtschaftszwei ge («Total») von Män nern</w:t>
      </w:r>
    </w:p>
    <w:p>
      <w:r>
        <w:t>im Kompetenzniveau 1 gemäss Tabelle TA1 der LSE 2018 abzustellen, welcher bei einer Arbeitszeit von 40 Wochen stunden monatlich Fr. 5’417.-- betrug. Unter Berücksichtigung der betriebsüb li chen wöchentlichen Arbeitszei t von 41.7 Stunden im Jahr 2017 (vgl. BFS, Tabelle T 03.02.03.01.04.01 Betriebsübliche Arbeitszeit nach Wirtschaftsabteilungen, Ziff. «Total») und der Nominallohnentwicklung bei Männern im «Total» aller Wirtschafts zweige zwischen den Jahren 2017 und 2018 (Index 2017: 101.0, Index 2018: 101.5; vgl. die vorerwähnte Tabelle T1.1.1 5) resultiert für das Jahr 2017 ein Invalideneinkommen von Fr. 67'433.-- ( Fr. 5’4 17.-- x 12 / 40 x 41.7 / 101.5 x 101.0) bei einem dem Beschwerdeführer zumutbaren Vollzeitpensum. Dies führ t zu einem Invaliditätsgrad von knapp 7 % ([ Fr. 72’366.-- abzüglich</w:t>
      </w:r>
    </w:p>
    <w:p>
      <w:r>
        <w:t>Fr. 67'433.--] / Fr. 72'366.--</w:t>
      </w:r>
    </w:p>
    <w:p>
      <w:r>
        <w:t>x 100).</w:t>
      </w:r>
    </w:p>
    <w:p>
      <w:r>
        <w:t>Selbst wenn – ohne nähere Prüfung der Berechtigung – der maximal zulässige Abzug von 25 % (BGE 135 V 297) gewährt und mithin von einem Invaliden einkommen von Fr. 50'575.-- ausgegangen würde, bestünde mi t einem Invalidi täts grad von 30 % ([ Fr. 72'366.-- abzüglich Fr. 50'575.--] / Fr. 72’366.--</w:t>
      </w:r>
    </w:p>
    <w:p>
      <w:r>
        <w:t>x 100</w:t>
      </w:r>
    </w:p>
    <w:p>
      <w:r>
        <w:t>) kein Rentenanspruch. Die Beschwerde ist damit abzuweisen. 7.</w:t>
      </w:r>
    </w:p>
    <w:p>
      <w:r>
        <w:t>Die Kosten des Verfahrens sind auf Fr. 700.-- festzulegen ( Art. 69 Abs. 1 bis IVG) und ausgangsgemäss dem Beschwerdeführer aufzuerlegen. Das Gericht erkennt: 1.</w:t>
      </w:r>
    </w:p>
    <w:p>
      <w:r>
        <w:t>Die Beschwerde wird abgewiesen. 2.</w:t>
      </w:r>
    </w:p>
    <w:p>
      <w:r>
        <w:t>Die Gerichtskosten von Fr. 700 .-- werden dem Beschwerdeführer auferlegt.</w:t>
      </w:r>
    </w:p>
    <w:p>
      <w:r>
        <w:t>Rechnung und Einzahlungsschein werden dem Kostenpflichtigen nach Eintritt der Rechtskraft zu gestellt. 3 .</w:t>
      </w:r>
    </w:p>
    <w:p>
      <w:r>
        <w:t>Zustellung gegen Empfangsschein an: - Rechtsanwalt Michael Keiser - Sozialversicherungsanstalt des Kantons Zürich, IV-Stelle - Bundesamt für Sozialversicherungen sowie an: - Gerichtskasse (im Dispositiv nach Eintritt der Rechtskraft) 4 .</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VorsitzendeDer Gerichtsschreiber VogelWeber</w:t>
      </w:r>
    </w:p>
    <w:p>
      <w:r>
        <w:rPr>
          <w:b/>
        </w:rPr>
        <w:t>E. 8</w:t>
      </w:r>
    </w:p>
    <w:p>
      <w:r>
        <w:t>ATSG) sind.</w:t>
      </w:r>
    </w:p>
    <w:p>
      <w:r>
        <w:t>Bei einem Invaliditätsgrad von mindestens 40 % besteht Anspruch auf eine Vier telsrente, bei einem Invaliditätsgrad von mindestens 50 % auf eine halbe Rente, bei einem Invaliditätsgrad von mindestens 60 % auf eine Dreiviertelsrente und bei einem Invaliditätsgrad von mindestens 70 % auf eine ganze Rente ( Art. 28 Abs. 2 IVG).</w:t>
      </w:r>
    </w:p>
    <w:p>
      <w:r>
        <w:t>Der Rentenanspruch entsteht gemäss Art. 29 IVG frühestens nach Ablauf von sechs Monaten nach Geltendmachung des Leistungsanspruchs nach Artikel 29 Abs. 1 ATSG, jedoch frühestens im Monat, der auf die Vollendung des 18. Alters jahres folgt (Abs. 1). Der Anspruch entsteht nicht, solange die versicherte Person ein Taggeld nach Art. 22 IVG beanspruchen kann (Abs. 2). Die Rente wird vom Beginn des Monats an ausbezahlt, in dem der Rentenanspruch entsteht (Abs. 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