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IV.2020.00588 vom 25. April 2013</w:t>
      </w:r>
    </w:p>
    <w:p>
      <w:r>
        <w:t>ZH Sozialversicherungsgericht, 2013-04-25, DE</w:t>
      </w:r>
    </w:p>
    <w:p>
      <w:r>
        <w:rPr>
          <w:b/>
        </w:rPr>
        <w:t xml:space="preserve">Quelle: </w:t>
      </w:r>
      <w:r>
        <w:t>https://mcp.opencaselaw.ch/entscheid/zh_sozialversicherungsgericht_IV.2020.00588</w:t>
      </w:r>
    </w:p>
    <w:p>
      <w:r>
        <w:t>FR: ZH_SOZIALVERSICHERUNGSGERICHT IV.2020.00588 du 25 avril 2013</w:t>
      </w:r>
    </w:p>
    <w:p>
      <w:r>
        <w:t>IT: ZH_SOZIALVERSICHERUNGSGERICHT IV.2020.00588 del 25 aprile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(BGE 117 V 198 E. 3a, 109 V 108 E. 2b ).</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 2.1</w:t>
      </w:r>
    </w:p>
    <w:p>
      <w:r>
        <w:t>Die Beschwerdegegnerin verneinte den Anspruch auf eine Invalidenrente mit der Begründung (Urk. 2), die medizinischen Abklärungen hätten ergeben, dass sich der Gesundheitszustand des Beschwerdeführers seit der letztmaligen Renten prüfung im April 2013 nicht wesentlich verändert habe (S. 1 unten). E r sei in einer angepassten Tätigkeit (weiterhin) zu 100 % arbeitsfähig (S. 2 Mitte). 2.2</w:t>
      </w:r>
    </w:p>
    <w:p>
      <w:r>
        <w:t>Dagegen wand te der Beschwerdeführer im Wesentlichen ein (Urk. 1) , die Gegen überstellung der Diagnosen mache die erhebliche Gesundheitsveränderung seit 2013 sichtbar (S. 4) . Die Gutachter hätten sich mit den Veränderungen seit 2013 nicht auseinandergesetzt. Insbesondere seien die erheblichen Beschwerden der Wirbelsäule nur mit der erfolgreichen Diskektomie C6/7 erwähnt worden und die Probleme mit den anderen Wirbeln (lumbal, Brustwirbel, cervikal ) hätten keine Beachtung gefunden (S. 4 Ziff. 2) . Auch habe keine Auseinandersetzung mit Berichten der Fachärzte stattgefunden. Es leuchte nicht ein, weshalb die schmerz haften Beschwerden bei Karpaltunnelsyndrom und die Hohlfüsse keinen Einfluss auf die Arbeitsfähigkeit haben sollten (S. 5 Ziff. 3). Das psychiatrische Teil gutachten sei dürftig ausgefallen, weshalb ein neues in Auftrag zu geben sei (S. 6 Ziff. 4). 2.3</w:t>
      </w:r>
    </w:p>
    <w:p>
      <w:r>
        <w:t>Streitig und zu prüfen ist, ob sich der Gesundheitszustand des Beschwerdeführers seit der letztmaligen Rentenprüfung, welche mit der vom Sozialversicherungs gericht mit Urteil vom 3. Oktober 2014 (Urk. 7/96) bestätigten Verfügung vom 25. April 2013 (Urk. 7/82) ihren Abschluss fand, derart verschlechtert hat, dass nunmehr ein Rentenanspruch besteht. 3. 3.1</w:t>
      </w:r>
    </w:p>
    <w:p>
      <w:r>
        <w:t>Dem Urteil vom 3. Oktober 2014 (Urk. 7/96) lag folgender Gesundheitszustand zugrunde (vgl. E. 4.1): 3.2</w:t>
      </w:r>
    </w:p>
    <w:p>
      <w:r>
        <w:t>Die Ärzte der Uniklinik Y.___ erhoben mit Berichten vom 17.</w:t>
      </w:r>
    </w:p>
    <w:p>
      <w:r>
        <w:t>Februar (Urk. 7/9/3-4) und</w:t>
      </w:r>
    </w:p>
    <w:p>
      <w:r>
        <w:t>7. März 2012 (Urk. 7/19/10-11) folgende Diagnosen: - Morbus Ledderhose beidseits - zwei kleine osteochondrale Läsionen Tibia re chts bei Status nach Distorsion des oberen Sprunggelenks rechts am 1 5. September 2009 - Pes</w:t>
      </w:r>
    </w:p>
    <w:p>
      <w:r>
        <w:t>cavovarus beidseits 3.3</w:t>
      </w:r>
    </w:p>
    <w:p>
      <w:r>
        <w:t>Dr. med. Z.___ , Facharzt für Allgemeine Innere Medizin, führte in seinem Bericht vom 29.</w:t>
      </w:r>
    </w:p>
    <w:p>
      <w:r>
        <w:t>März 2012 ( Urk. 7 /19/1-8) - bei diagnostischer Übereinstimmung mit den Ärzten der Uniklinik Y.___ - aus, eine Arbeitsfähigkeit als Eisenleger sei lebenslänglich nicht mehr denkbar (Ziff.</w:t>
      </w:r>
    </w:p>
    <w:p>
      <w:r>
        <w:t>1.8). Hingegen sei eine Umschulung des Eisenleg ers auf eine manuelle Tätigkeit vorwiegend sitzender Art aus gesund heitli chen Erwägungen durchaus denkbar und sollt e möglichst bald mit d ies em besprochen werden (Ziff.</w:t>
      </w:r>
    </w:p>
    <w:p>
      <w:r>
        <w:t>1.11).</w:t>
      </w:r>
    </w:p>
    <w:p>
      <w:r>
        <w:t>In einem weiteren Bericht vom 25.</w:t>
      </w:r>
    </w:p>
    <w:p>
      <w:r>
        <w:t>Januar 2013 ( Urk. 7 /71/1-9) erhob Dr. Z.___ als zusätzliche Diagnosen Dupuytrenknoten beidseits sowie mittelgradige Depressionen bei über dreijähriger Arbeitsunfähigkeit (Ziff.</w:t>
      </w:r>
    </w:p>
    <w:p>
      <w:r>
        <w:t>1.1). In der bisherigen Tätigkeit als Eisenleger sei der Beschwerdeführer vom 15.</w:t>
      </w:r>
    </w:p>
    <w:p>
      <w:r>
        <w:t>September 2009 bis am 21.</w:t>
      </w:r>
    </w:p>
    <w:p>
      <w:r>
        <w:t>Juli 2010 vollständig, vom 22.</w:t>
      </w:r>
    </w:p>
    <w:p>
      <w:r>
        <w:t>Juli 2010 bis 4.</w:t>
      </w:r>
    </w:p>
    <w:p>
      <w:r>
        <w:t>April 2011 im Umfang von 50</w:t>
      </w:r>
    </w:p>
    <w:p>
      <w:r>
        <w:t>% arbeitsunfähig gewesen und seit 5.</w:t>
      </w:r>
    </w:p>
    <w:p>
      <w:r>
        <w:t>April 2011 wiederum vollständig arbeitsunfähig. Er sei in der Steh- und Gehfähigkeit eingeschränkt, wohingegen bei der Benutzung der Hände nur eine geringe Einschränkung bestehe. In der psychischen Leistungsfähigkeit sei der Beschwerdeführer durch leichte bis mittlere Phasen der Depression eingeschränkt. Seiner ursprünglichen Arbeit als Eisenleger könne er unmöglich nachgehen. Ein e behinderungsangepasste, rein sitzende Tätigkeit erachtete Dr. Z.___ dem Beschwerdeführer hingegen grund sätzlich als ganztags zumutbar (Urk. 7 /71/9). 3.4</w:t>
      </w:r>
    </w:p>
    <w:p>
      <w:r>
        <w:t>Laut Feststellungsblatt vom 19. März 2013 (Urk. 7/73) hielt Dr. med. A.___ , Facharzt für Orthopädische Chirurgie und Traumatologie , vom Regionalen Ärztlichen Dienst (RAD) am 14. Februar 2013 fest, gestützt auf die nachvollzieh baren Angaben von Dr. Z.___ sei ab dem 15. September 2009 von einer voll st ändigen Arbeitsfähigkeit des Be schwerdeführers in einer rein sitzenden Tätig keit, hingegen in wechselbe lastenden Tätigkeiten nur von einer Arbeitsfähigkeit von 50 % auszugehen unter Beachtung des folgenden Belastungsprofils: körper lich leichte bis mittelschwere Arbeit ohne ausschliessliches Stehen, ohne Heben und Tragen von Lasten von mehr als 20</w:t>
      </w:r>
    </w:p>
    <w:p>
      <w:r>
        <w:t>kg, ohne Kauern und Steigen auf Leitern, Gerüste und Treppen (S. 3 unten) . 4. 4.1</w:t>
      </w:r>
    </w:p>
    <w:p>
      <w:r>
        <w:t>Der aktuelle Gesundheitszustand ergibt sich aus folgenden medizinischen Berichten: 4.2</w:t>
      </w:r>
    </w:p>
    <w:p>
      <w:r>
        <w:t>Im Bericht der Klinik für Rheumatologie des Universitätsspital s B.___ vom 1 3. August 2018 (Urk. 7/125/9-12 = Urk. 7/126) nannten die Ärzte folgende Diagnosen mit Auswirkung auf die Arbeitsfähigkeit (S. 2 unten): - zervikospondylogenes Schmerzsyndrom mit Status nach radikulärem</w:t>
      </w:r>
    </w:p>
    <w:p>
      <w:r>
        <w:t>Schmerz- und Ausfallsyndrom C6/</w:t>
      </w:r>
    </w:p>
    <w:p>
      <w:r>
        <w:rPr>
          <w:b/>
        </w:rPr>
        <w:t>E. 6</w:t>
      </w:r>
    </w:p>
    <w:p>
      <w:r>
        <w:t>7, meldete sich</w:t>
      </w:r>
    </w:p>
    <w:p>
      <w:r>
        <w:t>a m 17. Januar 2012 erst mals bei der Invalidenversicherung zum Leistungsbezug an (Urk. 7/8). Nach medizinischen und erwerblichen Abklärungen sowie beruflichen Massnahmen (Urk. 7/23, 7/34, 7/38 und 7/53-54) und durchgeführtem Vorbescheidverfahren</w:t>
      </w:r>
    </w:p>
    <w:p>
      <w:r>
        <w:t>(Urk. 7/75 und 7/79) verneinte die Sozialversicherungsanstalt des Kantons Zürich, IV-Stelle, einen Rentenanspruch mit Verfügung vom 25. April 2013 (Urk. 7/82), was vom Sozialversicherungsgericht mit Urteil vom 3. Oktober 2014 im Prozess Nr. IV.2013.00505 bestätigt wurde (Urk. 7/96).</w:t>
      </w:r>
    </w:p>
    <w:p>
      <w:r>
        <w:rPr>
          <w:b/>
        </w:rPr>
        <w:t>E. 6.1</w:t>
      </w:r>
    </w:p>
    <w:p>
      <w:r>
        <w:t>Die Verfahrenskosten gemäss Art. 69 Abs. 1 bis des Bundesgesetzes über die Invalidenversicherung (IVG) sind ermessensweise auf Fr.</w:t>
      </w:r>
    </w:p>
    <w:p>
      <w:r>
        <w:t>7 00. festzusetzen und ausgangsgemäss dem Beschwerdeführer aufzuerlegen , zufolge bewilligter unent geltlicher Prozessführung indes einstweilen auf die Gerichtskasse zu nehmen, dies unter Hinweis auf § 16 Abs. 4 des Gesetzes über das Sozialversicherungsgericht ( GSVGer ) .</w:t>
      </w:r>
    </w:p>
    <w:p>
      <w:r>
        <w:rPr>
          <w:b/>
        </w:rPr>
        <w:t>E. 6.2</w:t>
      </w:r>
    </w:p>
    <w:p>
      <w:r>
        <w:t>Da der unentgeltliche Rechtsvertreter de s Beschwerdeführer s vor Fällung des Endentscheids trotz Aufforderung (vgl. Urk. 8 Ziff. 3) keine Kostennote einge reicht hat, ist die Entschädigung nach §</w:t>
      </w:r>
    </w:p>
    <w:p>
      <w:r>
        <w:t>7 Abs.</w:t>
      </w:r>
    </w:p>
    <w:p>
      <w:r>
        <w:t>2 der Verordnung über die Gebühren, Kosten und Entschädigungen vor dem Sozialversicherungsgericht ( GebV</w:t>
      </w:r>
    </w:p>
    <w:p>
      <w:r>
        <w:t>SVGer ) nach Ermessen festzusetzen. Unter Berücksichtigung des praxis gemässen Stundenansatz es von Fr.</w:t>
      </w:r>
    </w:p>
    <w:p>
      <w:r>
        <w:t>220. zuzüglich Mehrwertsteuer ist der unentgeltliche Rechtsvertreter des Beschwerdeführers für seine Bemühungen mit eine r Prozessentschädigung in der Höhe von Fr. 2'000. (inklusive Barauslagen und Mehrwertsteuer) aus der Gerichtskasse zu entschädigen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Marco Mona, Zürich, wird mit Fr. 2’000 .-- (inkl. Barauslagen und MWSt ) aus der Gerichtskasse entschädigt. Der Beschwerdeführer wird auf die Nachzahlungspflicht gemäss § 16 Abs. 4 GSVGer hingewiesen. 4 .</w:t>
      </w:r>
    </w:p>
    <w:p>
      <w:r>
        <w:t>Zustellung gegen Empfangsschein an: - Rechtsanwalt Dr. Marco Mona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r>
        <w:rPr>
          <w:b/>
        </w:rPr>
        <w:t>E. 7</w:t>
      </w:r>
    </w:p>
    <w:p>
      <w:r>
        <w:t>unten). I n der bisherigen Tätigkeit als Bauarbeiter/Eisenleger bestehe eine voll ständige Arbeitsunfähigkeit und</w:t>
      </w:r>
    </w:p>
    <w:p>
      <w:r>
        <w:t>in der Tätigkeit als Reinigungskraft eine solche von 80 % (S.</w:t>
      </w:r>
    </w:p>
    <w:p>
      <w:r>
        <w:rPr>
          <w:b/>
        </w:rPr>
        <w:t>E. 8</w:t>
      </w:r>
    </w:p>
    <w:p>
      <w:r>
        <w:t>unten). In einer angepassten Tätigkeit sei der Beschwerdeführer vollständig arbeitsfähig (S.</w:t>
      </w:r>
    </w:p>
    <w:p>
      <w:r>
        <w:rPr>
          <w:b/>
        </w:rPr>
        <w:t>E. 9</w:t>
      </w:r>
    </w:p>
    <w:p>
      <w:r>
        <w:t>Mitte). 4. 5</w:t>
      </w:r>
    </w:p>
    <w:p>
      <w:r>
        <w:t>Dr. med. A.___ , Facharzt für Orthopädische Chirurgie und Trauma tologie, RAD , hielt in seiner Stellungnahme vom 7. März 2019 fest (Feststellungs blatt vom 17. Juni 2019 , Urk. 7/141), dass das umfangreiche Gutachten unter vollständiger Würdigung der vorhandenen medizinischen Akten nach aus führlicher Anamneseerhebung, genauem Eingehen auf die geschilderten Beschwerden und umfassender Untersuchung erstellt worden sei. Die Gutachter seien nach ausführlicher fachspezifischer Diskussion in einer interdisziplinären Zusammenfassung zu plausiblen Diagnosen und nachvollziehbaren Schluss folgerungen hinsichtlich der bestehenden Leistungsfähigkeit des Beschwerde führers gekommen (S. 7 unten) . 4. 6</w:t>
      </w:r>
    </w:p>
    <w:p>
      <w:r>
        <w:t>Dr. med. H.___ , Fachärztin für Psychiatrie und Psycho therapie, diagnostizierte im Bericht vom 3. September 2020 (Urk.</w:t>
      </w:r>
    </w:p>
    <w:p>
      <w:r>
        <w:t>3/3) eine mittelgradige Depression mit ängstlichen Zügen (F23.1) .</w:t>
      </w:r>
    </w:p>
    <w:p>
      <w:r>
        <w:t>Sie behandle den Beschwerdeführer seit</w:t>
      </w:r>
    </w:p>
    <w:p>
      <w:r>
        <w:t>dem 6. Januar 202 0. Seit 2011 leide er unter diversen Schmerzen am Körper mit verschiedenen somatischen Diagnosen, die es ihm zu 100 % verunmöglichten, seiner angestammten Tätigkeit auf dem Bau nachzukommen. Seit Mitte 2019 seien seine psychische Resistenz und seine psychosozialen Ressourcen stark reduziert. Der Beschwerdeführer leide unter einer mittelgradigen Depression mit ängstlichen Zügen (F23.1), die mit Medikamenten behandelt werde. Die Stimmung sei gedrückt, er leide an Schlaf störungen, starker Ermüdbarkeit, starken Schmerzen, Konzentrationsstörungen und pessimistische n Zukunftsperspektiven, Ängsten um seine kranke Mutter und seine in Kolumbien festsitzende Frau, die wegen Corona nicht nach Hause kommen könne. Sein gesamtes soziales Netzwerk sei durch Covid eingeschränkt. Die S uche nach einer angepassten Arbeit sei in diesem Zustand (depressiv und mit den körperlichen Schmerzen und Einschränkungen) nicht möglich. Aus psychiatrischer Sicht sei der Beschwerdeführer zu höchstens 10-20</w:t>
      </w:r>
    </w:p>
    <w:p>
      <w:r>
        <w:t>% arbeits fähig. Dies es Pensum leiste er schon bei der Haushalt s führung. 5. 5.1</w:t>
      </w:r>
    </w:p>
    <w:p>
      <w:r>
        <w:t>Laut Urteil vom 3. Oktober 2014 (Urk. 7/96) war der Beschwerdeführer zum Zeit punkt der leistungsabweisenden Verfügung im April 2013 (Urk. 7/82) aufgrund eines Morbus Ledderhose beidseits, zwei kleinen osteochondralen Läsionen Tibia rechts bei Stat us nach Distorsion des oberen Sprunggelenkes , Pes</w:t>
      </w:r>
    </w:p>
    <w:p>
      <w:r>
        <w:t>cavovarus beid seits sowie Dupuytrenknoten beidseits in der Steh- und Gehfähigkeit eing e schränkt, wohingegen bei der Benutzung der Hände nur eine geringe Ein schränkung bestand, weshalb ihm die urs prüngliche Tätigkeit als Eisenleger nicht mehr, hingegen eine behinderungsangepasste, sitzende Tätigkeit vollzeitlich zumutbar war (E. 3). Gestützt auf das polydisziplinäre Gutachten des G.___ (E. 4. 4 ) ging die Beschwerdegegnerin davon aus, dass der Beschwerdeführer weiterhin in angepasster Tätigkeit vollständig arbeitsfähig ist (Urk. 2). Der Beschwerdeführer wandte dagegen ein, dass sich allein schon aus den neu hinzugetretenen Diagnosen ergebe, dass es ihm aktuell deutlich schlechter gehe als im Jahre 2013 (Urk. 1 S. 3 f.). Dem ist entgegenzuhalten, dass a us der Benennung neuer Diagnosen allein nicht auf eine relevante Verschlechterung des Gesundheitszustands geschlossen werden kann . Denn i nvalidenversicherungs rechtlich sind nicht die gestellten Diagnose n entscheidend , sondern vielmehr die funktionellen Auswirkungen dieser Störung en ( vgl. BGE 143 V 418</w:t>
      </w:r>
    </w:p>
    <w:p>
      <w:r>
        <w:t>E.</w:t>
      </w:r>
    </w:p>
    <w:p>
      <w:r>
        <w:t>6 ; Urteil des Bundesgerichts 8C_277/2020 vom 17. August 2020 E. 4. 3 ).</w:t>
      </w:r>
    </w:p>
    <w:p>
      <w:r>
        <w:t>Anlässlich der Begutachtung im G.___ gab d er Beschwerdeführer zwar Schmerzen in beiden Knien, beiden Schultern und im rechten Ellenbogen an. Überdies klagte er über eine Taubheit im Zeige - und Ringfinger beider Hände. Allerdings konnte für die angegebenen Beschwerden kein entsprechendes patho logisches Korrelat gefunden werden. Laut den Gutachtern fanden sich funktionelle Einschränkungen nur in Bezug auf die HWS , indem die Beweglich keit ( Seitneigung nach links und Rotation des Kopfes nach beiden Seiten ) gering eingeschränkt war, wobei die spontanen Kopfbewegungen ohne wesentliche Ein schränkungen waren. Der Beschwerdeführer klagte über keine Fussbeschwerden mehr und das beschr ie bene M orton-Neurom schien er nicht mit einer spezifischen Neuralgie wahrzunehmen. Die Verbesserung de r Fussbeschwerden gegenüber 201 3 führten die Gutachter auf die Versorgung mit orthopädischen Schuhen zurück, welche bereits nach der Versorgung eine Verbesserung zeitigte und zur Beschwerdefreiheit im Begutachtungszeitpunkt führte, obwohl tastbare Ver narbungen der Plantaraponeurose vorlagen (E. 4. 4 .2) . An Armen und Beinen konnten klinisch keine radikulären Ausfälle festgestellt werden, und das Karpal tunnelsyndrom und das Restless - Legs -Syndrom waren klinisch nicht relevant (E. 4. 4 .3) .</w:t>
      </w:r>
    </w:p>
    <w:p>
      <w:r>
        <w:t>Insoweit der Beschwerdeführer moniert e , eine leichte Verbesserung durch die Versorgung mit den orthopädischen Schuhen habe sich schon im März 2012 gezeigt (Urk. 1 S. 5 oben), trifft dies nur auf die Rückfussbeschwerden zu. Im Frühling 2012 berichteten die Ärzte der Uniklinik Y.___ , die Rückfuss beschwerden seien unter der Therapie und dem Künzli-Stabilschuh besser geworden. Hauptsächliche Schmerzen bestünden aber weiterhin, vor allem im Bereich der Plantarfaszie in der Region der palpablen Knoten (Urk. 7/16 S. 1 Mitte).</w:t>
      </w:r>
    </w:p>
    <w:p>
      <w:r>
        <w:t>Insgesamt kann dem Gutachten entnommen werden, dass aktuell lediglich auf grund der Spondylodese und der vorhandenen degenerativen Veränderungen im Bereich der HWS eine Einschränkung der körperlichen Belastbarkeit des Beschwerd eführers besteht, aufgrund derer er in der bisherigen Tätigkeit nicht mehr, in einer angepassten Tätigkeit jedoch weiterhin zu 100 % arbeitsfähig ist. 5.2</w:t>
      </w:r>
    </w:p>
    <w:p>
      <w:r>
        <w:t>An dieser Einschätzung ändern die Arztberichte der Klinik für Rheumatologie des B.___ (E. 4.2) und von Dr. C.___ (E. 4.3) nichts. Die Ärzte der Klinik für Rheumatologie des B.___ attestierten übereinstimmend mit den Gutachtern eine vollständige Arbeitsunfähigkeit in einer schweren Tätigkeit. Die Frage nach der Arbeitsfähigkeit in einer behinderungsangepassten Tätigkeit konnten sie nicht beantworten. Dr. C.___ kam zum Schluss, dass der Beschwerdeführer in seiner Tätigkeit stark eingeschränkt sei, wobei nicht klar ist, von welcher Tätigkeit sie ausging, da sie angab, dass der Beschwerdeführer keine Tätigkeit ausübe. Die Frage, zu wie vielen Stunden eine dem Leiden angepasste Tätigkeit dem Beschwerdeführer zumutbar ist, liess sie unbeantwortet. 5. 3</w:t>
      </w:r>
    </w:p>
    <w:p>
      <w:r>
        <w:t>Aktenwidrig ist die Behauptung des Beschwerdeführers, die Gutachter hätten sich nicht mit den Feststellungen der behandelnden Ärzte auseinandergesetzt (Urk. 1 S. 4 unten) . So führte die Orthopädin (E. 4. 4 .2) aus, bei den in den Ber ichten der Rheumatologie des B.___</w:t>
      </w:r>
    </w:p>
    <w:p>
      <w:r>
        <w:t>(E. 4.2) erwähnten Problemen handle es sich teilweise lediglich um radiologische Befunde ohne klinisc he Relevanz beziehungsweise um aktuell nicht mehr vorhandene Beschwerden. Der als Ursache der Beschwerden infrage kommende schwere Vitamin-D-Mangel werde behandelt und die Szinti graphie vom Februar 2017 zeige keine entzündlichen Veränderungen. Die im Bericht der Neurochirurgie des B.___</w:t>
      </w:r>
    </w:p>
    <w:p>
      <w:r>
        <w:t>(Urk. 7/127/38-39) erwähnten fehlenden An haltspunkte für neu eingetretene Pathologien in den Anschlusssegmenten nach der HWS-Operation stehe in Übereinstimmung mit dem aktuell erhobenen Unter suchungsbefund. Der Neurologe (E. 4. 4 .3) stellte mit Verweis auf die im Austritts bericht des B.___ vom 10. Juli 2017 (Urk. 7/125/13-15) gestellte Diagnose einer distal symmetrischen sensomotorischen Polyneuropathie mit vorwiegend demyeliniserendem Schädigungsmuster fest , dass es sich um eine elektroneuro graphische Diagnose handeln dürfte, die kein klinisches Korrelat zeige. Schliesslich hielt der Psychiater fest (E. 4. 4 .4), die vom Hausarzt gestellte Diagnose einer mittelgradigen Depression sei anamnestisch nicht nachvollziehbar und der in der Rheumatologischen Klinik des B.___ im Bericht vom 4. Juni 2015 gestellte Verdacht auf eine reaktive Depression und die im Bericht vom 1 0. Juli 2017 (Urk. 7/125/13-15) erwähne mittelgradige depressive Episode seien retro spektiv nicht nachvollziehbar, da dazu vom Beschwerdeführer keine passenden Symptome angegeben worden sei . 5. 4</w:t>
      </w:r>
    </w:p>
    <w:p>
      <w:r>
        <w:t>Der Beschwerdeführer wirft dem psychiatrischen Gutachter (E. 4. 4 .3) zu Unrecht vor, das psychiatrische Teilgutachten sei dürftig ausgefallen (Urk. 1 S . 6 Mitte). Es fehlen Anhaltspunkte dafür, dass seine Untersuchungen nicht lege artis erfolgt sein sollen. Insbesondere ist v on einem psychiatrischen Gutachter nicht zu ver langen, dass er sich - ohne dass es bei seiner Exploration Anhaltspunkte dafür gibt - zu aus Laien sicht möglichen Folgen einer somatischen Krankheit auf die Psyche äussert. Weder aus dem Bericht der Klinik für Rheumatologie (E. 4.2) noch dem Bericht von Dr. C.___ (E. 4. 3 ) geht hervor , dass sich die vom Beschwerdeführer geltend gemachten somatischen Beschwerden auf sei n en psychischen Gesundheitszustand auswirken. Inso weit in beiden Arztberichten eine mittelgradige Depression diagnostiziert wurde, fehlen Hinweise darauf, dass die Diagnose anlässlich eines psychiatrischen Konsiliums von einem psychiatrischen Facharzt gestellt wurde, und den Berichten sind keine psychiatrischen Befunde zu entnehmen. Dass der psychiatrische Gutachter ange sichts dieses Mangels zum Schluss kam, dass eine mittelgradige Depression retrospektiv nicht nachvollziehbar sei, deutet nicht auf eine Nachlässigkeit bei der Begutachtung, sondern auf eine ernsthafte Auseinandersetzung mit den in den Vorberichten gemachten Aussagen hin.</w:t>
      </w:r>
    </w:p>
    <w:p>
      <w:r>
        <w:t>Auch der Bericht der behandelnden Psychiaterin (E. 4. 6 ) vermag die Fest stellungen im psychiatrischen Teilgutachten nicht in Zweifel zu ziehen. Ab gesehen davon, dass für die Beurteilung in zeitlicher Hinsicht der Sachverhalt massgebend ist, wie er sich bis zur angefochtenen Verfügung vom 14. Juli 2020 (Urk. 2) entwickelt hat (BGE 129 V 1 E. 1.2) , und der Bericht vom 3. September 2020 datiert, äusserte sich Dr. H.___ über den psychischen Gesundheits zustand seit Mitte 2019, obwohl der Beschwerdeführer erst seit Januar 2020 in ihrer Behandlung steht. Damit ist dem Bericht die Beweistauglichkeit abzu sprechen. 5. 5</w:t>
      </w:r>
    </w:p>
    <w:p>
      <w:r>
        <w:t>Zusammenfassend genügt das G.___ - Gutachten den praxisgemässen Anforderungen an eine Expertise (vgl. E.</w:t>
      </w:r>
    </w:p>
    <w:p>
      <w:r>
        <w:t>1. 4 ). Gestützt darauf ist davon auszu gehen, dass sich der Gesundheitszustan d des Beschwerdeführers seit de r let zten Rentenabweisung</w:t>
      </w:r>
    </w:p>
    <w:p>
      <w:r>
        <w:t>wohl verändert hat , ihm indessen weiterhin eine angepasste Tätigkeit zu 100 % zumutbar ist. Da sich gemäss Aktenlage auch die erwerblichen Auswirkungen in der Zwischenzeit nicht derart geändert haben, dass nunmehr ein Anspruch auf eine Invalidenrente entstanden ist, und dies vom Beschwerde führer auch nicht geltend gemacht wurde, hat die Beschwerdegegnerin den An spruch auf eine Invalidenrente zu Recht verneint,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