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IV.2020.00560 vom 14. Juli 2005</w:t>
      </w:r>
    </w:p>
    <w:p>
      <w:r>
        <w:t>ZH Sozialversicherungsgericht, 2005-07-14, DE</w:t>
      </w:r>
    </w:p>
    <w:p>
      <w:r>
        <w:rPr>
          <w:b/>
        </w:rPr>
        <w:t xml:space="preserve">Quelle: </w:t>
      </w:r>
      <w:r>
        <w:t>https://mcp.opencaselaw.ch/entscheid/zh_sozialversicherungsgericht_IV.2020.00560</w:t>
      </w:r>
    </w:p>
    <w:p>
      <w:r>
        <w:t>FR: ZH_SOZIALVERSICHERUNGSGERICHT IV.2020.00560 du 14 juillet 2005</w:t>
      </w:r>
    </w:p>
    <w:p>
      <w:r>
        <w:t>IT: ZH_SOZIALVERSICHERUNGSGERICHT IV.2020.00560 del 14 luglio 2005</w:t>
      </w:r>
    </w:p>
    <w:p>
      <w:pPr>
        <w:pStyle w:val="Heading2"/>
      </w:pPr>
      <w:r>
        <w:t>Erwägungen</w:t>
      </w:r>
    </w:p>
    <w:p>
      <w:r>
        <w:rPr>
          <w:b/>
        </w:rPr>
        <w:t>E. 1.1</w:t>
      </w:r>
    </w:p>
    <w:p>
      <w:r>
        <w:t>Invalidität ist die voraussichtlich bleibende oder längere Zeit dauernde ganze oder teilweise Erwerbsunfähigkeit (Art. 8 Abs. 1 des Bundesgesetz 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Der Rentenanspruch entsteht gemäss Art. 29 IVG frühestens nach Ablauf von sechs Monaten nach Geltendmachung des Leistungsanspruchs nach Artikel 29 Abs. 1 ATSG, jedoch frühestens im Monat, der auf die Vollendung des 18. Alters jahres folgt (Abs. 1).</w:t>
      </w:r>
    </w:p>
    <w:p>
      <w:r>
        <w:rPr>
          <w:b/>
        </w:rPr>
        <w:t>E. 1.4</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 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 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Am 19 . Januar 2012 meldete sich der Versicherte erneut zum Leistungsbezug an (Urk. 9/75) . Die IV-Stelle tätigte erwerbliche sowie medizinische Abklärungen. Namentlich wurde der Versicherte durch den Regio nalen Ärztlichen Dienst (RAD) am 3. Juli 2012 psychiatrisch und orthopä disch-rheumatologisch untersucht (Berichte vom 15. August 2012 ;</w:t>
      </w:r>
    </w:p>
    <w:p>
      <w:r>
        <w:t>Urk. 9 /87 und Urk. 9 /88). Im Rahmen des Vor bescheidverfahrens</w:t>
      </w:r>
    </w:p>
    <w:p>
      <w:r>
        <w:t>(Urk. 9 /9 1 ff.) holte die IV-Stelle weitere RAD-Stellungnahmen ein ( Urk. 9 /11</w:t>
      </w:r>
    </w:p>
    <w:p>
      <w:r>
        <w:rPr>
          <w:b/>
        </w:rPr>
        <w:t>E. 2.1</w:t>
      </w:r>
    </w:p>
    <w:p>
      <w:r>
        <w:t>Die Beschwerdegegnerin stellte sich in der angefochtenen Verfügung vom 30. Juni 2020 gestützt auf das von ihr eingeholt e po lydisziplinäre Gutachten des Y.___ vom 3. Februar 2020 auf den Standpunkt , dem Beschwerdeführer sei eine angepasste Tätigkeit während vier Stunden pro Tag möglich . Ausgehend von einem zumutbaren Arbeitspensum von 48 % und unter Berücksichtigung eines leidensbedingten Abzugs von 15 % ermittelte sie einen Inval iditätsgrad von 57 %. Dementsprechend sprach sie dem Beschwerdeführer ab Juli 2019 - sechs Monate nach Eingang der Neuanmeldung - eine halbe Invalidenrente zu ( Urk. 2). 2. 2</w:t>
      </w:r>
    </w:p>
    <w:p>
      <w:r>
        <w:t>Der Beschwerdeführer brachte in seiner Beschwerde vom 2 8. August 2020 vor, laut dem Y.___ -Gutachten bestehe in seiner ursprünglichen Tätigkeit als Koch über haupt keine Arbeitsfähigkeit mehr und in einer angepassten Tätigkeit liege eine maximale Arbeitsfähigkeit von 40 bis 50 % vor . Die Gutachter hätten indes diverse Beschwerden überhaupt nicht berücksichtigt - beispielsweise das Problem der Unterzuckerung, welches die Arbeitsfähigkeit zusätzlich einschränke. Des Weiteren sei auf dem allgemeinen und angepassten Arbeitsmarkt keine Tätigkeit zu finden, welche dem geschilderten A nforderung sprofil für eine angepasste Tätigkeit entspreche ( Urk. 1 S. 4 f.). Auf dem ersten Arbeitsmarkt bestehe laut den Gutachtern eine höchstens 40%ige verwertbare Arbeitsfähigkeit. Aufgrund des stark eingeschränk ten Profils müsse indes von einem geschützten Arbeitsplatz ausgegangen werden. Sodann stehe er mittlerweile im 6 0. Lebensjahr, was die Verwertbarkeit seiner Restarbeitsfähigkeit ebenfalls verunmögliche ( Urk. 1 S. 5) und zum Anspruch auf eine ganze Invalidenrente führe ( Urk. 1 S. 6). In Anbetracht seines Alters, seiner Berufserfahrung nur als Koch und seiner gesund heitlichen Einschränkungen sei seine Restarbeitsfähigkeit auch auf dem hypo thetischen ausgeglichenen Arbeitsmarkt nicht verwertbar (Urk. 1 S. 6-7).</w:t>
      </w:r>
    </w:p>
    <w:p>
      <w:r>
        <w:t>Even tualiter machte er geltend, die Beschwerdegegnerin sei beim Valideneinkommen zu Unrecht von einer Hilfstätigkeit und zudem von einem tieferen Tabellenlohn als beim Invalideneinkommen ausgegangen . Sodann müsste ein invaliditäts bedingter Abzug von 20 % vorgenommen werden ( Urk. 1 S. 8).</w:t>
      </w:r>
    </w:p>
    <w:p>
      <w:r>
        <w:t>3.</w:t>
      </w:r>
    </w:p>
    <w:p>
      <w:r>
        <w:t>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sprechung zur Wiedererwägung und zur prozessualen Revision (BGE 133 V 108 E. 5.4) .</w:t>
      </w:r>
    </w:p>
    <w:p>
      <w:r>
        <w:t>Vergleichszeitpunkt für eine relevante Veränderung des Gesund heitszustands bildet die mit Urteil des hiesigen Gerichts im Prozess IV.2013.00623 vom 31. Januar 2015 (Urk. 9/145) bestätigte rentenabweisende Verfügung der IV-Stelle vom 3. Juni 2013 (Urk. 9/115). Diese erging im Wesentlichen gestützt auf die damals eingeho lten RAD-Untersuchungsberichte vom 1 5. August 2012 ( Urk. 9/87-88; vgl. Urk. 9/114/2-3 und 9/115/1-2).</w:t>
      </w:r>
    </w:p>
    <w:p>
      <w:r>
        <w:t>3.2</w:t>
      </w:r>
    </w:p>
    <w:p>
      <w:r>
        <w:t>RAD-Arzt d ipl. med. Z.___ , Facharzt für Neurologie, Psychiatrie und Psychotherapie , ver neinte das Vorliegen einer psychiatrischen Diagnose mit Aus wirkung auf die Arbeitsfähigkeit (Urk. 9 /8 8 /3). Er wies darauf hin, dass der Beschwerdeführer trotz bereits in der Kindheit bestehender Beziehungs proble matiken insgesamt eine nor male, sogar sehr gute schulische Karriere mit Ab schluss einer Lehre durch laufen habe. Jedoch sei es in der Folge zu einem Kokaina busus und zu zahlreichen Gefängnisaufent halten gekommen, sodass zu jenem Z eitpunkt von einer gewissen dissozialen Ent wicklung auszugehen sei. Aktuell seien hingegen keine ausgeprägten dissozi alen Züge mehr erkennbar (Urk. 9 /8 8 /4). Das Bestehen eine r</w:t>
      </w:r>
    </w:p>
    <w:p>
      <w:r>
        <w:t>Aufmerksamkeitsdefizit-Hyperaktivitätsstörung ( ADHS ) sei wahrscheinlich. Denn laut dem Beschwerdeführer habe er sehr viel Sport getrie ben und Kokain habe eine beruhi gende Wirkung auf ihn gehabt. Heute werde er mit Ritalin beh andelt. Auswirkung auf die funk tionelle Leistungs fähigkeit habe das ADHS indes wegen der Behandlung mit Ritalin keine (Urk. 9 /8 8 /4).</w:t>
      </w:r>
    </w:p>
    <w:p>
      <w:r>
        <w:t>Das Gericht hielt im Urteil IV.2013.00623 vom 3 1. Januar 2015</w:t>
      </w:r>
    </w:p>
    <w:p>
      <w:r>
        <w:t>fest, d ass d ipl. med. Z.___ - abgesehen vom ADHS - beim Fehlen auffälliger Befunde nicht von einer Einschränku ng der Arbeitsfähigkeit aus psy chiatrischer Sicht ausgegangen sei, sei nachvollziehbar . Damit in Übereinstimmung stehe der aktive Tagesablauf mit der Arbeit als Koch im Rahmen von Sozialstunden, der Pflege von Kontakten zu Kollegen, dem Zeichnen, Malen, Schreiben, Lesen, Fernsehen, dem Basteln an Computern, Haushaltsarbeiten inklusive Kochen und Besuchen von Neffen und Nichten sowie dem Hüten von ihnen (Urk. 9/145/</w:t>
      </w:r>
    </w:p>
    <w:p>
      <w:r>
        <w:rPr>
          <w:b/>
        </w:rPr>
        <w:t>E. 2.4</w:t>
      </w:r>
    </w:p>
    <w:p>
      <w:r>
        <w:t>M it Blick auf die bundesgerichtliche Rechtsprechung zur Verwertbarkeit der Rest arbeitsfähigkeit infolge fortgeschrittenen Alters kann zusammenfassend festge halten werden, dass eine Unverwertbarkeit grundsätzlich nur dann angenommen wird, wenn bei einer – im massgeblichen Zeitpunkt (vgl. E. 6.2 vorstehend) – mindestens 60 Jahre alten versicherten Person selbst in leichten Tätigkeiten krankheitsbedingte Einschränkungen bestehen (E. 6.3.2). So verhält es sich auch in dem vom Beschwerdeführer zitierten höchstrichterlichen Entscheid (Urteil I 392/02 vom 23. Oktober 2003; Urk. 1 S. 7): Der Versicherte war dort bereits über 61 Jahre alt und es standen ihm lediglich feinmotorische Tätigkeiten in einem 50%-Pensum offen. Infolge Atemnot und Hustenanfällen fielen sodann jegliche Arbeiten mit Anstrengungen ausser Betracht (vgl. davor E. 6.3.2).</w:t>
      </w:r>
    </w:p>
    <w:p>
      <w:r>
        <w:t>Im Vergleich dazu ist davon auszugehen, dass de r Beschwerdeführer seiner Arbeit im at testierten Umfang grundsätzlich unbeeinträchtigt nachge h en kann. Sein Leiden ist auch nicht in dem Sinne akut oder progredient, dass mit häufigeren oder längeren Arbeitsausfällen aufgrund unvermittelt notwendig werdender medizinischer Interventionen gerechnet werden müsste . Sodann ist der Beschwerdeführer im Rahmen des i h m zumutbaren Le istungsprofils nicht zusätz lich erheblich beeinträchtigt. Ferner verbleibt ihm in seinem Alter von - im relevanten Zeitpunkt - 59 Jahren eine verhältnismässig lange Aktivitätsdauer. Gar eine Aktivitätsdauer von weniger als fünf Jahren reicht laut bundes gerichtlicher Rechtsprechung grundsätzlich auch bei eine r Restarbeitsfähigkeit von lediglich 50 % aus, um eine neue einfache Erwerbstätigkeit aufzunehmen, sich einzuarbeiten und die Arbeit auszuüben (Urteil des Bundesgerichts 9C_693/2019 vom 1 8. Dezember 2019 E. 4.1.1). Der vorliegende Fall mit dem etwas jüngere n Beschwerdeführer und 40%iger Restarbeitsfähigkeit ist vergleich bar, sodass auch das tiefe Pensum nicht zu ei ner Unverwertbarkeit führt. 6. 3</w:t>
      </w:r>
    </w:p>
    <w:p>
      <w:r>
        <w:t>Zu prüfen bleibt noch, ob eine Unverwertbarkeit der Restarbeitsfähigkeit wegen nur realitätsfremder Einsatzmöglichkeiten gegeben ist.</w:t>
      </w:r>
    </w:p>
    <w:p>
      <w:r>
        <w:t>Das trotz der gesundheitlichen Beeinträchtigung zumutbarerweise erzielbare Ein kommen ist bezogen auf einen ausgeglichenen Arbeitsmarkt zu ermitteln (Art. 16 ATSG; BGE 138 V 457 E. 3.1 mit Hinweis).</w:t>
      </w:r>
    </w:p>
    <w:p>
      <w:r>
        <w:t>Der ausgeglichene Arbeitsmarkt ist gekennzeichnet durch ein gewisses Gleichgewicht zwischen Angebot von und Nachfrage nach Arbeitskräften und weist einen Fächer verschiedenster Tätig 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 gerichtes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w:t>
      </w:r>
    </w:p>
    <w:p>
      <w:r>
        <w:t>Die bundesgerichtliche Rechtsprechung hat wiederholt darauf hingewiesen, dass körperlich leichte und wechselbelastende Tätigkeiten auf dem ausgeglichenen Arbeitsmarkt vorhanden sind ( etwa Urteil des Bundesgerichts 9C_469/2016 vom 22. Dezember 2016 E. 6.3 mit Hinweisen). Angesichts des Belastungsprofils, das insbesondere leichte und wech selbelastende Tätigkeiten ohne Gefahrenpotential mit nicht zu hohen Ansprüchen an Konzentration und Aufmerksamkeit umfass t, ist von einem genügend breiten Spektrum an möglichen Verweisungstätigkeiten auszugehen, auch wenn der Beschwerdeführer keine einschlägige Arbeits erfahrung aufweist. Somit ist ent gegen der Ansicht des Beschwerdeführers (vgl. Urk. 1 S. 4-7 ) die ihm zumutbare Tätigkeit nicht nur in so eingeschränkter F orm möglich, dass sie der ausge glichene Arbeitsmarkt praktisch nicht kennt oder sie nur unter nicht realistischem Entgegenkommen eines durchschnittlichen Arbeit gebers möglich wäre und das Finden einer entsprechenden Stelle daher von vorn herein als ausgeschlossen erscheint (vgl. Urteil e des Bundesgerichts 582/2015 vom 8. Oktober 2015 E. 5.11 mit Hinweis , 9C_712/2017 vom 12. Januar 2018 E. 4.2.2 mit Hinweisen) . 6.4</w:t>
      </w:r>
    </w:p>
    <w:p>
      <w:r>
        <w:t>Im Lichte der dargelegten Grundsätze und der relativ hohen Hürden, welche das Bundesgericht für die Unverwertbarkeit der Restarbeitsfähigkeit älterer Menschen entwickelt hat, ist ein invalidenversicherungsrechtlich erheblicher fehlender Zu gang des Beschwerdeführers zum Arbeitsmarkt nach dem Gesagten in Würdigung der gesamten Umstände zu verneinen (vgl. zum Beispiel Urteil des Bundesgerichts 8C_117/2018 vom 31. August 2018 E. 3 mit diversen Hinweisen) . 7. 7.1</w:t>
      </w:r>
    </w:p>
    <w:p>
      <w:r>
        <w:t>Auf der Basis der obigen Feststellungen sowie in der Annahme, dass der Beschwerdeführer im Gesundheitsfall voll erwerbstätig wäre, ist der Invaliditäts grad mittels Einkommensvergleichs zu bestimmen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7.2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 versicherung, 3. Auflage 2014, Rn 55 f. zu Art. 28a ).</w:t>
      </w:r>
    </w:p>
    <w:p>
      <w:r>
        <w:t>Angesichts dessen, dass der Beschwerdeführer in seiner gesamten Erwerbs biographie häufig seine Stellen gewechselt hatte (Urk. 9/168) und daher nicht anzunehmen ist, dass er im Gesundheitsfall noch bei einem bestimmten Arbeit geber tätig wäre, ist es nicht zu beanstanden , dass die Beschwerdegegnerin für die Ermittlung des Valideneinkommens von den Tabellenlöhnen ausgegangen ist .</w:t>
      </w:r>
    </w:p>
    <w:p>
      <w:r>
        <w:t>Der Beschwerdeführer macht indes geltend, er habe einen Berufsabschluss nicht nur als Schneider, sondern auch als Koch, und habe als gelernter Koch gearbeitet , weswegen nicht vom Einkommensniveau von ungelernten Tätigkeiten aus gegangen werden dürfe ( Urk. 1 S. 8). Diese Behauptung findet in den Akten keine Stütze. Die entsprechende Fun d stelle im Gutachten ( Urk. 9/194/49 unten) basiert auf den Angaben des Beschwerdeführers anlässlich der Begutachtung (vgl. Urk. 9/194/45). Ein Ausbildungsnachweis existiert nicht. Anlässlich seiner An meldung en zum Leistungsbezug vom 9. Dezember 2004 , vom 1 9. Januar 2012 und vom 2 0. Januar 2019 hatte der Beschwerdeführer ausschliesslich Konfektions- und Industrieschneider als erlernten Beruf angeführt (Urk. 9/ 7/4 , Urk. 9/75/6, Urk. 9/163/5 ) , was mit den Angaben im Arztbericht vom 2 2. Mai 2005 übereinstimmt .</w:t>
      </w:r>
    </w:p>
    <w:p>
      <w:r>
        <w:t>D ies em Bericht und späteren Angaben des Beschwerde führers ist überdies zu entnehmen, dass er diesen Beruf in der Folge nicht respektive nur kurz ausgeübt hatte (Urk. 9/27/2 , Urk. 9/88/2 f. ) . Als Koch verfügt der Beschwerdeführer hingegen gemäss früheren Angaben über eine Anlehre und zur Hauptsache war er im Gastgewerbe erwerbstätig, teilweise auch auf selbständiger Basis ( Urk. 9/88/3; vgl. auch Urk. 9/168/3). Dem</w:t>
      </w:r>
    </w:p>
    <w:p>
      <w:r>
        <w:t>aktenkundigen Arbeitszeugnis vom 28. Januar 2005</w:t>
      </w:r>
    </w:p>
    <w:p>
      <w:r>
        <w:t>ist zu entnehmen, dass der Beschwerde führer seinerzeit als Teilzeit- Küchenmithilfe angestellt war (Urk. 9/ 16/10) . Her nach folgten noch wenige kurzfristige Arbeitseinsätze und ab März 2007 w ar er gar nicht mehr berufstätig ( Urk. 9/168/3 f.). Massgeblich für die Ermittlung des</w:t>
      </w:r>
    </w:p>
    <w:p>
      <w:r>
        <w:t>Valideneinkommen s ist damit der Zentralwert aller Männerlöhne der LSE, wobei das Kompetenzniveau für einfache Tätigkeiten körperlicher oder handwerklicher Natur zur Anwe nd ung gelangt . Das Vorgehen der Beschwerdegegnerin ist nicht zu beanstanden ( Urk. 9/195/1). 7.3</w:t>
      </w:r>
    </w:p>
    <w:p>
      <w:r>
        <w:t>In Bezug auf das Invalideneinkommen ging die Beschwerdegegnerin zutreffend und unstrittig von den LSE-Tabellenlöhnen aus (Urk. 2 S. 3, Urk. 9/195/1, Urk. 1 S. 8 ).</w:t>
      </w:r>
    </w:p>
    <w:p>
      <w:r>
        <w:t>Der Einwand des Beschwerdeführers, dass es nicht angehe, beim Validen- und beim Invalideneinkommen zwei verschiedene Tabellenlöhne anzuwenden ( Urk. 1 S. 8), ist berechtigt . Massgebend für das Validen- wie auch für das Invaliden einkommen sind die Einkommensansätze für Hilfstätigkeiten.</w:t>
      </w:r>
    </w:p>
    <w:p>
      <w:r>
        <w:t>Im Übrigen sind die Vergleichseinkommen auf zeitidentisch er Grundlage zu erheben (BGE 129 V 222 Regeste und E. 4.2).</w:t>
      </w:r>
    </w:p>
    <w:p>
      <w:r>
        <w:t>Sind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t>Ohne Berücksichtigung des leidensbedingten Abzugs würde der Invaliditätsgrad bei einer Arbeitsfähigkeit von 40 %</w:t>
      </w:r>
    </w:p>
    <w:p>
      <w:r>
        <w:t>respektive bei einer Arbeitsunfähigkeit von 60 % demnach 60 % betragen. 7.4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 erweise nur mit unterdurchschnittlichem erwerblichem Erfolg verwerten. Der Ab 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Die Beschwerdegegnerin hat einen Leidensabzug von 15 % vorgenommen (Urk. 2 S. 3, Urk. 9/195/1). Der Beschwerdeführer postuliert, es sei ein Abzug von 20 % vorzunehmen ( Urk. 1 S. 8).</w:t>
      </w:r>
    </w:p>
    <w:p>
      <w:r>
        <w:t>Bei einem Abzug von 15 % reduziert sich das Invalideneinkommen von 40 % des Valideneinkommens auf 34 % (0,85 x 40 % ). Es resultiert ein Invalidit ätsgrad von 66 % (100 % - 34 % ), welcher zum Anspruch auf eine Dreiviertelsrente führt.</w:t>
      </w:r>
    </w:p>
    <w:p>
      <w:r>
        <w:t>Bei einem leidensbedingten Abzug von 20 % würde sich das Invaliden einkommen von 40 %</w:t>
      </w:r>
    </w:p>
    <w:p>
      <w:r>
        <w:t>des Valideneinkommens</w:t>
      </w:r>
    </w:p>
    <w:p>
      <w:r>
        <w:t>auf 32 % reduzieren (0,8 x 40 % ). Der Invaliditätsgrad würde sich entsprechend auf 68 % erhöhen , was keinen anderen Rentenanspruch zur Folge hätte. Die Frage, ob der Leidensabzug von 15 % auf 20 % erhöht werden müsste, kann mangels Einflusses auf die Höhe des Rentenanspruchs</w:t>
      </w:r>
    </w:p>
    <w:p>
      <w:r>
        <w:t>offen bleiben .</w:t>
      </w:r>
    </w:p>
    <w:p>
      <w:r>
        <w:t>Festzuhalten bleibt</w:t>
      </w:r>
    </w:p>
    <w:p>
      <w:r>
        <w:t>somit zusammenfassend , dass der Beschwerdeführer Anspruch auf eine Dreiviertelsrente hat. 7.5</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 ntenanspruch entsteht (Abs. 3).</w:t>
      </w:r>
    </w:p>
    <w:p>
      <w:r>
        <w:t>Mit Blick darauf, dass die Neuanmeldung des Beschwerdeführers vom 2 0. Januar 2019 (Urk. 9/ 163) im selben Monat bei der Beschwerdegegnerin eingegangen ist ( vgl. Eingangsvermerk auf S. 7 des Aktenverzeichnis ses zu Urk. 9 ), ist der Rentenbeginn per 1. Juli 2019 nicht zu beanstanden ; er wurde denn auch nicht bestritten ( Urk. 1) . Sodann muss d ie Höhe der durchschnittlichen Arbeits unfähigkeit</w:t>
      </w:r>
    </w:p>
    <w:p>
      <w:r>
        <w:t>während der einjährigen Wartefrist mindestens der künftig geforderten Abstufung für die Invalidenr ente entsprechen (Urteil des Bundes gerichts</w:t>
      </w:r>
    </w:p>
    <w:p>
      <w:r>
        <w:t>9C_ 996/2010 vom 5. Mai 2011 E. 7.1 mit Hinweisen). Diese Voraus setzung ist ebenfalls erfüllt, da der Beschwerdeführer (in der angestammten Tätigkeit) bereits seit dem Jahr 2002 vollumfänglich arbeitsunfähig ist (Urk. 9/ 194/13). 7.6</w:t>
      </w:r>
    </w:p>
    <w:p>
      <w:r>
        <w:t>Folglich</w:t>
      </w:r>
    </w:p>
    <w:p>
      <w:r>
        <w:t>steht fest , dass der Beschwerdeführer ab dem 1. Juli 2019 Anspruch auf eine Dreiviertelsrente</w:t>
      </w:r>
    </w:p>
    <w:p>
      <w:r>
        <w:t>der Invalidenversicherung hat. Dies führt zur Gutheissung der Beschwerde. 8.</w:t>
      </w:r>
    </w:p>
    <w:p>
      <w:r>
        <w:rPr>
          <w:b/>
        </w:rPr>
        <w:t>E. 4</w:t>
      </w:r>
    </w:p>
    <w:p>
      <w:r>
        <w:t>/2-3) . Sodann verneinte sie mit Verfügung vom 3. Juni 2013 den Anspruch des Versicherten auf eine Invalidenrente ( Urk.</w:t>
      </w:r>
    </w:p>
    <w:p>
      <w:r>
        <w:rPr>
          <w:b/>
        </w:rPr>
        <w:t>E. 4.1</w:t>
      </w:r>
    </w:p>
    <w:p>
      <w:r>
        <w:t>Den mit der Neuanmeldung im Januar 2019 (Urk. 9/ 163 ) respektive im weiteren Verwaltungsverfahren eingereichten medizinischen Berichten ist im Wesent lichen das Folgende zu entnehmen:</w:t>
      </w:r>
    </w:p>
    <w:p>
      <w:r>
        <w:rPr>
          <w:b/>
        </w:rPr>
        <w:t>E. 4.2</w:t>
      </w:r>
    </w:p>
    <w:p>
      <w:r>
        <w:t>Laut dem Bericht der Ärzte des Kantonsspitals B.___ vom 6. November 2018 fanden im August 2018 eine Dekompression und eine Verlängerung der Spondylodese - welche am 6. Oktober 2014 von L4 bis S1</w:t>
      </w:r>
    </w:p>
    <w:p>
      <w:r>
        <w:t>vor genommen worden war (Urk. 9/185/28) - auf L3/4 statt . Die Ärzte beschrieben ein akzeptables Resultat (Urk. 9/185/26).</w:t>
      </w:r>
    </w:p>
    <w:p>
      <w:r>
        <w:rPr>
          <w:b/>
        </w:rPr>
        <w:t>E. 4.3</w:t>
      </w:r>
    </w:p>
    <w:p>
      <w:r>
        <w:t>Dr. med. univ. C.___ , Oberarzt der Int egrierte n Psychiatrie D.___ , berichtete am 2 6. April 2019, beim Beschwerdeführer bestehe seit vielen Jahren eine somatisch sehr einschränkende Rückenproblematik. Aufgrund der anhaltenden Schmerzen liege eine chronische Belastungssituation vor, welche vor allem zu einem eingeschränkten sozialen Radius, wenigen sozialen Kontakten und einer Isolierungstendenz führe. Insbesondere in Situationen mit erhöhter Belastung reagiere er ausgeprägt dünnhäu t ig und reaktiv impulsiv. Zudem leide er unter Konzentrationsproblemen, mangelnder Aufmerksamkeit und einem stark reduzierten Durchhaltevermögen (Urk. 9/178/3). Als Diagnosen mit Auswirkung auf die Arbeitsfähigkeit nannte Dr. C.___ eine einfache Aktivitäts- und Aufmerk samkeitsstörung (ICD-10 F90.0), eine kombinierte Persönlichkeitsstörung mit dis sozialen und narzisstischen Anteilen (ICD-10 F61), eine Agoraphobie mit Panik störung (ICD-10 F40.01) sowie eine Klaustrophobie (ICD-10 F40.2; Urk. 9/178/4). Zur Beurteilung der Arbeitsfähigkeit führte er aus, aufgrund der sehr limitierenden Schmerzproblematik könne aktuell die psychische Leistungsgrenze zeitlich nicht festgehalten werden. Die somatisch limitierende Situation scheine aktuell vordergründig zu sein bei der Unmöglichkeit einer Eingliederung (Urk. 9/178/6). 4. 4</w:t>
      </w:r>
    </w:p>
    <w:p>
      <w:r>
        <w:t>PD Dr. med. E.___ , Facharzt</w:t>
      </w:r>
    </w:p>
    <w:p>
      <w:r>
        <w:t>für Kardiologie und Innere Medizin, Herz praxis F.___ , führte in seinem Bericht vom 21. Januar 2019 namentlich die Diagnosen einer chronischen ischämischen Herzkrankheit mit Zustand nach RCX- Stenting im November 2012 (ICD-10 I25), eines metabolischen Syndroms (ICD-10 E88.9) sowie eines inkompletten rechtsfaszikulären Blocks (ICD-10 I45.0) auf (Urk. 9/ 181/1) . In seinem Bericht vom 1 0. Mai 2019 hielt er eine Tätigkeit während vier Stunden täglich für zumutbar (Urk. 9/180/5). 4. 5</w:t>
      </w:r>
    </w:p>
    <w:p>
      <w:r>
        <w:t>Med. pract . G.___ , Facharzt für Allgemeinmedizin, führte in seinem Bericht vom 1 9. Juli 2019 aus, der Beschwerdeführer komme regelmässig zur Blutzucker- Kontrolle zu ihm und erhalte kontinuierlich Analgetika bei chronischem lumboradikulärem und lumbospondylogenem Schmerzsyndrom und sensomotorischem Ausfallsyndrom L4 links. Der Beschwerdeführer sei in seiner Arbeitsfähigkeit stark eingeschränkt. Physisch durch chronifizierte Rücken schmerzen und ADHS sowie Diabetes mellitus Typ II, insulinpflichtig mit Risiko für Hypoglykämien bei unregelmässigem Essverhalten (Urk. 9/185/3). Der Beschwerdeführer arbeite einmal wöchentlich zwei bis drei Stunden in einem Restaurant. Länger könne er nicht arbeiten, da er dann eine d eutliche Schmerz zunahme äussere und Konzentrationsvermögen sowie Aufmerksamkeit stark nach lassen würden . Die p hysische und die psychische Belastbarkeit seien krank heitshalber deutlich eingeschränkt. Zusätzlich bestünden chronische Rücken schmerzen, welche die Dauer der täglichen Arbeitsfähigkeit einschränken würden (Urk. 9/185/4). 4. 6</w:t>
      </w:r>
    </w:p>
    <w:p>
      <w:r>
        <w:t>Die Experten des Y.___ untersuchten den Beschwerdeführer allgemeininternistisch, rheumatologisch, psychiatrisch sowie neurologisch und erstatteten ihr poly disziplinäre s Gutachten am</w:t>
      </w:r>
    </w:p>
    <w:p>
      <w:r>
        <w:t>3. Februar 2020 ( Urk. 9/194). Aus interdisziplinärer Si cht stellten sie</w:t>
      </w:r>
    </w:p>
    <w:p>
      <w:r>
        <w:t>die folgende n Diagnosen mit Auswirkung auf die Arbeits fähigkeit Urk. 9/194/ 10 -11 ): - chronisches therapieresistentes lumbo spondylogenes Schmerzsyndrom linksbetont (ICD-10 M54.5 ) - keine Hinweise für funktionell relevante sensomotorische Ausfälle an den unteren Extremitäten - Status nach Dekompression und Verlängerung der Spondylodese auf L3/4 im August 2018 bei</w:t>
      </w:r>
    </w:p>
    <w:p>
      <w:r>
        <w:t>epifusionellem Syndrom - Status nach Dekompression über Hemilaminektomie und Facettektomie L4/5, L5/S1 links, Dekompression L4/5, L5/S1 rechts, Diskektomie L4/5, L5/S1 links, Einsetzen zweier Wave-Cages L4/5 sowie Spondylodese L4 bis S1 im Oktober 2014 bei chronischem lumboradikulärem Schmerzsyndrom bei erheblichen degenerativen Veränderungen - Status nach Diskushernienoperation L3/4 rechts im November 2012 - radiomorphologisch proximal von LWK3 im Segment LWK 2/3 und im Segment LWK 1/2 dorsal betonte deutliche Osteochondrose mit Retro listhesis von LWK2 über LWK3 von 3 bis 4 medizinische Massnahmen, Keilform von LWK1, eventuell posttraumatisch - Abschwächung der abdominellen und rückenstabilisierenden Muskel gruppen - chronische ischämische Herzkrankheit (ICD-10 I25) - Status nach subakutem inferolateralem STEMI am 2 0. November 2012 mit Direkt- Stenting der RCX - ischämische Kardiomyopathie: linksventrikuläre Ejektionsfraktion ( LVEF ) normal, geringe laterale Hypokinesie - rechtsfaszikulärer inkompletter Block (ICD-10 I45) - kardiovaskuläre Risikofaktoren: chronisch persistierender Nikotina busus (ICD-10 F17.1) - metabolisches Syndrom (ICD-10 E88.9) - medikamentös behandelte arterielle Hypertonie (ICD-10 I10), gemäss kardiologischem Bericht vom Januar 2019 hypertensive Herz- und Nierenkrankheit mit Niereninsuffizienz (ICD-10 I13.1) und erhöhtem Kreatininwert - insulinabhängiger Diabetes mellitus Typ 2 (ICD-10 E11) - Adipositas ersten Grades - medikamentös behandelte Hypercholestrinämie - Hyperurikämie - gemäss Aktenlage periphere Gefässkrankheit, Fontaine I bis IIa (ICD-10 I73.9)</w:t>
      </w:r>
    </w:p>
    <w:p>
      <w:r>
        <w:t>Keinen Einfluss auf die Arbeitsfähigkeit massen sie namentlich den inter mittierenden anterioren Kniegelenkbeschwerden rechts (ICD-10 M25.5), dem Status nach Schulterarthroskopien mit Impingement -Syndrom (ICD-10 M75.9), der kombinierten Persönlichkeitsstörung (ICD-10 F61.0), d er einfachen Aktivitäts- und Aufmerksamkeitsstörung (ICD-10 F90.0), dem Status nach Ab hängigkeitssyndromen (ICD-10 F14.20 und F10.20) sowie dem Status nach spezifischen Phobien (ICD-10 F40) zu (Urk. 9/ 194/11).</w:t>
      </w:r>
    </w:p>
    <w:p>
      <w:r>
        <w:t>In der interdisziplinären Beurteilung hielten sie fest, die klinisch-rheuma tologische Evaluation habe ein chronisches therapieresistentes lumbospondylogenes Schmerzsyndrom linksbetont bei Status nach mehreren lumbalen operativen Interventionen, zuletzt im August 2018, bei epifusionellem Syndrom ergeben. Bildgebend habe aktuell dokumentiert werden können, dass proximal der Spondylodese von L3-S1 nun eine Anschlussdegeneration in den Segmenten L2/3 und beginnend L1/2 vorliege, sodass insgesamt die geklagten Beschwerden somatisch orientiert begründet und nachvollziehbar seien, ohne offensichtliche sensomotorische lumboradikuläre Ausfälle.</w:t>
      </w:r>
    </w:p>
    <w:p>
      <w:r>
        <w:t>Aus neurologischer Sicht sei in Analogie zur rheumatologischen Erhebung ein chronisches lumbovertebrales Schmerzsyndrom postuliert worden mit einer möglichen radikulären Reiz- und sensiblen Ausfallsymptomatik der Wurzel L3 links, wobei klinisch-neurologisch funktionell relevante sensomotorische Aus fälle nicht hätten nachgewiesen werden können.</w:t>
      </w:r>
    </w:p>
    <w:p>
      <w:r>
        <w:t>Aus allgemeininternistischer Sicht könne die aktenmässig bekannte chronische ischämische Herzkrankheit mit Status nach subakutem inferolateralem STEMI vom November 2012 bestätigt werden mit multiplen persistierenden kardiovaskulären Risikofaktoren. Im Weiteren bestehe ein ausgedehntes meta bolisches Syndrom mit einer medikamentös behandelten Hypertonie, wobei gemäss einer kardiologischen Evaluation vom Januar 2019 eine hypertensive Herz- und Nierenkrankheit mit Niereninsuffizienz postuliert worden sei; dies manifestiere sich aktuell mit einem deutlich erhöhten Serumkreatinin . Des Weiteren bestünden ein nicht optimal eingestellter insulinabhängiger Diabetes mellitus Typ 2 mit einem HbA1c von 6,5 % , eine medikamentös ebenfalls nicht optimal eingestellte Hypercholestrinämie , eine Hyperurikämie sowie eine peri phere Gefässkrankheit und eine Adipositas.</w:t>
      </w:r>
    </w:p>
    <w:p>
      <w:r>
        <w:t>Die psychiatrische Evaluation habe keine Diagnosen mit Einfluss auf die Arbeits- und Leistungsfähigkeit ergeben.</w:t>
      </w:r>
    </w:p>
    <w:p>
      <w:r>
        <w:t>Aufgrund der dargelegten, primär somatisch objektivierbaren pathoanatomischen Befunde sei aus rheumatologischer Sicht keine weitere Arbeitsfähigkeit in der ursprünglich angestammten beruflichen Tätigkeit als Koch gegeben. Für eine adaptierte berufliche Tätigkeit bestehe eine maximale Arbeits- und Leistungs fähigkeit von 40 bis 50 % .</w:t>
      </w:r>
    </w:p>
    <w:p>
      <w:r>
        <w:t>Aus neurologischer Sicht liege eine 100%ige Arbeitsunfähigkeit als Koch sowie eine theoretische Arbeitsfähigkeit von maximal 50 % für adaptierte Tätigkeiten vor.</w:t>
      </w:r>
    </w:p>
    <w:p>
      <w:r>
        <w:t>Aus rein allgemeininternistischer Sicht liege eine theoretische Arbeitsfähigkeit von vier Stunden pro Tag als Koch sowie von sechs bis sieben Stunden pro Tag in einer körperlich adaptierten Tätigkeit vor (Urk. 9/ 194/12).</w:t>
      </w:r>
    </w:p>
    <w:p>
      <w:r>
        <w:t>Insgesamt gelangten die Gutachter zum Schluss, in der zuletzt ausgeübten Tätig keit bestehe keine Arbeitsfähigkeit mehr (Urk. 9/ 194/12 -13 ). Für eine angepasste Tätigkeit hielten sie eine maximale Präsenz von vier Stunden pro Tag für möglich , idealerweise verteilt auf zwei mal zwei Stunden. Somatisch seien nur körperlich sehr leichte und wechselbelastende berufliche Tätigkeiten umsetzbar: Der Beschwerdeführer könne an einer Arbeitsstelle Verrichtungen in Wechsel belastung durchführen, das heisse mit kurzen Phasen von Sitzen an einem ergo nomisch gut eingestellten Arbeitsplatz. In einer solchen Stellung bestünden keine Einbussen in Bezug auf manuell zu verarbeitende Tätigkeiten. Ebenfalls sei das kurze Zurücklegen von Gehstrecken, zum Beispiel für Kontrollgänge in engem Radius in der Ebene möglich, jedoch nicht das Gehen über längere Strecken und vor allem nicht das berufsbedingte Benützen von Treppen oder gar Gerüsten und Leitern. Das Heben und Tragen von Lasten dürfe nur intermittierend bis zur Taille maximal zehn Kilogramm, über Taille höchstens fünf Kilogramm betragen. Repetitive Überkopfbewegungen seien ebenfalls nicht um setzbar . Günstig seien ein konfliktarmes und verständnisvolles Arbeitsumfeld, die Ansprüche an kog nitive Fähigkeiten (vor allem Konzentration und Aufmerksamkeit) sollten nicht hoch sein. Günstig sei zudem die Möglichkeit zum Bezug kürzerer, selbst gewählter Pausen beziehungsweise Rückzugsmöglichkeiten. Insgesamt liege für eine solche Tätigkeit eine Arbeitsfähigkeit von 40 % vor (Urk. 9/ 194/13). Diese Angaben gölten seit Januar 2019, wobei jeweils im Nachgang zu den operativen Interventionen an der Wirbelsäule für circa vier bis sechs Mon a te eine komplette Arbeitsunfähigkeit vorgelegen habe (Urk. 9/ 194/13).</w:t>
      </w:r>
    </w:p>
    <w:p>
      <w:r>
        <w:t>Weiter hielten die Gutachter fest, die Leistungseinschränkungen aus rheumatolo gischer , neurologischer und internistischer Sicht würden sich nur wenig addieren, sondern vornehmlich ergänzen. Überwiegend könnten die gleichen Zeitabschnitte zum Einlegen vermehrte r Pausen verwendet werden (Urk. 9/ 194/13). 5.</w:t>
      </w:r>
    </w:p>
    <w:p>
      <w:r>
        <w:t>5.1</w:t>
      </w:r>
    </w:p>
    <w:p>
      <w:r>
        <w:t>Die Y.___ -Gutachter hielten fest, die 40%ige Arbeitsfähigkeit in angepasster Tätig keit gelte seit Januar 2019 (Urk. 9/194/13). Si e gehen daher von einer Verschlechterung der Arbeitsfähigkeit im Vergleich zur letzten Beurteilung, wel che in der Verfügung der IV-Stelle vom 3. Juni 2013 (Urk. 9/115) mündete, aus. Vor dem Hintergrund, dass der Beschwerdeführer in der Zwischenzeit am 6. Oktober 2014 eine Spondylodese vornehmen lassen musste und diese im August 2018 verlängert wurde, wobei zugleich eine Dekompression erfolgte</w:t>
      </w:r>
    </w:p>
    <w:p>
      <w:r>
        <w:t>(vgl. E. 4.2 vorstehend), sowie angesichts des Fehlens gegenteiliger Auffassungen , bestehen keine Zweifel am Vorliegen einer wesentliche n Änderung in den tat sächlichen Verhältnissen, die geeignet ist, den Invaliditätsgrad und damit den Rentenanspruch zu beeinflussen. Demnach ist der Rentenanspruch in rechtlicher und tatsächlicher Hinsicht umfassend neu zu prüfen (vgl. vorstehende E. 1.4). 5.2</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 5.3</w:t>
      </w:r>
    </w:p>
    <w:p>
      <w:r>
        <w:t>5.3.1</w:t>
      </w:r>
    </w:p>
    <w:p>
      <w:r>
        <w:t>Das Y.___ - Gutachten</w:t>
      </w:r>
    </w:p>
    <w:p>
      <w:r>
        <w:t>vom 3. Februar 2020 (Urk. 9/194) erfüllt die formalen An forderungen an den Beweiswert einer Expertise (vgl. E. 1. 5 vorstehend) ohne weiteres, ist es doch für die streitigen Belange umfassend, beruht auf allseitige n Untersuchungen des Beschwerde führers, berücksichtigt auch die geklagten Beschwerden und sein Verhalten und wurde in Kenntnis und in Auseinander setzung mit den Vorakten (Anamnese) abgegeben. 5.3.2</w:t>
      </w:r>
    </w:p>
    <w:p>
      <w:r>
        <w:t>Die Gutachter legten insbesondere einleuchtend dar, dass der Beschwerdeführer aufgrund der somatisch vollumfänglich nachvollziehbaren beklagten Schmerzen als Koch seit 17 Jahren nicht mehr einsetzbar ist, sondern nur noch für körperlich sehr leichte und wechselbelastende Tätigkeiten (Urk. 9/194/40). Dabei ist auf grund der vom Beschwerdeführer angegebenen Zunahme der Schmerzen nach ein bis zwei Stunden Arbeit (Urk. 9/194/36) auch plausibel, dass die Arbeits fähigkeit in angepasster Tätigkeit auf vier Stunden pro Tag</w:t>
      </w:r>
    </w:p>
    <w:p>
      <w:r>
        <w:t>limitiert ist, idealer weise verteilt auf zweim al zwei Stunden pro Tag (Urk. 9/194/ 41 ). 5.3.3</w:t>
      </w:r>
    </w:p>
    <w:p>
      <w:r>
        <w:t>Der kardiologischen Situation mit chronischer ischämischer Herzkrankheit bei je doch normaler LVEF wurde dadurch gebührend Rechnung getragen, dass regel mässig mittelschwer oder schwer belastende berufliche Tätigkeit en aus inter nistischer Sicht nicht mehr in einem höhergradigen Arbeitspensum für zumutbar gehalten wurden (Urk. 9/194/33).</w:t>
      </w:r>
    </w:p>
    <w:p>
      <w:r>
        <w:t>Der Beschwerdeführer wendet gegen die internistische Beurteilung ein, nament lich das im Rahmen seines Diabetes mellitus bestehende Problem der Unter zuckerung, welches die Arbeitsfähigkeit zusätzlich einschränke , sei im Gutachten unberücksichtigt geblieben ( Urk. 1 S. 4 ). Dazu ist zunächst anzumerken, dass Adipositas und Diabetes nach der Rechtsprechung grundsätzlich keine Invalidität zu begründen vermögen (Urteil des Bundesgerichts 8C_903/2014 vom 1 3. August 2015 E. 4.3 mit Hinweisen). M ed. pract . G.___ , der Hausarzt des Beschwerde führers, führte den insulinpflichtigen Diabetes mellitus unter den Diagnosen mit Auswirkung auf die Arbeitsfähigkeit auf , mit dem Hinweis darauf, dass bei unregel mässigem Essverhalten ein Risiko für Hypoglykämien bestehe (Urk. 9/185/3).</w:t>
      </w:r>
    </w:p>
    <w:p>
      <w:r>
        <w:t>Die Experten hatten davon Kenntnis genommen (Urk. 9/194/9 unten) und den insulinabhängigen Diabetes mellitus im Rahmen des meta bolischen Syndroms unter den Diagnosen mit Einfluss auf die Arbeitsfähigkeit erwähnt (Urk. 9/194/11). Bei e iner dem aus gesamtgutachterlicher Sicht geschilderten Zumutbarkeitsprofil entsprechenden Tätigkeit, welches die Möglichkeit zum Bezug kürzerer, selbstgewählter Pausen vorsieht (Urk. 9/194/13), ist indes nicht ersichtlich, inwiefern diese Pausen nicht zum Ver hindern einer Hypoglykämie beziehungsweise zum regelmässigen Essen aus reichen sollten. Dies gilt umso mehr, als insgesamt eine weniger als vier Stunden täglich umfassende Arbeitszeit im Sinne einer Arbeitsfähigkeit von 40 %</w:t>
      </w:r>
    </w:p>
    <w:p>
      <w:r>
        <w:t>als angepasst beurteilt wurde.</w:t>
      </w:r>
    </w:p>
    <w:p>
      <w:r>
        <w:t>E ine Einschränkung infolge de s Risiko s einer plötz lichen Unterzuckerung (Hypoglykämie ) ergibt sich allenfalls insoweit, als dass gewisse Berufe wegen Fremd- oder Eigengefährdung nicht als geeignet erscheinen, zum Beispiel die Arbeit an Maschinen, mit Fahrzeugen oder mit sonstigem hohem Gefahrenpotential (Urteil des Bundesgerichts I 94/06 vom 2 3. August 2006 E. 3.4 mit weiteren Hinweisen). Dass diese zusätzliche Einschränkung des Anforderungsprofils beim Beschwerdeführer aus Sicherheits gründen gerechtfertigt ist, ist vor dem Hintergrund, dass er seinen F ü hr er ausweis deswegen freiwillig abgegeben hat (Urk. 9/194/46 oben), überwiegend wahr scheinlich. Dem Einwand des Beschwerdeführers ist lediglich unter diesem Aspekt zu folgen, was indes</w:t>
      </w:r>
    </w:p>
    <w:p>
      <w:r>
        <w:t>die gutachterliche Beurteilung der Arbeitsfähigkeit im grossen Ganzen nicht zu entkräften vermag . 5.3.4</w:t>
      </w:r>
    </w:p>
    <w:p>
      <w:r>
        <w:t>Dass dem medikamentös behandelten ADHS keine Auswirkung auf die Arbeits fähigkeit (in angestammter Tätigkeit) zugemessen wurde, stimmt mit der Ein schätzung des Beschwerdeführers überein, wonach die diesbezügliche medikamentöse Einstellung zufriedenstellend sei (Urk. 9/194/44). Die gutacht er liche Beurteilung, wonach aus psychiatrischer Sicht keine Einschränkung der Arbeitsfähigkeit respektive keine Diagnose mit Auswirkung auf die Arbeits fähigkeit vorliegt (Urk. 9/194/48) , erscheint zudem vor dem Hintergrund der anlässlich der Expertise erhobenen weitgehend unauffälligen psychiatrischen Befunde (Urk. 9/194/47) folgerichtig. Es liegt gemäss Gutachten nur noch eine gering ausgeprägte Persönlichkeitsstörung vor und es sind nur noch wenige Symptomen eines ADHS feststellbar ( Urk. 9/194/48) .</w:t>
      </w:r>
    </w:p>
    <w:p>
      <w:r>
        <w:t>Hinzu kommt, dass a uch der behandelnde Arzt der D.___ die somatische Situation als im Vordergrund stehend erachtete ( E. 4.3 vorstehend ). Ferner waren die Psychopharmaka in der Blutprobe nicht nachweisbar, was - korrelierend mit dem Eindruck anlässlich der Exploration - auf einen kaum vorhandenen Leidensdruck auf der Basis psy chischer Beschwerden schliessen lässt (Urk. 9/194/49). Da aus psychiatrischer Sicht einzig</w:t>
      </w:r>
    </w:p>
    <w:p>
      <w:r>
        <w:t>auf ein konfliktarmes und verständnisvolles Arbeitsumfeld ohne hohe Anforderungen an kognitive Fähigkeiten und die Möglichkeit zum Bezug von Pausen zu achten ist, ansonsten aber eine uneingeschränkte Arbeitsfähigkeit gegeben ist (Urk. 9/194/50), ist die Durchführung des strukturierten Beweis verfahrens entbehrlich ( BGE 143 V 409 E. 4.5.3; vgl. BGE 143 V 418 E. 7.1 ). 5.3.5</w:t>
      </w:r>
    </w:p>
    <w:p>
      <w:r>
        <w:t>Im neurologisch en Teilgutachten wurde ausgeführt, zusammengefasst liege ein chronisches Lumbovertebral -Syndrom bei degenerativen LWS-Veränderungen und bei Status nach diversen operativen Eingriffen vor. Die degenerativen Veränderungen seien schwer ausgeprägt mit erosiven</w:t>
      </w:r>
    </w:p>
    <w:p>
      <w:r>
        <w:t>Osteochondrosen L4/5 und L5/S1 und mit auf dem unteren Niveau praktisch fehlendem Bandscheibenraum. Angesichts dieser degenerativen Veränderungen mit Ausstrahlung in den ventrolateralen Oberschenkel bis zum Knie (Urk. 9/194/56) überzeugt es, dass dem Beschwerdeführer nur noch körperlich leichte Tätigkeiten ohne das Heben und Tragen von Lasten über 10 Kilogramm, ohne Zwangshaltungen und mit der Möglichkeit freier Positionswechsel zumut bar sind, und dies lediglich teilzeitlich (Urk. 9/194/58). 5.3.6</w:t>
      </w:r>
    </w:p>
    <w:p>
      <w:r>
        <w:t>Der Hausarzt med. pract . G.___ ging in seinem Bericht vom 1 9. Juli 2019 sinn gemäss davon aus, dem Beschwerdeführer sei einzig seine aktuelle Tätigkeit einmal wöchentlich während zwei bis drei Stunden in einem Restaurant möglich . Seine Begründung, dass der Beschwerdeführer nicht länger arbeiten könne, da er nach dieser Zeit eine deutliche Schmerzzunahme äussere und Konzentrations vermögen sowie Aufmerksamkeit stark nachlassen würden (Urk. 9/185/4), stützt sich auf die Angaben des Beschwerdeführers. In Anbetracht der sich mit Bezug auf Schmerzen naturgemäss ergebenden Beweisschwierigkeiten genügen sub jektive Schilderungen der versicherten Person indes nicht für die Begründung einer Erwerbsunfähigkeit (vgl. Urteil des Bundesgerichts 8C_94/2018 vom 2. August 2018 E. 5.1.1 mit Hinweisen). Überdies ist in Bezug auf Berichte von behandelnden Arztpersonen auf die Erfahrungstatsache hinzuweisen, dass diese mitunter im Hinblick auf ihre auftragsrechtliche Vertrauensstellung in Zweifels fällen eher zu Gunsten ihrer Patientinnen und Patienten Angaben machen (BGE 135 V 465 E. 4.5, 125 V 351 E. 3b/cc). Hinzu kommt, dass eine Schmerzzunahme und ein Nachlassen von Konzentration und Aufmerksamkeit nach zwei bis drei Stunden nicht zu begründen vermögen, weshalb der Beschwerdeführer nicht nach einer längeren Pause erneut zwei Stunden arbeiten könnte, und dies an fünf Tagen pro Woche, wie die Gutachter e s für zumutbar halten (Urk. 9/194/13). Auch die Angabe von med. pract . G.___ , dass der Beschwerdeführer physisch und psy chisch deutlich vermindert belastbar sei und die chronischen Rückenschmerzen die Dauer der täglichen Arbeitsfähigkeit einschränken würden (Urk. 9/185/4), spricht nicht gegen eine berufliche Tätigkeit im zeitlichen Rahmen von 40 % . Sein medizinischer Bericht vermag demnach die Beweiskraft des Gutachtens nicht zu schmälern .</w:t>
      </w:r>
    </w:p>
    <w:p>
      <w:r>
        <w:t>Weitere von der gutachterlichen Einschätzung abweichende Beurteilungen der Erwerbsfähigkeit durch behandelnde Ärzte liegen nicht vor (vgl. vorstehende E. 4.1-4. 5 ). Namentlich wird die vom Kardiologen angegebene Einsatzfähigkeit während vier Stunden pro Tag ( Urk. 9/180/5) bei einer der gutachterlichen Beurteilung entsprechenden Erwerbsfähigkeit nicht überschritten. 5.3.7</w:t>
      </w:r>
    </w:p>
    <w:p>
      <w:r>
        <w:t>Insgesamt leuchtet das Gutachten nach dem Gesagten in der Darlegung der medizinischen Zusammenhänge sowie in der Beurteilung der medizinischen Situation ein und enthält die nachvollziehbar begründete Schlussfolgerung, wo nach der Beschwerdeführer in einer angepassten, körperlich leichten beruflichen Tätigkeit auf dem freien Arbeitsmarkt eine Arbeitsfähigkeit von 40 %</w:t>
      </w:r>
    </w:p>
    <w:p>
      <w:r>
        <w:t>aufweist , wobei die Möglichkeit zum Bezug von Pausen sowie ein konfliktarmes und ver ständnisvolles Arbeitsumfeld günstig sind und die Ansprüche an kognitive Fähigkeiten (vor allem Konzentration und Aufmerksamkeit) nicht hoch sein sollten (Urk. 9/194/13). Dabei ist er zusätzlich insoweit eingeschränkt, als er wegen der Gefahr einer Unterzuckerung keiner gefahrengeneigten Tätigkeit nach gehen sollte (vgl. E. 5.3.3 vorstehend).</w:t>
      </w:r>
    </w:p>
    <w:p>
      <w:r>
        <w:t>5.3.8</w:t>
      </w:r>
    </w:p>
    <w:p>
      <w:r>
        <w:t>Die Beschwerdegegnerin errechnete gestützt auf die im Gutachten angegebene maximale Präsenzzeit von vier Stunden pro Tag im Vergleich zur betriebs üblichen wöchentlichen Arbeitszeit von 41.7 Stunden ein zumutbares Arbeits pensum von 48 % , wovon sie bei der Durchführung des Einkommensvergleichs ausging ( Urk. 9/195/1). Dies ist mathematisch nachvollziehbar und stimmt im Hinblick auf die zumutbare Präsenzzeit, unter welchem Titel die vier Stunden pro Tag erwähnt wurden ( Urk. 9/194/13). Der RAD-Arzt Dr. A.___ hatte zwar in seiner Stellungnahme vom 7. April 2020 eine Arbeitsfähigkeit von vier Stunden pro Tag festgehalten (Urk. 9/196/7), jedoch mit keinem Wort eine Abweichung vom Gutachten erwähnt. Die gutachterlich festgehaltene Arbeitsfähigkeit von 40 % in angepasster Tätigkeit (Urk. 9/194/13) lässt sich nachvollziehbar mit der im Belastungsprofil erwähnten Pausenbedürftigkeit erklären, sodass - entgegen der Annahme der Beschwerdegegnerin - unter Berücksichtigung nicht nur der zeitlichen Präsenz, sondern auch der Leistungsfähigkeit des Beschwerdeführers , von einer Arbeitsfähigkeit von 40 % in einer angepassten Tätigkeit auszugehen ist. 6.</w:t>
      </w:r>
    </w:p>
    <w:p>
      <w:r>
        <w:t>6.1</w:t>
      </w:r>
    </w:p>
    <w:p>
      <w:r>
        <w:t>Der Beschwerdeführer bestreitet , die Restarbeitsfähigkeit von 40 % auf dem Arbeitsmarkt verwerten zu könne n , dies aufgrund seines fortgeschrittenen Alters, seiner Berufserfahrung nur als Koch und seiner gesundheitlichen Einschrän kungen mit stark eingeschränktem Belastungsprofil (Urk. 1 S. 4-7 ). 6 .2</w:t>
      </w:r>
    </w:p>
    <w:p>
      <w:r>
        <w:t>6.2.1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 handene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 Eine Unverwertbarkeit der Restarbeitsfähigkeit kann rechtsprechungsgemäss nicht leichthin ange nommen werden (Urteil des Bundesgerichts 9C_426/2020 vom 2 9. April 2021 E. 5.2).</w:t>
      </w:r>
    </w:p>
    <w:p>
      <w:r>
        <w:t>Gemäss BGE 138 V 457 richtet sich der Zeitpunkt, in welchem die Frage nach der Verwertbarkeit der Restarbeitsfähigkeit bei vorgerücktem Alter beantwortet wird, nach dem Feststehen der medizinischen Zumutbarkeit einer (Teil-)Erwerbs tätigkeit (E. 3.3). Als ausgewiesen gilt die medizinische Zumutbarkeit einer (Teil-)Erwerbstätigkeit, sobald die medizinischen Unterlagen diesbezüglich eine zuver lässige Sachverhaltsfeststellung erlauben (BGE 143 V 431 E. 4.5.1; vgl. BGE 138 V 457 E. 3.4).</w:t>
      </w:r>
    </w:p>
    <w:p>
      <w:r>
        <w:t>Vorliegend stand die medizinische Zumutbarkeit der Erwerbstä tigkeit mit der Erstattung des Y.___ -Gutachtens am 3. Februar 2020 fest. Zu diesem Zeitpunkt war der am 3. Februar 1961 geborene Beschwerdeführer 5 9 Jahre alt. Bis zum Erreichen des AHV-Alters verblieb ihm eine Aktivitätsdauer von sechs Jahren, was einer Verwertung der Restarbeitsfähigkeit für sich allein nicht entgegensteht (vgl. Urteil des Bundesgerichts 8C_117/2018 vom 31. August 2018 E. 3.2 -3.3). 6. 2 . 2</w:t>
      </w:r>
    </w:p>
    <w:p>
      <w:r>
        <w:t>Bejaht hat das Bundesgericht die Verwertbarkeit der Restarbeitsfähigkeit beispielsweise bei einem 60-jährigen Versicherten, welcher mehrheitlich als Wirker in der Textilindustrie tätig gewesen war. Es erachtete ihn zwar als nicht leicht vermittelbar, sah aber mit Bezug auf den hypothetischen ausgeglichenen Arbeitsmarkt gleichwohl Möglichkeiten, eine Stelle zu finden, zumal Hilfs arbeiten grundsätzlich altersunabhängig nachgefragt würden,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 ten Leistungs fähigkeit bei Zumutbarkeit eines Vollpensums (Urteil I 304/06 vom 22. Januar 2007 E. 4.1 und 4.2). Bei einem 61-jährigen Versicherten, dem eine angepas ste (körperlich leichtere, wech selbelastende) Verweistätigkeit zu 80 % (Vollpensum mit um 20 % reduzierter Leis tung) zumutbar war und der über keine Berufs ausbildung verfügte, schloss das Bundesgericht ebenfalls auf Verwertbarkeit der Restarbeitsfähigkeit. Dabei wurde</w:t>
      </w:r>
    </w:p>
    <w:p>
      <w:r>
        <w:t>berücksichtigt, dass der Versicherte in leic hten wechselbelastenden Verweis täti g keiten nicht zusätzlich eingeschränkt war und über eine gewisse Erfahrung mit beruflichen Umstellungen verfügte (Urteil 8C_910/2015 vom 19. Mai 2016 E. 4.3.2 und E. 4.3.4). Das Bundesgericht eracht ete auch die 80%ige Restarbeits fähigkeit bei einem 62 Jahre alten Bar pianisten al s verwertbar, der – unter Beach tung geregelter Arbeitszeiten und unter Ausschluss von Nachtarbeit und längerer Engagements – weiterhin als Pianist arbeiten oder einer leichten bis mittel schweren Tätigkeit nachgehen konnte. Damit stehe ihm ein breites Spekt rum an Verweistätigkeiten offen (Urteil 8C_892/2017 vom 23. August 2018 E. 5). 6. 2. 3</w:t>
      </w:r>
    </w:p>
    <w:p>
      <w:r>
        <w:t>Verneint wurde dagegen die Verwertbarkeit der Restarbeitsfähigkeit im vom Beschwerdeführer angeführten Urteil des Bundesgerichts I 392/02 vom 2 3. Oktober 2003 (vgl. Urk. 1 S. 7)</w:t>
      </w:r>
    </w:p>
    <w:p>
      <w:r>
        <w:t>bei einem über 61-jährigen Versicherten, der über keine Berufserfahrung verfügte und bezüglich der aus medizinischer Sicht im Um fang von 50 % zumutbaren feinmo torischen Tätigkeiten keinerlei Vor kenntnisse besass. Die Teilarbeitsfähigkeit des Versicherten unterlag dabei weiteren krankheitsbedingten Einschränkungen in Form von Atemnot und Hustenanfällen, derentwegen die von der Vorinstanz als zumutbar bezeichneten Arbeiten (Portier- und Kurierdienste) wegen der damit verbundenen Anstrengungen praktisch ausser Betracht fielen. Das Bundesgericht bezweifelte anhand der Akten, dass der Versiche rte noch über die für einen ent sprechenden Berufswechsel erforderliche Anpassungsfähigkeit verfügte (E. 3.3). Ebenfalls ver neint hat das Bundesgericht die Verwertbarkeit der Restarbeitsfähigkeit bei einem 60-jährigen Versicherten, der in einer leichten wechselbelastenden Tätigkeit medizinisch-theoretisch zu 100 % arbeitsfähig war, keine Berufsausbildung ab geschlossen hatte und über 20 Jahre als Hotelportier gearbeitet hatte. Dabei berücksichtigte das Bundesge richt insbesondere, dass der Versicherte selbst bei leichten Tätigkeiten noch ein geschränkt war, da ihm schmerzbedingt nur e in geschränktes Ziehen oder Stos sen und die Vornahme von Verrichtungen mit den Händen möglich war, er in seiner Tätigkeit als Hotelportier aber meist mittel schwere bis schwere Arbeiten ausge führt und sich hierbei keine feinmotorischen Fähigkeiten hatte aneignen können. Darüber hinaus wurde auf eine geringe Anpassungsfähigkeit und die Tatsache, dass behindertengerechte Arbeitsplätze mit der Möglichkeit, teils stehend, teils sitzend zu arbeiten von Behinderten in jungem und mittlerem Alter ebenfalls stark nachgefragt würden, hingewiesen (Urteil 9C_954/2012 vom 10. Mai 2013 E. 3.2.1 und E. 3.2.2). Ebenso entschied das Bundesgericht bei ein em 61.5-jähri gen Versicherten, dem es medizinisch-theoretisch zumutbar war, ganztags in eine r adaptierten leichten, nicht schulter belastenden Arbeit mit Wechselbelastung tätig zu sein. Das Bundesgericht begründete diesen Entscheid insbesondere damit, dass das fortgeschrittene Alter in Verbindung mit de m Herzleiden und der damit ver knüpften Verzögerung einer allfälligen Schulteroperation eine Situation mit vielen Unwägbarkeiten schaffe. Es müsse damit gerechnet werden, dass eine Anstellung durch krankheitsbedingte Unterbrüche geprägt und eine halbwegs ungestörte Tätigkeit gar nicht möglich sei. Dies halte potentielle Arbeitgeber davon ab, das Risiko einer mit solchen Komplikationen behafteten Anstellung einzugehen (Urteil 9C_734/2013 vom 13. März 2014 E. 3.4). 6.</w:t>
      </w:r>
    </w:p>
    <w:p>
      <w:r>
        <w:rPr>
          <w:b/>
        </w:rPr>
        <w:t>E. 8</w:t>
      </w:r>
    </w:p>
    <w:p>
      <w:r>
        <w:t>). Mit Verfügung vom 6. Oktober 2020 gewährte das hiesige Gericht dem Beschwerdeführer die unentgeltliche Prozessführung und bestellte ihm für das vorliegende Verfahren Rechtsanw ältin Lotti Sigg Bonazzi , Winterthur, als unent geltliche Rechtsvertreterin . Zugleich brachte es ihm die Beschwerdeantwort zur Kenntnis (Urk.</w:t>
      </w:r>
    </w:p>
    <w:p>
      <w:r>
        <w:rPr>
          <w:b/>
        </w:rPr>
        <w:t>E. 8.1</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31. Dezember 2020 in Kraft gewesenen Fassung (Art. 83 ATSG) kostenpflichtig. Innerhalb des Kostenrahmens von Fr. 200.-- bis Fr. 1'000.-- sind die Kosten ermessensweise auf Fr. 9 00.-- anzusetzen. Entspre chend dem Ausgang des Verfahrens sind sie d er unterliegenden Beschwerde gegnerin aufzuerlegen.</w:t>
      </w:r>
    </w:p>
    <w:p>
      <w:r>
        <w:rPr>
          <w:b/>
        </w:rPr>
        <w:t>E. 8.2</w:t>
      </w:r>
    </w:p>
    <w:p>
      <w:r>
        <w:t>Ausserdem steht der unentgeltlichen Rechtsvertreterin des Beschwerdeführers, Rechtsanwältin Lotti Sigg , Winterthur, eine Prozessentschädigung zu. Diese ist nach Art. 61 lit . g ATSG in Verbindung mit § 34 des</w:t>
      </w:r>
    </w:p>
    <w:p>
      <w:r>
        <w:t>Gesetz es über das Sozial versicherungs gericht ( GSVGer ) ohne Rücksicht auf den Streitwert nach der Bedeutung der Streitsache und nach der Schwierigkeit des Prozesses festzusetzen. Die unentgeltliche Rechtsvertreterin hat mit Honorarnote vom 1 9. Oktober 2020 Aufwendungen von 7 Stunden und 25 Minuten sowie Barauslagen im Betrag von Fr. 48.95 zuzüglich Mehrwertsteuer geltend gemacht (Urk. 12). Dies ist unter Berücksichtigung der genannten Grundsätze angemessen. Dement sprechend ist die Prozessentschädigung auf Fr. 1‘8 1 0 .-- (inklusive Barauslagen und Mehrwert steuer) festzusetzen. Die Bes chwerdegegnerin hat die Prozess entschädigung direkt der unentgeltlichen Rechtsvertreterin auszubezah len. Das Gericht erkennt: 1.</w:t>
      </w:r>
    </w:p>
    <w:p>
      <w:r>
        <w:t>In Gutheissung der Beschwerde wird die Verfügung der Sozial versicherungsanstalt des Kantons Zürich, IV-Stelle, vom 30. Juni 2020 dahingehend abgeändert, als festgestellt wird, dass der Beschwerdeführer ab 1. Juli 2019 Anspruch auf eine Dreiviertelsrente der Invalidenversicherung hat.</w:t>
      </w:r>
    </w:p>
    <w:p>
      <w:r>
        <w:t>2.</w:t>
      </w:r>
    </w:p>
    <w:p>
      <w:r>
        <w:t>Die Gerichtskosten von Fr. 900 .-- werden der Beschwerdegegnerin auferlegt.</w:t>
      </w:r>
    </w:p>
    <w:p>
      <w:r>
        <w:t>Rechnung und Einzahlungsschein werden der Kostenpflichtigen nach Eintritt der Rechtskraft zu gestellt. 3.</w:t>
      </w:r>
    </w:p>
    <w:p>
      <w:r>
        <w:t>Die Beschwerdegegnerin wird verpflichtet, der unentgeltlichen Rechtsvertreterin des Beschwerdeführers, Rechtsanwältin Lotti Sigg, Winterthur, eine Prozessentschädigung von Fr. 1’810 .-- (inkl. Barauslagen und MWSt ) zu bezahlen. 4.</w:t>
      </w:r>
    </w:p>
    <w:p>
      <w:r>
        <w:t>Zustellung gegen Empfangsschein an: - Rechtsanwältin Lotti Sigg - Sozialversicherungsanstalt des Kantons Zürich, IV-Stelle, unter Beilage je einer Kopie von Urk. 12 und 13 -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FehrWidmer</w:t>
      </w:r>
    </w:p>
    <w:p>
      <w:r>
        <w:rPr>
          <w:b/>
        </w:rPr>
        <w:t>E. 10</w:t>
      </w:r>
    </w:p>
    <w:p>
      <w:r>
        <w:t>). Am 1 9. Oktober 2020 reichte die Vertreterin de s Beschwerdeführer s</w:t>
      </w:r>
    </w:p>
    <w:p>
      <w:r>
        <w:t>ihre Honoraraufstellung ein ( Urk. 12).</w:t>
      </w:r>
    </w:p>
    <w:p>
      <w:r>
        <w:t>Auf die einzelnen Ausführungen der Parteien und die eingereichten Unterlagen wird, soweit erforderlich, in den Erwägungen eingegangen. Das Gericht zieht in Erwägung: 1.</w:t>
      </w:r>
    </w:p>
    <w:p>
      <w:r>
        <w:rPr>
          <w:b/>
        </w:rPr>
        <w:t>E. 13</w:t>
      </w:r>
    </w:p>
    <w:p>
      <w:r>
        <w:t>E. 5.1.2). 3.3</w:t>
      </w:r>
    </w:p>
    <w:p>
      <w:r>
        <w:t>Bereits im Jahr 2005 litt der Beschwerdeführer an Schulterbeschwerden und an</w:t>
      </w:r>
    </w:p>
    <w:p>
      <w:r>
        <w:t>Rückenbeschwerden im lumbalen Bereich. Im nun Vergleichsgrundlage bildenden Zeitpunkt des Erlasses der Verfügung der IV-Stelle vom 3. Juni 2013 waren Beschwerden am rechten Knie sowie eine Hyposensibilität der linken Handinnen fläche hinzugetreten. Letztere wirkte sich inde s gemäss RAD-Arzt Dr. med. A.___ , Facharzt für Orthopädische Chirurgie und Traumatologie, nicht ein schränkend auf die Arbeitsfähigkeit aus (Urk. 9/8 7 /6). In Bezug auf die degenerative n Veränderungen am rechten Kniegelenk ohne Kapselschwellung, Erguss und Meniskuszeichen, jedoch mit leichtem Gelenkreiben (Urk. 9/8 7 /5) so wie bei möglicher Flexion und Streckung (Urk. 9/8 7 /6) , befand es das hiesige Gericht für nachvollziehbar ( Urk. 9/145/14 f. E. 5.2.1 f.) , dass Dr. A.___ in einer angepassten, körper lich leichten, wechselbelastenden Tätigkeit, insbesondere ohne Arbeiten auf Leitern und Gerüsten, ohne häufiges Treppensteigen und ohne häufiges Gehen auf unebenem Gelände, weiterhin von einer 100%igen Arbeits fähigkeit ausging (Urk. 9/8 7 /7).</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