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IV.2020.00534 vom 6. November 2020</w:t>
      </w:r>
    </w:p>
    <w:p>
      <w:r>
        <w:t>ZH Sozialversicherungsgericht, 2020-11-06, DE</w:t>
      </w:r>
    </w:p>
    <w:p>
      <w:r>
        <w:rPr>
          <w:b/>
        </w:rPr>
        <w:t xml:space="preserve">Quelle: </w:t>
      </w:r>
      <w:r>
        <w:t>https://mcp.opencaselaw.ch/entscheid/zh_sozialversicherungsgericht_IV.2020.00534</w:t>
      </w:r>
    </w:p>
    <w:p>
      <w:r>
        <w:t>FR: ZH_SOZIALVERSICHERUNGSGERICHT IV.2020.00534 du 6 novembre 2020</w:t>
      </w:r>
    </w:p>
    <w:p>
      <w:r>
        <w:t>IT: ZH_SOZIALVERSICHERUNGSGERICHT IV.2020.00534 del 6 novembre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Schlussfolgerungen des Experten begrün det sind (BGE 125 V 352 E. 3a, 122 V 160 E. 1c, je mit Hinweisen). 2. 2.1</w:t>
      </w:r>
    </w:p>
    <w:p>
      <w:r>
        <w:t>Die Beschwerdegegnerin begründete die angefochtene Verfügung damit, dass sowohl in somatischer als auch in psychiatrischer Hinsicht von einem aggrava torischen Verhalten des Beschwerdeführers auszugehen sei. Die Schadenminde rungspflicht vom 1 0. Dezember 2013 sei nicht ausreichend umgesetzt worden, aus allen drei Gutachten sei auf eine nicht ausreichende Behandlung zu schlies sen. Eine Therapieresistenz sei nicht gegeben, ein Eingliederungswille nicht aus zumachen, bei vorhandenen intellektuellen Fähigkeiten und sekundärem Krank heitsgewinn. Aufgrund der mangelnden Ausschöpfung der Therapieoptionen sei zudem auf einen nicht auszumachenden Leidensdruck zu schliessen; weiter seien die Angaben des Versicherten teils i nkonsistent gewesen. Dies führe insgesamt zur Abweisung des Leistungsbegehrens ( Urk. 2). 2.2</w:t>
      </w:r>
    </w:p>
    <w:p>
      <w:r>
        <w:t>Demgegenüber machte die Vertreterin des Beschwerdeführers im Wesentlichen geltend, dass entgegen der Einschätzung der Beschwerdegegnerin nicht auf das B.___ -Gutachten abgestellt werden könne; vielmehr sei das aktuelle Medas -Gutachten beweiswertig ( Urk. 1 S. 7). So äussere sich das psychiatrische Teilgut ach ten zur Thematik der Aggravation und vermöge darzulegen, dass das Verhalten aufgrund des vorliegenden Krankheitsbildes erklärbar sei. In Bezug auf die vorhandenen Ressourcen verweise das Gutachten darauf, dass die Einschrän kun gen in allen Lebensbereichen in ungefähr gleichem Masse vorliegen würden. Gestützt auf das Medas -Gutachten sei von einer Arbeitsunf ähigkeit von 70-80 % auszugehen, was zu einem Invaliditätsgrad von mindestens 70 % führe (S. 9). 3. 3.1</w:t>
      </w:r>
    </w:p>
    <w:p>
      <w:r>
        <w:t>Die für das B.___ -Gutachten 28. September 2015 verantwortlichen Fachärzte konnten mit Einfluss auf die Arbeitsfähigkeit keine Diagnosen stellen (Urk. 6 /85 S. 49). Ohne Einfluss auf die Arbeitsfähigkeit seien die folgenden Diagnosen gegeben: - Panvertebralsyndrom zervikal und lumbal betont - Fehlhaltung der HWS im Sinne einer Gestreckthaltung - Fehlhaltung der LWS im Sinne einer Kyphosierung auf L1/2, je ohne degenerative Veränderungen - Angst und depressive Störung, gemischt (ICD-10 F41.2) - Probleme verbunden mit Schwierigkeiten bei der Lebensbewältigung (ICD-10 Z73), akzentuierte Persönlichkeitszüge mit histrionischen Antei len - Kontaktanlässe mit Bezug auf das Berufsleben (ICD-10 Z56), Arbeitslosig keit - Kontaktanlässe mit Bezug auf die wirtschaftliche Situation (ICD-10 Z59), Abhängigkeit vom Sozialamt - Gemischte Hyperlipidämie - Status nach HWS-Beschleunigungstrauma am 5. Januar 2011</w:t>
      </w:r>
    </w:p>
    <w:p>
      <w:r>
        <w:t>Zusammenfassend und unter Berücksichtigung aller Gegebenheiten und Befunde sei der Beschwerdeführer aktuell weder aus somatischer noch aus psychiatrischer Sicht in seiner Arbeitsfähigkeit eingeschränkt (S. 55). 3.2</w:t>
      </w:r>
    </w:p>
    <w:p>
      <w:r>
        <w:t>Die für das C.___ -Gutachten vom 30. Dezember 2016 verantwortlichen Fachärzte gingen - mit Auswirkung auf die Arbeitsfähigkeit - von den folgenden Diagnosen aus (Urk. 6 /123 S. 10): - Mittelschwere bis schwere depressive Episode (ICD-10 F32.1) - Chronische Schmerzstörung mit somatischen und psychischen Faktoren (ICD-10 F45.41) - DD: anhaltende somatoforme Schmerzstörung - Verdacht auf dissoziative Sensibilitäts- und Empfindungsstörung (ICD-10 F44.6) - DD: chronisches Hyperventilationssyndrom</w:t>
      </w:r>
    </w:p>
    <w:p>
      <w:r>
        <w:t>Aufgrund der im psychiatrischen Gutachten beurteilten Funktionseinschränkung werde aus psychiatrischer Sicht die Arbeitsfähigkeit mit 30 bis 40 % eingeschätzt. Aufgrund der hochgradigen Diskrepanzen in der somatischen Untersuchung er scheine dabei eine Arbeitsfähigkeit von 4 0 %, also am oberen Rand des ge nann ten Spektrums, als zumutbar. Da im B.___ -Gutachten weder eine ausgeprägt vorhandene depressive Episode beschrieben wo rden sei noch die klar zu diagnos tizierende somatoforme Schmerzstörung, lasse sich die grosse Diskrepanz zur aktu ellen psychiatrischen Beurteilung erklären (S. 17). 3.3</w:t>
      </w:r>
    </w:p>
    <w:p>
      <w:r>
        <w:t>Die für das Medas -Gutachten vom 1 3. Dezember 2019 verantwortlichen Fach ärzte stellten mit Auswirkung auf die Arbeitsfähigkeit die folgenden Diagnosen ( Urk. 6/173/8): - Chronifiziertes mittelschweres bis grenzwertig schweres depressives Zustandsbild mit Krankheitswertigkeit (ICD-10 F33.1) - Akzentuierte Persönlichkeitsanteile mit passiv abhängigen und selbstun sicheren Anteilen (ICD-10 Z73.1) - Anhaltende somatoforme Schmerzstörung (ICD-10 F45.4) - Ausgedehntes chronifiziertes Wei chteilschmerzsyndrom ( myofaszial es Schmerzsyndrom, fibromyalgieform , DD: Somatisierungsstörung) - Chronifiziertes zervikospondylogenes Schmerzsyndrom mit/bei: - Fortgeschrittener Osteochondrose C5/6 und C6/7, deutliche Progredi enz seit 2013 - Diskusprotrusion C5/6 und C6/7 ohne Myelonkompression und ohne gesicherte Neurokompression - Chronifiziertes lumbospondylogenes Schmerzsyndrom mit Osteochond rose L4/5 mit deutlicher Progredienz gegenüber 2013</w:t>
      </w:r>
    </w:p>
    <w:p>
      <w:r>
        <w:t>Aus psychiatrischer Sicht würden schwere Einschränkungen bestehen bei der psy chischen Stabilität, bei der Offenheit gegenüber neuen Erfahrungen, beim Selbst vertrauen, bei der Planung und Strukturierung von Aufgaben, bei der Flexibilität und Umstellungsfähigkeit, bei der Anwendung von fachlicher Kompetenz, bei der Durchhaltefähigkei t , bei der Selbstb ehauptungsfähigkeit, bei der Gruppenfähig keit und bei den Spontanaktivitäten. Zudem gebe es mittelgradige Einschränkun gen bei den Funktionen von Temperament und Persönlichkeit, bei Funktionen der psychischen Energie und des Antriebs, bei emotionalen Funktionen, bei Anpassung an Regeln und Routinen, beim Entscheidungs- und Urteilsvermögen, bei der Kontaktfähigkeit zu Dritten und bei familiären und intimen Beziehungen ( Urk. 6/173/9).</w:t>
      </w:r>
    </w:p>
    <w:p>
      <w:r>
        <w:t>Sowohl in der angestammten Tätigkeit als Qualitätskontrolleur in einer Schoko ladenfabrik als auch in einer anderen körperlich angepassten Tätigkeit sei auf grund der psychiatrischen Einschränkungen von einer Arbeitsfähigkeit von 20 bis 30 % auszugehen. Aufgrund der Aktenlage sei seit September 2012 von einer mit heute vergleichbaren Arbeitsfähigkeit auszugehen ( Urk. 6/173/10 f.). 4. 4.1</w:t>
      </w:r>
    </w:p>
    <w:p>
      <w:r>
        <w:t>Bezüglich der Würdigung der medizinischen Akten ist vorab festzuhalten, dass sich der Beschwerdeführer im Juli 2012 zum Leistungsbezug angemeldet hatte, sodass sich ein frühstmöglicher Rentenbeginn per 1. Januar 2013 ergibt.</w:t>
      </w:r>
    </w:p>
    <w:p>
      <w:r>
        <w:t>Nachdem nach der Erstattung des B.___ -Gutachtens vom 28. September 2015 sowie des C.___ -Gutachtens vom 30. Dezember 2016 insbesondere bezüglich des Ausmasses des depressiven Geschehens Unklarheit herrschte, ist nun gestützt auf die Ausführung en der Medas -Gutachter von einer mittelgradig bis schweren depressiven Störung auszugehen. Die rückwirkende Einschätzung der Medas -Gutachter entspricht dabei den echtzeitlichen Angaben der behandelnden Fach ärzte (vgl. Urk. 6/173/72 ff.). Das Medas -Gutachten vom 1 3. Dezember 2019 legt den medizinischen Sachverhalt auch im Übrigen in einer schlüssigen und nach vollziehbaren Weise dar, sodass grundsätzlich darauf abzustellen ist. Die Ein schätzung entspricht dabei in weiten Teilen derjenigen der C.___ -Gutachter, welche ebenfalls aus psychischen Gründen eine erhebli che Arbeitsunfähigkeit attestierten. Zu prüfen bleibt dabei allein das Ausmass der Einschränkung der Arbeitsfähigkeit in einer leidensangepassten Tätigkeit. Aufgrund der unbestritte nermasssen im Vordergrund stehenden psychischen Beschwerden, ist dafür entsprechend der neueren Rechtsprechung des Bundesgerichts ein strukturiertes Beweisverfahren durchzuführen.</w:t>
      </w:r>
    </w:p>
    <w:p>
      <w:r>
        <w:t>Dabei ist davon abzusehen, einzelne Beschw erden und Störungen ohne Einzel fall - prüfung wegen grundsätzlich fehlender invalidenversicherungsrechtlicher Rele vanz auszuscheiden (vgl. BGE 143 V 418 E. 8.1). Indes gilt unverändert, dass ein invalidisierender psychischer Gesundheitsschaden nur gegeben sein kann, wenn das klinische Beschwerdebild nicht einzig in psychosozialen und soziokul turellen Umständen seine Erklärung findet, so ndern davon psychiatrisch unter scheidbare Befunde umfasst (Urteil des Bundesgerichts 9C_732/2017 vom 5. März 2018 E.</w:t>
      </w:r>
    </w:p>
    <w:p>
      <w:r>
        <w:t>4.3.1 mit Hinweis). In dieser Hinsicht halten die Medas -Gutachter aus drücklich fest, dass sich beim Beschwerdeführer schwere psychosoziale Belas tungssituationen nicht hätten eruieren lassen (Urk. 6/173/9 ). 4.2</w:t>
      </w:r>
    </w:p>
    <w:p>
      <w:r>
        <w:t>Die für die Beurteilung der Arbeitsfähigkeit bei psychischen Erkrankungen im Regel fall beachtlichen Standardindikatoren (BGE 143 V 418, 143 V 409, 141 V</w:t>
      </w:r>
    </w:p>
    <w:p>
      <w:r>
        <w:t>281) hat das Bundesgericht wie folgt systemati 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 4.3 4.3 .1</w:t>
      </w:r>
    </w:p>
    <w:p>
      <w:r>
        <w:t>Gestützt auf das Medas -Gutachten ist infolge der depressiven Erkrankung auch in einer angepassten Tätigkeit eine wesentliche Einschränkung der Arbeits fähig k eit ausgewiesen (mindestens 70 % ; gemäss C.___ -Gutachten mindestens 60 % ). Vor diesem Hintergrund ist grundsätzlich von einer deutlichen Ausprägung der diagnoser elevanten psychiatrischen Befun de auszugehen, was sich auch im Rah men der Untersuchung gezeigt hat. So konnten die Gutachter insbesondere eine schwere Einschränkung der psychischen Stabilität fe st stellen (Urk. 6/173/9 ).</w:t>
      </w:r>
    </w:p>
    <w:p>
      <w:r>
        <w:t>Die se Einschätzung der Sachlage ist allerdings aufgrund des therapeutischen Ver haltens des Beschwerdeführers zu relativieren. Nach der Rechtsprechung weist die Inanspruchnahme von therapeutischen Optionen, das heisst das Ausmass, in welchem Behandlungen wahrgenommen oder eben vernachlässigt werden, auf den tatsächlichen Leidensdruck hin, sofern nicht eine (unabwendbare) Unfä higkeit zur Krankheitseinsicht vorliegt (BGE 1 41 V 281 E. 4.4.2 ). Schöpft die versicherte Per son - in psychischer Hinsicht - nicht alle ihr zumutbaren Behand lungsmöglich keiten aus bzw. nimmt sie eine überwiegend passive Haltung ein, lässt dies auf einen fehlenden oder zumindest nicht allzu grosse n Leidensdruck schliessen (Urteil 8C_254/2019 vom 5. Juli 2019 E. 5.3 .1 mit weiteren Hinweisen ). Aufgrund der vorhandenen introspektiven Voraussetzungen bei guter intellektueller Grund kompetenz ( Urk. 6/173/93) ist insgesamt und unter Berücksichtigung der ein schlägigen Rechtsprechung auf einen nicht allzu grossen Leidensdruck zu schlies sen. 4.3 .2</w:t>
      </w:r>
    </w:p>
    <w:p>
      <w:r>
        <w:t>Hinsichtlich der aus psychiatrischer Sicht bestehenden therapeutischen Möglich keiten hielten die Gutachter fest, dass bis heute eine durchgehende kontinuierli che psychiatrisch-psychotherapeutische Behandlung nicht stattgefunden habe. Angesichts der Chronifizierung des Zustandsbildes sowie des gefestigten neuro tischen Kompensationsverhaltens sei idealerweise eine tiefenpsychologisch aufdeckende Psychotherapie durchzuführen, zu der sich der Beschwerdeführer grundsätzlich einverstanden erklärt habe. Die introspektiven Voraussetzungen dafür seien aufgrund der guten intellektuellen Grundkompetenz grundsätzlich gegeben ( Urk. 6/173/92 f.).</w:t>
      </w:r>
    </w:p>
    <w:p>
      <w:r>
        <w:t>Auch wenn damit aus therapeutischer Sicht noch Potential besteht, kann dies allein nach der neueren Rechtsprechung nicht mehr zur Verweigerung sämtlicher Leistungen führen. Zu berücksichtigen ist dabei, dass aufgrund der eingetretenen Chronifizierung wohl von einem mehrjährigen therapeutischen Prozess auszuge hen ist ( Urk. 6/173/93). 4.3 .3</w:t>
      </w:r>
    </w:p>
    <w:p>
      <w:r>
        <w:t>Bezüglich der Komorbidität ist vorauszuschicken, dass l aut BGE 143 V 418 Stö rungen unabhängig von ihrer Diagnose bereits dann als rechtlich bedeutsame Komorbidität in Betracht</w:t>
      </w:r>
    </w:p>
    <w:p>
      <w:r>
        <w:t>fallen, wenn ihnen im konkreten Fall ressourcen hem mende Wirkung zukommt (E. 8.1, Präzisierung der Rechtsprechung; vgl.</w:t>
      </w:r>
    </w:p>
    <w:p>
      <w:r>
        <w:t>Urteil des Bundesgerichts 8C_604/2017 vom 15. März 2018 E. 5.1 und E. 7.2 mit Hin weis).</w:t>
      </w:r>
    </w:p>
    <w:p>
      <w:r>
        <w:t>Aufgrund des Medas -Gutachtens ist dav on auszugehen, dass die Arbeits fähigkeit sowohl durch die mehrsegmentalen Rückenbeschwerden als auch die rezidi vie rende depressive Erkrankung eingeschränkt ist , sodass von einer Komorbidität auszugehen ist. Ressourcenhemmend dürften sich auch die akzentuierten Persön lichkeitsanteile auswirken. 4.3 .4</w:t>
      </w:r>
    </w:p>
    <w:p>
      <w:r>
        <w:t>Was den Komplex «Persönlichkeit» betrifft, hielten die Gutachter fest, dass beim Beschwerdeführer von guten intellektuellen Grundfähigkeiten (angehobenes Intelligenzniveau) auszugehen sei bei beruflichen Kenntnissen in verschiedenen Berufszweigen. Aufgrund der depressiven Symptomatik, der Schmerzverarbei tungsstörung sowie der Konfliktüberlagerung und kognitiven Funktionseinbus sen könnten diese Fähigkeiten nicht voll verwertet werden; ein Belastungsmo ment sei auch die Chronifizierung ( Urk. 6/173/93).</w:t>
      </w:r>
    </w:p>
    <w:p>
      <w:r>
        <w:t>Damit ist aktuell von deutlich eingeschränkten per sönlichen Ressourcen auszu gehen, wobei der Beschwerdeführer über ein vorhandenes intellektuelles Grund potential verfügt. 4.3 .5</w:t>
      </w:r>
    </w:p>
    <w:p>
      <w:r>
        <w:t>Bei der Beurteilung des sozialen Kontexts ist zu berücksichtigen, dass der Beschwerdeführer mit seiner Frau sowie den drei Kindern in einer 4-Zimmerwoh nung wohnt und vom Sozialamt unterstützt wird, wobei die Ehefrau kein Ein kommen erzielt ( Urk. 6/173/40 f.). Auch wenn dabei von einem gewissen soziale n Abstieg verbunden mit der schwierigen finanziellen Situation auszugehen ist, verfügt der Beschwerdeführer über ein intaktes Familienleben, wobei er auf die Unterstützung seiner Frau zählen kann. 4.3 .6</w:t>
      </w:r>
    </w:p>
    <w:p>
      <w:r>
        <w:t>Im Rahmen der Konsistenzprüfung hielten die Medas -Gutachter fest, dass der Beschwerdeführer in allen Lebensbereichen grundsätzlich in ungefähr gleichem Mass eingeschränkt sei. Allerdings seien bei allen drei somatischen Gutachten gewisse Inkonsistenzen bei den geschilderten Beschwerden respektive bei der klinischen Untersuchung erwähnt worden. Weiter hätten bei der neuropsycholo gischen Untersuchung kognitive Minderleistungen bei vorwiegend bewusster Leistungsverzerrung festgestellt werden können. Es hätten deutliche Inkonsisten zen zwischen der klinischen Beobachtung und der Testdiagnostik sowie zwischen den subjektiven Angaben und den klinischen Beobachtungen festgestellt werden können ( Urk. 6/173/9 unten). Zuletzt ist in diesem Zusammenhang zu erwähnen, dass der Beschwerdeführer bei der Befragung zum Tagesablauf immer wieder ausgewichen sei ( Urk. 6/173/41), wobei sich diese Problematik bereits anlässlich des C.___ -Gutachtens gezeigt hatte ( Urk. 6/123/55 oben). 4.4</w:t>
      </w:r>
    </w:p>
    <w:p>
      <w:r>
        <w:t>In einer Gesamtwürdigung der massgebenden Standardindikatoren ist aufgrund der einget retenen Chronifizierung aktuell von einer Einschränkung der Arbeits fähigkeit auszugehen. Allerdings ist aufgrund der kaum wahrgenommenen the rapeutischen Optionen d er Leidensdruck zu relativieren,</w:t>
      </w:r>
    </w:p>
    <w:p>
      <w:r>
        <w:t>z udem verfügt der Beschwerdeführer sowohl im persönlichen sowie sozialen Bereich über Ressour cen , die es im Zusammenhang mit einer fachgerechten kontinuierlichen Therapie zu nutzen gilt. Zu berücksichtigen sind weiter die inkonsistenten Angaben im Rahmen der neuropsychologischen Abklärungen sowie die ungenügenden Anga ben im Rahmen der Befragung des Tagesablaufs. Insgesamt erscheint es dabei überwiegend wahrscheinlich, dass der Beschwerdeführer in einer optimal ange passten Tätigkeit zu 40 % arbeitsfähig ist, wie dies die C.___ -Gutachter ausführten. Die Einschätzung der Medas -Gutachter, welche eine noch weitergehende Einschränkung als ausgewiesen sehen, trägt dabei den noch vorhandenen Ressourcen des Beschwerdeführers zu wenig Rechnung.</w:t>
      </w:r>
    </w:p>
    <w:p>
      <w:r>
        <w:t>Für die Zeit ab September 2012 ist dem nach in einer angepassten Tätigkeit von einer Arbeitsfähigkeit von 4 0 % auszugehen. 5 . 5 .1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Bezüglich des Valideneinkommens ist gestützt auf die Angaben des ehemaligen Arbeitgebers des Beschwerdeführers ab 1. Januar 2011 von einem Jahreseinkom men von Fr. 48'360.-- auszugehen (Fr. 3'720 .-- x 13 ; Urk. 6/15 ). Aufgrund der seit 2011 eingetretenen Nominallohnentwicklung (Schweizerischer Lohnindex insgesamt [1939 = 100], Männer, Stand 2011: 2171, Stand 2013: 2204 ; www.bfs.admin.ch, Arbeit und Erwerb, Löhne/Erwerbseinkommen, detail lierte Daten, Lohnentwicklung) führt dies per 2013</w:t>
      </w:r>
    </w:p>
    <w:p>
      <w:r>
        <w:t>zu einem massgebenden Vergleichs einkommen von Fr. 49'095.10 . 5 .2 5 .2.1</w:t>
      </w:r>
    </w:p>
    <w:p>
      <w:r>
        <w:t>Für die Ermittlung des Invalideneinkommen s ist gestützt auf die statisti schen Durchschnittswerte der Schweizerische n Lohnstrukturerhebung (LSE) 2012 von einem monatlichen Einkommen von Fr. 5’210.-- auszugehen (LSE 2012, TA1 _tirage_skill_level , Kompetenzniveau 1 , Männer ). Nach Berücksichtigung der durchschnittlichen Arbeitszeit von 41,7 Stunden pro Woche (www.bfs.admin.ch, Arbeit und Erwerb, Erwerbstätigkeit und Arbeitszeit, detaillierte Daten, Normal arbeitsstunden) sowie der seither eingetretenen Nominallohnentwicklung (Schweizerischer Lohnindex insgesamt [1939 = 100], Männer, Stand 2012: 2188, Stand 2013: 2204 ; www.bfs.admin.ch, Arbeit und Erwerb, Löhne/Erwerbsein kommen, detail lierte Daten, Lohnentwicklung) erg ibt sich per 2013 ein Jahres ein kommen von Fr. 65'653.7 0, was bei einem zumutbaren Pensum von 4 0 % zu ein em Invalideneinkommen von Fr. 26'261.5 0 führt. 5 .2.2</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 sen entweder überhaupt nicht oder aber bei beiden Vergleichseinkommen gleich mässig zu berücksichtigen sind (BGE 141 V 1 E. 5.4). Diese Parallelisierung der Einkommen kann praxisgemäss entweder auf Seiten des Valideneinkommens durch eine entsprechende Heraufsetzung des effektiv erzielten Einkommens oder aber auf Seiten des Invalideneinkommens durch eine entsprechende Herabset zung des statistischen Wertes erfolgen (BGE 135 V 58 E. 3.1, 134 V 322 E. 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Das per 2013 ermittelte Valideneinkommen von Fr. 49'095.10 ist unterdurch schnittlich. Gemäss den Werten der LSE 2012 lag der Medianlohn für einfache Tätigkeiten körperlicher oder handwerklicher Art für Männer in der Branche Herstellung von Nahrungsmitteln; Getränkeherstellung ( Ziff. 10-11) Fr. 4'904.--, was nominallohnbereinigt (E. 5.2.1) und angepasst an die durchschnittliche wöchent liche Arbeitszeit von 42.2 Stunden in der Branche Herstellung von Nahrungsmit teln und Tabakerzeugnissen ( Ziff. 10-12) einen Wert von Fr. 62'538.65 ergibt. Seiten des Valideneinkommens ist demnach eine Paralle lisierung bis hin zur Erheblichkeitsschwelle vorzunehmen, was zu einem massge ben den Vergleichs einkommen von Fr. 59'411.70 führt ( Fr. 62'538.65 x 0.95). 5 .2.3</w:t>
      </w:r>
    </w:p>
    <w:p>
      <w:r>
        <w:t>Bei Versicherten, die aus gesundheitlichen Gründen nur noch teilzeitlich erwerbs tätig sein können, ist unter dem Titel «Beschäftigungsgrad» ein Abzug vom Tabellenlohn vorzunehmen, wenn Teilzeitarbeit nach der im konkreten Fall an wend baren Tabelle vergleichsweise weniger gut entlöhnt wird als eine Vollzeit tätigkeit (Urteil des Bundesgerichts 8C_805/2016 vom 22. März 2017 E. 3.2 mit Hinweisen). L aut den gestützt auf die Lohnstrukturerhebungen des Bundesam tes für Statistik (LSE) per 2012 und 2014 erstellten Tabellen wird Teilzeitarbeit bei Männern bei einem Pensum von 40 %</w:t>
      </w:r>
    </w:p>
    <w:p>
      <w:r>
        <w:t>vergleichsweise weniger gut entlöhnt als eine Vollzeitbeschäftigung (vgl. Tabelle T18 LSE 2012, 2014) . Unter Berücksichti gung eine s angemessenen Abzuges von 10 % führt dies zu einem zumutb aren Invalideneinkommen per 2013 von Fr. 23'635.35.</w:t>
      </w:r>
    </w:p>
    <w:p>
      <w:r>
        <w:t>Ein weitergehender leidensbedingter Abzug vom In valideneinkommen ist nicht angezeigt.</w:t>
      </w:r>
    </w:p>
    <w:p>
      <w:r>
        <w:t>So ist d er Umstand, dass nur noch leichte Tätigkeiten zumutbar sind, kein Grund für einen leidensbedingten Abzug, zumal der Tabellenlohn im Kom petenzniveau 1 bereits eine Vielzahl von leichten und mittelschweren Tätigkeiten umfasst (Urteil des Bundesgerichts 9C_447/2019 vom 8. Oktober 2019 E. 4.3.2). Auch eine psychisch bedingt verstärkte Rücksichtnahme seitens Vorgesetzter und Arbeitskollegen kann nach der Gerichtspraxis in der Regel nicht als eigenständi ger Abzugsgrund anerkannt werden, ebenso wenig etwa das Risiko von vermehr ten gesundheitlichen Absenzen, ein grösserer Betreuungsaufwand oder weniger Flexibilität, was das Leisten von Überstunden etwa bei Verhinderung eines Mit arbeiters anbetrifft (Urteil des Bundesgerichts 9C_266/2017 vom 29. Mai 2018 E. 3.4.2). M angelnde Sprachkenntnisse oder ungenügende Ausbildung sind nicht abzugsrelevant, da diesen Aspekten bei der Wahl des Kompetenzniveaus Rech nung zu tragen ist (vgl. Urteil des Bundesgerichts 8C_549/2019 vom 26. Novem ber 2019 E. 7.7). Dem unterdurchschnittlichen Valideneinkommen wurde zudem im Rahmen der Parallelisierung Rechnung getragen.</w:t>
      </w:r>
    </w:p>
    <w:p>
      <w:r>
        <w:t>Per 2013 führt dies zu einem Invalidi tätsgrad von 60 % ([ Fr. 59'411.70 - Fr. 23'635.35 ] x 100 / Fr. 59'411.70 = 6 0 . 21 ). Der Beschwerdeführer hat demnach für die Zeit ab 1. Januar 2013 Anspruch auf eine Dreiviertelsrente. Hinzuweisen ist in diesem Zusammenhang aber auf die bisher nicht ausreichend wahrgenom menen Therapieoptionen. In dieser Hinsicht ist in Anwendung von Art. 21 Abs. 4 ATSG eine Verhaltensänderung anzustreben. Es ist Sache der IV-Stelle, dem Versicherten eine entsprechende Schadenminderungspflicht aufzuerlegen und innert angemessener Frist deren Auswirkung im Rahmen einer Revision zu über prüfen. 6 . 6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6 .2</w:t>
      </w:r>
    </w:p>
    <w:p>
      <w:r>
        <w:t>Ausgangsgemäss ist die Beschwerdegegnerin zu verpflichten, dem Beschwerde führer eine angemessene Prozessentschädigung zu bezahlen, welche in Anwen dung von Art. 61 lit. g ATSG, namentlich unter Berücksichtigung der Bedeutung der Streitsache und der Schwierigkeit des Prozesses auf Fr. 2'000.-- (inklusive Barauslagen und Mehrwertsteuer) festzusetzen ist. Das Gericht erkennt: 1.</w:t>
      </w:r>
    </w:p>
    <w:p>
      <w:r>
        <w:t>In teilweiser Gutheissung der Beschwerde wird die angefochtene Verfügung vom 6. Juli 2020 aufgehoben und es wird festgestellt, dass der Beschwerdeführer ab 1. Januar 2013 Anspruch auf eine Dreiviertelsrente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 inklusive Barauslagen und Mehrwertsteuer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