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IV.2020.00498 vom 8. April 2021</w:t>
      </w:r>
    </w:p>
    <w:p>
      <w:r>
        <w:t>ZH Sozialversicherungsgericht, 2021-04-08, DE</w:t>
      </w:r>
    </w:p>
    <w:p>
      <w:r>
        <w:rPr>
          <w:b/>
        </w:rPr>
        <w:t xml:space="preserve">Quelle: </w:t>
      </w:r>
      <w:r>
        <w:t>https://mcp.opencaselaw.ch/entscheid/zh_sozialversicherungsgericht_IV.2020.00498</w:t>
      </w:r>
    </w:p>
    <w:p>
      <w:r>
        <w:t>FR: ZH_SOZIALVERSICHERUNGSGERICHT IV.2020.00498 du 8 avril 2021</w:t>
      </w:r>
    </w:p>
    <w:p>
      <w:r>
        <w:t>IT: ZH_SOZIALVERSICHERUNGSGERICHT IV.2020.00498 del 8 aprile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 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145 V 215 E. 5.3.2, 143 V 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1. 5</w:t>
      </w:r>
    </w:p>
    <w:p>
      <w:r>
        <w:t>Bei Versicherten, die nur zum Teil erwerbstätig sind, wird für diesen Teil die Inva lidität nach Art. 16 ATSG festgelegt. Waren sie daneben auch im Aufgaben 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 gewesenen Gerichts- und Verwaltungs praxis zur Invaliditätsbemessung nach der gemischten Methode (grundlegend BGE 125 V 146; vgl. Art. 27 und 27 bis</w:t>
      </w:r>
    </w:p>
    <w:p>
      <w:r>
        <w:t>der Verordnung über die Invalidenver si cherung [ IVV ] in der seit dem 1. Januar 2018 geltenden Fassung und Über gangs bestimmung zur Änderung der IVV, in Kraft seit 1. Januar 2018) wird zunächst der Anteil der Erwerbstätigkeit und derjenige der Tätigkeit im Aufgabenbereich (vgl. Art. 27 IVV) ermittelt. Die Invalidität bestimmt sich in der Folge dadurch, dass im Erwerbsbereich ein Einkommens- und im Aufgabenbereich ein Betäti gungsvergleich vorgenommen wird, wobei im Erwerbsbereich praxisgemäss be rück sichtigt wird, was die versicherte Person im Gesundheitsfall aus ihrer Teiler werbstätigkeit erzielen würde. Die Gesamtinvalidität ergibt sich aus der Addie rung der in beiden Bereichen ermittelten und gewichteten Teilinvaliditäten (BGE</w:t>
      </w:r>
    </w:p>
    <w:p>
      <w:r>
        <w:t>131 V 51 E. 5.5.1, 130 V 393 E. 3.3, 125 V 146 E. 2b und 5c). 1. 6</w:t>
      </w:r>
    </w:p>
    <w:p>
      <w:r>
        <w:t>Gemäss dem in Art. 27 bis Abs. 2–4 IVV per 1. Januar 2018 eingeführten neuen Berechnungsmodell für die Festlegung des Invaliditätsgrads von teilerwerbstä 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 sicherte Person durch die Teilerwerbstätigkeit erzielen könnte, wenn sie nicht in valid geworden wäre, auf eine Vollerwerbstätigkeit hochgerechnet wird (Art. 27 bis Abs. 3 lit. a IVV) und die prozentuale Erwerbseinbusse anhand des Beschäfti gungs grads, den die versicherte Person hätte, wenn sie nicht invalid geworden wäre, gewichtet wird (Art. 27 bis Abs. 3 lit. b IVV). Für die Berechnung des Inva liditätsgrads in Bezug auf die Betätigung im Aufgabenbereich wird der prozen tuale Anteil der Einschränkungen bei der Betätigung im Aufgabenbereich im Vergleich zur Situation, wenn die versicherte Person nicht invalid geworden wä re, ermittelt. Der Anteil wird anhand der Differenz zwischen dem Beschäftigungsgrad nach Absatz 3 lit. b und einer Vollerwerbstätigkeit gewichtet ( Art. 27 bis Abs. 4 IVV).</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 1. 7</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t>2.1</w:t>
      </w:r>
    </w:p>
    <w:p>
      <w:r>
        <w:t>Die Beschwerdegegnerin erwog in der angefochtenen Verfügung, aus dem Gut achten von Dr. B.___ sowie Dipl. Arzt C.___ gehe hervor, dass die Be schwerdeführerin seit 18. Februar 2016 (Beginn der einjährigen Wartefrist) aus rheumatologischer Sicht in ihrer Tätigkeit als Fitness -I nstruktorin eingeschränkt sei. Ab Januar 2017 sei ihr eine angepasste Tätigkeit zu 100 % zumutbar. Sie übe ihre angestammte Tätigkeit trotzdem nach wie vor an zirka 10 Stunden pro Woche aus. Die psychischen Einschränkungen seien allesamt auf psychosoziale Belastungsfaktoren zurückzuführen, wie beispielsweise Konflikte mit der ehema ligen Arbeitgeberin, die kranke Tochter, die fehlende Unterstützung des Ehe mannes im Haushalt sowie Eheprobleme. Die Abklärung im Haushalt habe ergeben, dass die Beschwerdeführerin zu 40 % im Erwerb und zu 60 % im Haus halt tätig wäre. Es gebe keine Hinweise, dass sie auch nur annähernd das Ein kommen (als Ökonomin von Fr. 150'000.--; Urk. 12/74/2) gemäss ihrem Einwand vom 7. Mai 2019 erwirtschaften würde. Sie habe nie auf diesem Beruf gearbeitet und es sei fraglich, ob der Abschluss in der Schweiz anerkannt würde. Der durchgeführte Einkommensvergleich ergebe einen Gesamtinvaliditätsgrad von 8 %. Es bestehe somit kein Anspruch auf eine Rente (Urk. 2 S. 2). 2.2</w:t>
      </w:r>
    </w:p>
    <w:p>
      <w:r>
        <w:t>Die Beschwerdeführerin stellte sich demgegenüber auf den Standpunkt, auf die im Haushaltsabklärungsbericht vorgenommene Qualifikation könne nicht abge stellt werden. Sie habe schon immer nur reduziert gearbeite t ( Urk. 1 S. 4) ; i hr tiefes Arbeitspensum beruhe auf ihrer gesundheitlichen Situation. Weder die Heirat noch die Geburt ihrer Tochter hätten etwas am Arbeitspensum geändert (Urk. 1 S. 5). Sie sei als Vollerwerbstätige zu qualifizieren, denn bei Gesundheit müss t e sie allein aufgrund der finanziellen Situation in ein em volle n Pensum arbeiten, um die Familie zu ernähren. Der Gutachter erteile der These der Beschwer degegnerin, es lägen nur psychosoziale Belastungsfaktoren vor, eine klare Absage (Urk. 1 S. 6). Die Beurteilung des Gutachters, wonach eine durchschnittliche Arbeitsunfähigkeit von 40 % vorliege, s ei nachvollziehbar . Sie habe einen Uni versitätsabschluss in Ökonomie. In einer solchen T ätigkeit bestehe keine Arbeits fähigkeit. Gemäss statistischem Lohnrechner würde sie als Ökonomin mindestens Fr. 139'680.-- pro Jahr verdienen (Urk. 1 S. 7). Als behinderungsangepasste Tätigkeit en</w:t>
      </w:r>
    </w:p>
    <w:p>
      <w:r>
        <w:t>kämen lediglich jene als Fitness-Instruktorin oder Ähnliches</w:t>
      </w:r>
    </w:p>
    <w:p>
      <w:r>
        <w:t>in Frage. Bei einem 60%igen Pensum könne sie so Fr. 39’000.--</w:t>
      </w:r>
    </w:p>
    <w:p>
      <w:r>
        <w:t>verdienen. Es resultiere ein Invaliditätsgrad von 72 % und sie habe Anspruch auf eine ganze Rente ab 1. Februar 2017 (Urk. 1 S. 8). 2.3</w:t>
      </w:r>
    </w:p>
    <w:p>
      <w:r>
        <w:t>In ihrer Beschwerdeantwort ergänzte die Beschwerdegegnerin mit Bezug auf das Valideneinkommen, die Beschwerdeführerin habe das Studium auf Druck ihrer Mutter aufgenommen. Sie selbst habe nie im Wirtschafts - , sondern schon immer im Fitness bereich tätig sein wollen. Es sei insofern und auch mit Blick auf die Erwerbsbiographie nicht überwiegend wahrscheinlich, dass sie bei guter Gesund heit ein Einkommen als Ökonomin erwirtschaften würde (Urk. 11). 2.4</w:t>
      </w:r>
    </w:p>
    <w:p>
      <w:r>
        <w:t>Strittig und zu prüfen ist, ob die Beschwerdeführerin Anspruch auf eine Rente der Invalidenversicherung hat. 3. 3.1</w:t>
      </w:r>
    </w:p>
    <w:p>
      <w:r>
        <w:t>Der nach der Laserbehandlung des Fusses erstbehandelnde Dr. med. E.___</w:t>
      </w:r>
    </w:p>
    <w:p>
      <w:r>
        <w:t>bescheinigte gegenüber dem Krankentaggeldversicherer wegen der anhaltende n Schmerzen der Beschwerdeführerin eine Arbeitsunfähigkeit von 50</w:t>
      </w:r>
    </w:p>
    <w:p>
      <w:r>
        <w:t>% ab 7. März 2016, bezogen auf das ausgeübte Teilzeitpensum ( Urk. 12/42/3-4).</w:t>
      </w:r>
    </w:p>
    <w:p>
      <w:r>
        <w:t>Mit Bericht vom 31. Mai 2016 führte Dr. med. F.___ , Facharzt für Orthopädische Chirurgie, aus, im Februar 2016 habe eine Laserbehandlung der plantaren Clavi</w:t>
      </w:r>
    </w:p>
    <w:p>
      <w:r>
        <w:t>(Hühneraugen) stattgefunden. Nach der Behandlung sei es zur Bildung von einer etwa einen</w:t>
      </w:r>
    </w:p>
    <w:p>
      <w:r>
        <w:t>Zentimeter tiefen Ulcera</w:t>
      </w:r>
    </w:p>
    <w:p>
      <w:r>
        <w:t>(Geschwür) gekommen , mit sehr starken Schmerzen und seither immer noch reduzierter Belastbarkeit trotz Besserung der Situation. Die Beschwerdeführerin arbeite zurzeit 50 % als Fitness -T rainerin. Auslöser der ursprünglichen Clavusbildung sei sicher ein soge nannter Lasttransfer aufgrund des Hallux</w:t>
      </w:r>
    </w:p>
    <w:p>
      <w:r>
        <w:t>rigidus mit praktisch fehlender Dorsal extension beim Abrollvorgang. Dadurch werde mehr über den lateralen Vorfuss abgerollt und es komme, wie man es sonst nicht sehe, zu einer Überlastung des m etatarsalen IV Köpfchens mit dortig er früherer Clavusbildung . Die jetzigen Beschwerden und wahrscheinlich auch die Ausstrahlungen in die Sprungge lenks region vor allem rechts und in die rechte Knieregion seien eher als reaktiv auf die Fehlbelastung zu sehen und es gebe keine Hinweise auf eine sonstige lokale, anatomische Störung (Urk. 12/42/8). Hinweise für eine dystrophe Entwicklung seien nicht vorhanden. So mit dürfe die Beschwerdeführerin auch mit einer weite ren Schmerzreduktion rechnen und sie könne dementsprechend die Belastung und dann auch die Arbeitsfähigkeit in Stufen steigern. Sonstige zusätzliche The rapiemassnahmen seien nicht anzubieten , um den Verlauf zu beschleunigen. Es sollte möglich sein, die Arbeitsfähigkeit im Verlaufe des Junis weiter zu steigern, sodass spätestens Ende Juni 2016 wieder eine normale Belastbarkeit im Alltag erreicht werden könne (Urk. 12/42/9). 3.2</w:t>
      </w:r>
    </w:p>
    <w:p>
      <w:r>
        <w:t>Am 8. Juli 2016 begab sich die Beschwerdeführerin in psychiatrische Behandlung zu Dr. med. G.___ , Facharzt für Psychiatrie und Psychotherapie, und Dr. phil. H.___ . Mit Bericht vom 3. Oktober 2016 (Eingangsdatum, vgl. Aktenverzeichnis zu Urk. 12/30) nannten sie die Diagnose einer Anpassungs störung (ICD-10 F43.2, Urk. 12/30/1) und attestierten der Beschwerdeführerin eine 100%ige Arbeitsunfähigkeit seit dem 11. Juli 2016 (Urk. 12/30/2). Unter weiterer medizinischer und psychiatrischer Behandlung könn t e die Arbeitsfähig keit mittelfristig teilweise (50 % ) wiedererlangt werden ( Urk. 12/30/5).</w:t>
      </w:r>
    </w:p>
    <w:p>
      <w:r>
        <w:t>Daraufhin liess die Krankentaggeldversicherung die Beschwerdeführerin durch Dr. med. I.___ , Facharzt für Psychiatrie und Psychotherapie, begutach ten. Dieser erklärte in seiner Beurteilung vom 25. Oktober 2016 (verfasst am 4. November 2016) , klinisch-deskriptiv liessen sich im Rahmen der aktuellen psychopathologisch-phänomenologischen Momentaufnahme ausserhalb einer dysthym- dysphorischen Zeichnung keine schweren respektive relevanten affekt pa thologischen Alterationen (mehr) objektivieren. Eine schwere respektive rele vante selbständige depressive Kernsymptomatik, welche klinisch -objektiv für ein krankheitswertiges Störungsbild qualifizieren könne, sei aktuell nicht ( mehr ) einsehbar (Urk. 12/42/16). Aus medizinisch-theoretischer Sicht bestehe normativ aufgrund des Kausalitätskriteriums im Sinne einer reaktiven, nicht selbständigen Störung und dem Fehlen berufsrelevanter, objektiv einsehbarer psychopatho lo gischer Funktionsdefizite (ausserhalb der subjektiven Beschwerdeschilderung) im weiteren Zeitverlauf für jede störungsadaptierte und bildungsangepasste Tätigkeit per se eine volle Arbeitsfähigkeit. Sozialpraktisch/therapeutisch-rehabilitativ be stehe unverändert eine volle Arbeitsunfähigkeit bis und mit November 201 6. Per 1. Dezember 2016 bestehe eine volle Arbeitsfähigkeit (Urk. 12/42/17). 3. 3</w:t>
      </w:r>
    </w:p>
    <w:p>
      <w:r>
        <w:t>Im November 2016 begab sich die Beschwerdeführerin zur Abklärung in die Klinik J.___ , Muskulo-Skelettal Zentrum, Fusschirurgie. Die Fusschirurgen ersahen aus der veranlassten Bildgebung keine groben knöchernen Auffällig keiten . Sie</w:t>
      </w:r>
    </w:p>
    <w:p>
      <w:r>
        <w:t>verschrieben ihr aufgrund der Fussbeschwerden bei einem Verdacht auf Morton-Neuralgie beidseits mit Neuropathie-Fussballen Einlagen mit einer Weichbettung im Bereich des Fussballens und leichter medialer Abstützung (Urk. 12/59/ 8- 9). Dem Bericht vom 6. Dezember 2016 lässt sich entnehmen, dass sich eine gute Besserung nach Einlagenversorgung sowie Massage im Heim programm gezeigt habe. Aufgrund der deutlichen Verbesserung der Beschwerden verzichte die Beschwerdeführerin auf eine Infiltration (Urk. 12/59/17). 3. 4</w:t>
      </w:r>
    </w:p>
    <w:p>
      <w:r>
        <w:t>Gemäss ihren Angaben im Bericht vom 6. März 2019 über die Haushaltsab klä rung vom 26. Februar 2019 arbeitete die Beschwerdeführerin seit rund 10 Jahren als Fitness-Instruktorin im Ausmass von 20-40 %. Daneben habe sie auch Arbei ts einsätze als Hostessmitarbeiterin bei einer Cateringfirma im Umfang von drei bis vier Tagen pro Jahr gehabt. Sie sei nach der Kündig ung durch die A.___ zwei Jahre beim Regionalen Arbeitsvermittlungszentrum (RAV) gewesen und habe sich im Ausmass von 20-40 % für Stellen im Bereich Empfang, Sekretariat, Admini stration und Office beworben. Nach einer Weiterbildung habe sie ab Mai 2018 ihre selbständige Tätigkeit im Bereich Fitness für Senioren aufgenommen. Ihre Arbeitszeit als Fitness-Instruktorin würde nun also wieder rund sechs Stunden pro Woche betragen (Urk. 12/70/2). Sie sei wohl nicht mehr beim RAV gemeldet, aber Bewerbungen schreibe sie immer noch. Sie wolle gesamthaft einfach wieder ein Arbeitspensum von 40 % erreichen können. Ihr Ehemann beziehe eine Rente der Invalidenversicherung, inklusive Zusatzleistungen. Das Amt für Zusatzleis tungen wolle nun die Leistungen neu berechnen und davon ausgehen, dass sie heute im Ausmass von 80 % erwerbstätig wäre. Sie selber w olle aber auf einem Pensum von 40 % bleiben. Sie sei bisher noch nie im Ausmass von 80 % einer Erwerbstätigkeit nachgegangen und glaube, dass sie dies auch jetzt nicht schaffen würde. Sie habe schliesslich einen kranken Mann und auch ein krankes Kind zu Hause, die ihre Pflege und Betreuung benötigten. Zudem sei sie ja selbst nicht mehr ganz gesund. Das Vorgehen vom Amt sei nun erst einmal gestoppt worden und es werde der Entscheid der Beschwerdegegnerin abgewartet (Urk. 12/70/3).</w:t>
      </w:r>
    </w:p>
    <w:p>
      <w:r>
        <w:t>Die Abklärungsperson qualifizierte die Beschwerdeführerin als zu 40 % im Erwerbs bereich und zu 60 % im Haushaltsbereich tätig (Urk. 12/70/ 4 ). Die ein zelnen Einschränkungen ergaben eine Leistungsminderung von insgesamt 13 % im Haushalt (Urk. 12/70/8). 3. 5</w:t>
      </w:r>
    </w:p>
    <w:p>
      <w:r>
        <w:t>Seit dem 18. Oktober 2017 befand sich die Beschwerdeführerin in psycho thera peutischer Behandlung bei lic. phil. K.___ , in der Praxis von</w:t>
      </w:r>
    </w:p>
    <w:p>
      <w:r>
        <w:t>Dr. med.</w:t>
      </w:r>
    </w:p>
    <w:p>
      <w:r>
        <w:t>L.___ , Fachärztin für Psychiatrie und Psychotherapie (Urk. 12/ 77/2 , vgl. Urk. 12/93/30 ). Mit Bericht vom 1. Juli 2019 führten die Fachpersonen als Diagnosen mit leistungsmindernder Wirkung eine komplexe Traumafolgestörung mit ausgeprägt ängstlicher und depressiver Symptomatik (ICD-10 F43.1), eine emotionale Vernac hlässigung inklusive physische und psychische Gewalt (ICD</w:t>
      </w:r>
    </w:p>
    <w:p>
      <w:r>
        <w:rPr>
          <w:b/>
        </w:rPr>
        <w:t>E. 6</w:t>
      </w:r>
    </w:p>
    <w:p>
      <w:r>
        <w:t>8) . Sie bezog Krankentaggelder (Urk. 12/19/3 , Urk. 12/19/8 ). Der Arbeitgeber löste das Arbeitsverhältnis mit der Versicherten aufgrund von Umstrukturierungen am 17. Mai per 30. Juni 2016 auf (Urk. 12/27, Urk. 12/70/2).</w:t>
      </w:r>
    </w:p>
    <w:p>
      <w:r>
        <w:rPr>
          <w:b/>
        </w:rPr>
        <w:t>E. 6.1</w:t>
      </w:r>
    </w:p>
    <w:p>
      <w:r>
        <w:t>Zu prüfen bleiben die erwerblichen Auswirkungen der eingeschränkten Arbeits fähigkeit . Da die Beschwerdeführerin im hypothetischen Gesundheitsfall nicht zu 100 % erwerbstätig wäre, ist der Invaliditätsgrad vorliegend nicht mittels eines reinen Einkommensvergleichs, sondern in Anwendung der gemischten Methode im Sinne von Art. 28a Abs. 3 IVG zu bemessen.</w:t>
      </w:r>
    </w:p>
    <w:p>
      <w:r>
        <w:rPr>
          <w:b/>
        </w:rPr>
        <w:t>E. 6.2</w:t>
      </w:r>
    </w:p>
    <w:p>
      <w:r>
        <w:t>Wie eingangs erwähnt, wurde per 1. Januar 2018 mit Art. 27 Abs. 2-4 IVV eine neue Berechnungsmethode bei Teilerwerbstätigen eingeführt. Die angefochtene Verfügung ist am 7. Juli 2020 und somit nach Inkrafttreten der Verordnungs änderung ergangen, wobei angesichts der ab Februar 2016 bescheinigten Arbeits unfähigkeit (vorstehend E. 4.4 ) ein Sachverhalt zu beurteilen ist, der vor dem Inkrafttreten der revidierten Verordnungsbestimmungen am 1. Januar 2018 be gonnen hat. Daher und aufgrund dessen, dass der Rechtsstreit eine Dauerleistung betrifft, über welche noch nicht rechtskräftig verfügt wurde, ist entsprechend den allgemeinen intertemporalrechtlichen Regeln für die Zeit bis 31. Dezember 2017 auf die damals geltenden Bestimmungen und ab diesem Zeitpunkt auf die revidierten Verordnungsbestimmungen abzustellen (BGE 130 V 445 E. 1.2.2).</w:t>
      </w:r>
    </w:p>
    <w:p>
      <w:r>
        <w:rPr>
          <w:b/>
        </w:rPr>
        <w:t>E. 6.3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Ist mit überwiegender Wahr scheinlichkeit davon auszugehen, dass die versicherte Person die bisherige Tätig keit unabhängig vom Eintritt der Invalidität nicht mehr ausgeübt hätte, kann das Valideneinkommen auf Grundlage der vom Bundesamt für Statistik herausge gebenen Schweizerischen Lohnstrukturerhebung (LSE) berechnet werden, wobei die für die Entlöhnung im Einzelfall gegebenenfalls relevanten persönlichen und beruflichen Faktoren zu berücksichtigen sind (BGE</w:t>
      </w:r>
    </w:p>
    <w:p>
      <w:r>
        <w:t>139 V 28 E. 3.3.2; Meyer/</w:t>
      </w:r>
    </w:p>
    <w:p>
      <w:r>
        <w:t>Reichmuth, Bundesgesetz über die Invalidenversicherung, 3. Auflage</w:t>
      </w:r>
    </w:p>
    <w:p>
      <w:r>
        <w:t>2014, Rn 55</w:t>
      </w:r>
    </w:p>
    <w:p>
      <w:r>
        <w:t>f . zu Art. 28a ).</w:t>
      </w:r>
    </w:p>
    <w:p>
      <w:r>
        <w:t>Nachdem die Beschwerdeführerin seit 18. Februar 2016 in ihrer Arbeitsfähigkeit eingeschränkt war (Urk. 12/19/3) und sich am 11. August 2016 bei der Be schwer degegnerin angemeldet hatte (vgl. Aktenverzeichnis zu Urk. 12/8), konnte ein Rentenanspruch in Anwendung von Art. 28 Abs. 1 lit. b in Verbindung mit Art. 29 Abs. 1 und 3 IVG frühestens am 1. Februar 2017 entstehen , weshalb der Einkommensvergleich zu diesem Zeitpunkt durchzuführen ist .</w:t>
      </w:r>
    </w:p>
    <w:p>
      <w:r>
        <w:t>Die Beschwerdegegnerin berechnete das Valideneinkommen als Fitnessin struk torin gestützt auf die LSE 2016, TA1 _ t i r age_skill_level , monatlicher Bruttolohn ( Zentralwert ) nach Wirtschaftszweigen, Kompetenzniveau und Geschlecht, priva ter Sektor, Frauen, Kompetenzniveau 1, Ziffer 90-93 (Kunst, Unterhaltung und Erholung; Urk. 12/102). Die Beschwerdeführerin bringt dagegen vor , aufgrund ihres Universitätsabschlusses in Ökonomie sei von einem Valideneinkommen als Ökonomin mit 15 Jahren Berufserfahrung auszugehen, was einem Lohn von Fr. 139'680.-- entspreche (Urk. 1 S. 7).</w:t>
      </w:r>
    </w:p>
    <w:p>
      <w:r>
        <w:t>Die Beschwerdeführerin hat ihr Master in Wirtschaftswissenschaften im Jahr 2001 abgeschlossen (Urk. 12/93/11). Seither war sie jedoch aus freien Stücken nie</w:t>
      </w:r>
    </w:p>
    <w:p>
      <w:r>
        <w:t>auf diesem Beruf tätig, sondern liess sich nach einigen Hilfsarbeitertätigkeiten im Jahr 2008 zur diplomierten Fitness-Trainerin ausbilden und arbeitet e seit dem Jahr 2009 auf diesem Beruf (Urk. 12/93/11, Urk. 12/7/2, Urk. 12/21/1) , den sie laut eigenen Angaben immer gewollt habe ( Urk. 12/93/11) .</w:t>
      </w:r>
    </w:p>
    <w:p>
      <w:r>
        <w:t>Wie bereits dargelegt, trat der Gesundheitsschaden erst im Februar 2016 ein , so dass der Umstand , dass die Beschwerdeführerin sich zuvor jahrelang mit der weniger gut entlöhnten</w:t>
      </w:r>
    </w:p>
    <w:p>
      <w:r>
        <w:t>Arbeit als Fitness-Instruktorin begnüg t e und keine berufliche Beschäftigung im Wirtschaftsbereich aufgenommen h at, auf ihren persönlichen Berufsw unsch z u rückzuführen ist . Zudem betonte sie selbst , sie habe das Studium auf Druck der Mutter absolviert und die Arbeit als Fitness-Instruktorin sei jene gewesen, die sie immer gewollt habe (Urk. 12/93/11). Auch nach ihrer Erkrankung im Februar 2016 bewarb sie sich ausschliesslich für einfachere Bürotätigkeiten wie Sachbe arbeitung, Empfang und Kundendienst und Marketing (Urk. 12/40). Es kann dah er nicht mit überwiegender Wahrscheinlichkeit darauf geschlossen werden, dass die Beschwerdeführerin ihr Studium im Gesundheitsfall beruflich verwertet hätte. Vor diesem Hintergrund ist auch die im Jahr 2015 erlangte Dissertation (Urk . 12/7/1) als persönliche Weiterbildung, jedoch nicht als hinreichendes Indiz für die ge plante Aufnahme e iner Erwerbstätigkeit als Ökonomin zu sehen (vgl. dazu BGE</w:t>
      </w:r>
    </w:p>
    <w:p>
      <w:r>
        <w:t>139 V 28 E. 3.3.3.2) .</w:t>
      </w:r>
    </w:p>
    <w:p>
      <w:r>
        <w:t>Zusammenfassend ist davon auszugehen, dass die Beschwerdeführerin auch bei Gesundheit weiterhin als Fitness -I nstruktorin gearbeitet hätte. Da sie ihre letzte Stelle bei der A.___ aufgrund von Umstrukturierungen verlor (Urk. 12/33/1), hat die Beschwerdegegnerin das Valideneinkommen zu Recht anhand der ge nannten Tabellenlöhne</w:t>
      </w:r>
    </w:p>
    <w:p>
      <w:r>
        <w:t>der LSE 2016 ermittelt .</w:t>
      </w:r>
    </w:p>
    <w:p>
      <w:r>
        <w:rPr>
          <w:b/>
        </w:rPr>
        <w:t>E. 6.4</w:t>
      </w:r>
    </w:p>
    <w:p>
      <w:r>
        <w:t>Auch für die Bestimmung des Invalideneinkommens können nach der Rechtspre chung die Tabellenlöhne der LSE herangezogen werden (BGE 139 V 592 E. 2.3, 135 V 297 E. 5.2, 129 V 472 E. 4.2.1). Die Verwendung der Tabellenlöhne erfolgt jedoch nur, wenn eine Ermittlung des Invalideneinkommens aufgrund und nach Massgabe der konkreten Gegebenheiten des Einzelfalles nicht möglich ist (vgl. BGE 142 V 178 E. 2.5.7, 139 V 592 E. 2.3, 135 V 297 E. 5.2; vgl. auch Meyer/</w:t>
      </w:r>
    </w:p>
    <w:p>
      <w:r>
        <w:t>Reichmuth, Bundesgesetz über die Invalidenversicherung, 3. Auflage 2014, Rn 55 und 89 zu Art. 28a, mit weiteren Hinweisen auf die Rechtsprechung).</w:t>
      </w:r>
    </w:p>
    <w:p>
      <w:r>
        <w:t>Die Beschwerdeführerin arbeitet aktuell wieder bis zu 10 Stunden pro Woche als Fitness-Instruktorin (Urk. 12/9 2 /12 und Urk. 12/93/ 21). Gemäss eigenen Anga ben hat sie ihre Arbeit umgestellt und sich aufgrund der Fussbeschwerden bei der M.___ im Bereich des Seniorentrainings weitergebildet (Urk. 12/92/10, Urk. 12/92/12, Urk. 12/92/16). Dort kann sie viele Übungen im Sitzen oder Liegen durchführen (Urk. 12/9 2 /10). Ihre jetzige Tätigkeit als Fitness-Instruktorin im Seniorenbereich entspricht damit einer angepassten Tätigkeit, welche sich gut mit dem Belastungsprofil des rheumatologischen Gutachtens vereinbaren lässt (Urk. 12/92/18) . Insbesondere arbeitet die Beschwerdeführerin im Seniorenbe reich nicht mehr vorwiegend gehend oder stehend, sondern eher wechselbelastend und ohne lang dauerndes Gehen oder Stehen respektive Sitzen. Auch der psychia trische Gutachter bezeichnete die derzeitige Beschäftigung als optimal angepasst (Urk. 12/93/24). Da die Beschwerdeführerin lediglich rund 10 Stunden pro Woche arbeitet (Urk. 12/92/12, Urk. 12/ 93/21) und damit ihre aus ärztlicher Sicht zu mutbare 60%ige Leistungsfähigkeit nicht voll ausschöpft, ist für das Invaliden ein kommen von vornherein nicht auf den seit Mai 2018 tatsächlich erzielten Verdienst, sondern auf denselben Tabellenlohn der LSE abzustellen (BGE 139 V</w:t>
      </w:r>
    </w:p>
    <w:p>
      <w:r>
        <w:t>592 E. 2.3 , 135 V 297 E. 5.2) .</w:t>
      </w:r>
    </w:p>
    <w:p>
      <w:r>
        <w:rPr>
          <w:b/>
        </w:rPr>
        <w:t>E. 6.5</w:t>
      </w:r>
    </w:p>
    <w:p>
      <w:r>
        <w:t>Sind Validen- und Invalideneinkommen ausgehend vom gleichen Tabellenlohn zu berechnen, erübrigt sich deren genaue Ermittlung. Diesfalls entspricht der Invaliditätsgrad dem Grad der Arbeitsunfähigkeit unter Berücksichtigung eines allfälligen Abzugs vom Tabellenlohn (Urteil des Bundesgerichts 8C_148/2017 vom 19. Juni 2017 E. 4 unter Hinweis auf Urteil 9C_675/2016 vom 18. April 2017 E. 3.2.1). Ein Abzug vom Tabellenlohn ist hier nicht gerechtfertigt und wird von der Beschwerdeführerin auch nicht geltend gemacht. Ausgehend von einer Ar beitsunfähigkeit von 40 % resultiert ein gleich hoher Invaliditätsgrad von 40 %.</w:t>
      </w:r>
    </w:p>
    <w:p>
      <w:r>
        <w:rPr>
          <w:b/>
        </w:rPr>
        <w:t>E. 6.6</w:t>
      </w:r>
    </w:p>
    <w:p>
      <w:r>
        <w:t>Für den Zeitraum vom 1. Februar 2017 ( frühest möglicher Rentenbeginn ) bis zum 31. Dezember 2017 ist die Berechnung des Invaliditätsgrades nach der damals geltenden Berechnungsart vorzunehmen. Der Invaliditätsgrad im Erwerbsbereich beträgt 0 % , da die Beschwerdeführerin bei ein em Erwerbsanteil von 40 % keinen Erwerbsausfall erleidet . Der Invaliditätsgrad im Aufgabenbereich beträgt 20 %. Gewichtet man die jeweiligen Teilbereiche, so resultiert eine Teilinvalidität im Erwerbsbereich von 0 % und eine Teilinvalidität im Haushalt von 12 % (0.6 x 20 %). Damit liegt der Gesamtinvaliditätsgrad bei 12 % (0 % x 0.4 + 20 % x 0.6).</w:t>
      </w:r>
    </w:p>
    <w:p>
      <w:r>
        <w:t>Nach der neuen Berechnungsmethode per 1. Januar 2018 ergibt sich ein Invalidi tätsgrad im Erwerbsbereich von 40 %. Gewichtet auf ein 40%-Pensum entspricht dies einem Teilinvaliditätsgrad von 16 % ( = 0.4 x 40 %). Im Haushaltsbereich beträgt der Invaliditätsgrad 20 % und der gewichtete Teilinvaliditätsgrad somit 12 % ( = 0.2 x 60 %).</w:t>
      </w:r>
    </w:p>
    <w:p>
      <w:r>
        <w:t>Zusammenfassend resultiert ab dem 1. Januar 2018 ein Gesamtinvaliditätsgrad von 28 %.</w:t>
      </w:r>
    </w:p>
    <w:p>
      <w:r>
        <w:t>Damit be steht weder nach der alten noch nach der neuen Methode ein renten be gründender Invaliditätsgrad. Bei dieser Sachlage erübrigt sich die Durchführung eines strukturierten Beweisverfahrens nach BGE 141 V 281 und BGE 143 V 418</w:t>
      </w:r>
    </w:p>
    <w:p>
      <w:r>
        <w:t>(vgl. Urteil des Bundesgerichts 9C_568/2019 vom 22. November 2019 E. 5.6) . Unabhängig davon, ob die Indikatorenprüfung die seitens de r Gutachter bescheinigte Arbeits un fähigkeit von 40 % in einer behinderungsangepassten Tätigkeit bestätigen würde, führt die gesundheitliche Einschränkung nach dem Gesagten nicht zu einem Anspruch der Beschwerdeführerin auf eine Invalidenrente. Die Beschwerde ist daher abzuweisen . 7. 7.1</w:t>
      </w:r>
    </w:p>
    <w:p>
      <w:r>
        <w:t>Gemäss</w:t>
      </w:r>
    </w:p>
    <w:p>
      <w:r>
        <w:t>Art. 69 Abs. 1 bis</w:t>
      </w:r>
    </w:p>
    <w:p>
      <w:r>
        <w:t>IVG</w:t>
      </w:r>
    </w:p>
    <w:p>
      <w:r>
        <w:t>ist das Beschwerdeverfahren bei Streitigkeiten über die Bewilligung oder Verweigerung von Leistungen der Invalidenversicherung vor dem kantonalen Versicherungsgericht in Abweichung von Art. 61 lit. a ATSG in der hier anwendbaren, bis am 3 1. Dezember 2020 in Kraft gewesenen Fassung ( Art. 83 ATSG) kostenpflichtig. Die Kosten sind nach dem Verfahrensaufwand und unabhängig vom Streitwert im Rahmen von</w:t>
      </w:r>
    </w:p>
    <w:p>
      <w:r>
        <w:t>Fr. 200.-- bis Fr. 1'000.-- zu bemessen und sind vorliegend auf Fr. 700.-- festzusetzen. Entsprechend dem Aus gang des Verfahrens sind sie der unterliegenden Beschwerdeführerin aufzuer legen.</w:t>
      </w:r>
    </w:p>
    <w:p>
      <w:r>
        <w:t>7.2</w:t>
      </w:r>
    </w:p>
    <w:p>
      <w:r>
        <w:t>Mit Verfügung vom 12. Oktober 2020 wurde der Beschwerdeführerin die unent geltliche Prozessführung gewährt und Rechtsanwalt Dr. Markus Krapf als unent geltlicher Rechtsvertreter für das vorliegende Verfahren bestellt (Urk. 13). Die der Beschwerdeführerin auferlegten Gerichtskosten sind demnach einstweilen auf die Gerichtskasse zu nehmen.</w:t>
      </w:r>
    </w:p>
    <w:p>
      <w:r>
        <w:t>Dr. Krapf reichte keine Honorarnote ein, womit seine Entschädigung nach Ermes sen festzusetzen ist (vgl. Urk. 13 Ziff. 3). Unter Berücksichtigung der Bedeutung der Streitsache und der Schwierigkeit des Prozesses ist eine Entschädigung in Höhe von Fr. 2‘100.-- (inklusive Mehrwertsteuer und Barauslagen) angemessen.</w:t>
      </w:r>
    </w:p>
    <w:p>
      <w:r>
        <w:t>Die Beschwerdeführerin ist auf</w:t>
      </w:r>
    </w:p>
    <w:p>
      <w:r>
        <w:t>§ 16 Abs. 4 des Gesetzes über das Sozialversi che rungsgericht (GSVGer) hinzuweisen, wonach sie zur Nachzahlung der Gerichts kosten und der Kosten der Rechtsvertretung verpflichtet ist, sobald sie dazu in der Lage ist.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Markus Krapf, Zürich, wird mit Fr. 2’100 .-- (inkl. Barauslagen und MWSt) aus der Gerichtskasse entschädigt. Die Beschwerdeführerin wird auf die Nachzahlungspflicht gemäss § 16 Abs. 4 GSVGer hingewiesen. 4.</w:t>
      </w:r>
    </w:p>
    <w:p>
      <w:r>
        <w:t>Zustellung gegen Empfangsschein an: - Rechtsanwalt Dr. Markus Krapf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r>
        <w:rPr>
          <w:b/>
        </w:rPr>
        <w:t>E. 8</w:t>
      </w:r>
    </w:p>
    <w:p>
      <w:r>
        <w:t>). M it Vorbescheid vom 10. April 2019 kündig te sie der Versicherten die Abweisung des Leistungsbegehrens an (Urk. 12/72). Dagegen erhob diese am 7. Mai 2019 Einwand und verlangte weitere medizinische Abklärungen (Urk. 12/74/1). Die IV-Stelle liess die Versicherte daraufhin durch Dr. med. B.___ , Facharzt für Allgemeine Innere Medi zin sowie Rheumatologie , und Dipl. Arzt</w:t>
      </w:r>
    </w:p>
    <w:p>
      <w:r>
        <w:t>C.___ , Facharzt für Psy chiatrie und Psychotherapie, rheumatologisch-psychiatrisch begutachten (Gut ach ten vom 9. beziehungsweise 10. Januar 2020, Urk. 12/92 -93 ). Am 19. März 2020 nahm die Versicherte zu den ergänzenden Sachverhaltsabklärungen Stel l ung und reichte am 13. Mai 2020 den Austrittsbericht über ihren stationären Aufent halt im Sanatorium D.___ vom 26. März bis 6. Mai 2020 ein (Urk. 12/96, Urk. 12/ 99-</w:t>
      </w:r>
    </w:p>
    <w:p>
      <w:r>
        <w:rPr>
          <w:b/>
        </w:rPr>
        <w:t>E. 10</w:t>
      </w:r>
    </w:p>
    <w:p>
      <w:r>
        <w:t>Z61) sowie die Akzentuierung von ängstlich-vermeidenden Persönlichkeitsan teilen auf (ICD-10 Z73, Urk. 12/77/4). Die Beschwerdeführerin leide unter den Symptomen einer posttraumatischen Belastungsstörung, Flashbacks und Än gsten, die sich in den letzten Jahren zunehmend chronifiziert und generalisiert hätten. Sie sei emotional wenig belastbar, leide unter Insuffizienzgefühlen und Über forderung (Urk. 12/77/3). Die Beschwerdeführerin sei nur zu 50 % arbeitsfähig. Prognostisch sei eine Verbesserung ihres gesundheitlichen Zustandes zusätzlich durch ihre soziale Lebenssituation erschwert . A ufgrund ihrer psychiatrischen Symptomatik sei sie nie in der Lage gewesen, mehr als 40-50 % zu arbeiten (Urk. 12/77/4). 3. 6</w:t>
      </w:r>
    </w:p>
    <w:p>
      <w:r>
        <w:t>Am 10. Januar 2020 erstatteten Dipl. Arzt C.___ sowie Dr. B.___ ihr psychiatrisch-rheumatologisches Gutachten (Urk. 12/92 f.). Darin nannten sie folgende Diagnosen mit Auswirkung auf die Arbeitsfähigkeit (Urk. 12/93/32) : - e rschwerte Schmerzbeschwerdeverarbeitung mit somatoformer Störungs komponente (ICD-10 F54) mit/bei disponierender akzentuierter Persön lich keitsstruktur mit emotional instabil-vulnerablen Zügen (ICD-10 Z73.1) und Hinweisen für eine frühe Bindungsstörung im Zusammenhang mit Gewaltszenarien in der Kindheit (ICD-10 Z61.3/6) - chronische Metatarsalgie beidseits , linksbetont , bei Status nach Laser the rapie von plantaren Warzen 2016, - myofasziales Schultergürtel-Syndrom mit sekundärer Cephalea</w:t>
      </w:r>
    </w:p>
    <w:p>
      <w:r>
        <w:t>Im interdisziplinären Konsens führten sie aus, die Beschwerdeführerin berichte über eine massiv belastete Dynamik in der Kindheit. Sie sei vom Kleinkindalter an regelmässig von der als psychisch krank beschriebenen Mutter schwer kör per lich misshandelt/geschlagen worden, sei permanent leistungsmässig unter Druck gesetzt worden, habe die Kindheit in Angst mit den beschriebenen depres siven Einbrüchen und Rückzugstendenz und überangepasstem Verhalten ver bracht. Es fänden sich frühe Hinweise für eine in der Kindheit einsetzende persönlichkeits strukturelle Störungsentwicklung im Sinne einer Bindungsstörung mit bi s heute erhöhter Vulnerabilität, emotionaler Instabilität, Schwierigkeiten in interperso nellen Abläufen und insbesondere Belastungssituationen, was sich aktuell auch in der hochbelasteten Dynamik zwischen der Beschwerdeführerin und ihrer psy chisch an einem Mutismus erkrankten Tochter wiederspiegle (Urk. 12/93/28 f.).</w:t>
      </w:r>
    </w:p>
    <w:p>
      <w:r>
        <w:t>Die Beziehung zwischen der Beschwerdeführerin und dem 65-jährigen, psychisch erkrankt beschriebenen Ehemann werde als hochbelastet geschildert . Der Ehe mann sei im Alltag verhaltensauffällig und aggressiv, benötige Unterstützung von der Beschwerdeführerin und sei keine Hilfe in der Alltagsbewältigung und in der Betreuung der inzwischen 8-jährigen Tochter. Auch die Tochter werde als massiv verhaltensauffällig und insbesondere aggressiv im Umgang mit der Be schwerdeführerin beschrieben (Urk. 12/93/29).</w:t>
      </w:r>
    </w:p>
    <w:p>
      <w:r>
        <w:t>In der Anamnese werde über eine weitere persönliche Belastung durch eine mit erlebte Prügelei am Arbeitsplatz im ersten Fitness-Studio berichtet. Die Beschwer de führerin habe in diesem Zusammenhang selbst zeitweise Ängste vor einem körperlichen Übergriff durch den damaligen Täter gehabt (Urk. 12/93/29).</w:t>
      </w:r>
    </w:p>
    <w:p>
      <w:r>
        <w:t>In der Gesamtschau zur Vorgeschichte müsse mit erhöhter Wahrscheinlichkeit von einem lange vorlabilisierten psychophysischen Gleichgewicht auf dem Boden der zugrundeliegenden , in der Kindheit ausgebildeten persönlichkeitsstruk turel len Disposition mit erhöhter Vu lnerabilität ausgegangen werden. Dieses habe die Beschwerdeführerin im Rahmen einer sehr leistungsbereiten Grundausrichtung in der dargestellten Gesamtsituation mit den massiv belaste nd en persönlichen Lebens umständen lange knapp kompensieren können (Urk. 12/93/29 f.). Nach der offenbar misslungenen Fusswarzen-Operation im Februar 2016 sei es zur Dekom pensation der Gesundheitssituation gekommen (Urk. 12/93/30).</w:t>
      </w:r>
    </w:p>
    <w:p>
      <w:r>
        <w:t>Im Rahmen der psychiatrischen Begutachtung werde die Diagnose einer er schwerten Schmerzbeschwerdeverarbeitung mit richtunggebender Schmerzbe schwerdever stärkung durch einflussnehmende psychodynamisch wirksame Pro zesse und Belastungsfaktoren und einer zugrundeliegenden persönlichkeits struk turellen Akzentuierung gestellt . Es werde der Zusammenhang zwischen den Be lastungen in der Kindheit und der aktuellen psychophysischen Beschwerde ent wicklung nachvollzogen und die funktionellen Auswirkungen im Rahmen der objektivierbaren Psychopathologie seien entsprechend versicherungsmedizinisch mitgewichtet. Hiervon als nicht primär medizinisch abzugrenzen seien die Belastungsfaktoren im Rahmen einer massiv belastet geschilderten persönlichen Situation in der Betreuung der psychisch kranken Tochter und des psychisch kranken Ehemannes ohne Unterstützungsangebote von aussen . Diese würden eine ausgeprägte Erschöpfung bei der Beschwerdeführerin mitunterhalte n und könnten die emotionale Instabilität und Schmerzverarbeitungsstörung zusätzlich richtunggebend verstärken (Urk. 12/93/31).</w:t>
      </w:r>
    </w:p>
    <w:p>
      <w:r>
        <w:t>A us rheumatologischer Sicht bestünden eine chronische Metatarsalgie beidseits linksbeton t und ein myofasziales Schultergürtel-Syndrom mit sekundärer Cephalea . Korrelierend zur psychiatrischen Beurteilung würden rheumatolo gisch zusätzliche, nicht primär organische Faktoren als möglich einflussnehmend auf das Beschwerdebild angenommen (Urk. 12/93/32).</w:t>
      </w:r>
    </w:p>
    <w:p>
      <w:r>
        <w:t>Betreffend die funktionellen Auswirkungen führten die Gutachter aus, gemäss Mini-ICF-APP ergäben sich leicht- bis zeitweise maximal mittelgradige Funk tionseinschränkungen hinsichtlich der Dauerbelastbarkeit, der Du r chhaltefähig keit, der Anpassungs- und Interaktionsfähigkeit sowie der situativen und inter personelle n Flexibilität, insbesondere im Rahmen der erhöhten emotionalen Vul nerabilität und erschwerten Schmerzverarbeitung (Urk. 12/93/24, Urk. 12/93/32) . Rheumatologisch bestünden Limitierungen bezüglich vorwiegend stehender und gehender und auch vorwiegend sitzender Tätigkeiten mit lang dauernder Hal tungs konstanz im Schultergürtel- , und Kopfbereich, beispielsweise bei Computer arbeit (Urk. 12/93/33).</w:t>
      </w:r>
    </w:p>
    <w:p>
      <w:r>
        <w:t>Zur Arbeitsfähigkeit hielten</w:t>
      </w:r>
    </w:p>
    <w:p>
      <w:r>
        <w:t>die Gutachter</w:t>
      </w:r>
    </w:p>
    <w:p>
      <w:r>
        <w:t>fest , in der Tätigkeit als Fitness-In struktorin bestehe rheumatologisch und integrativ ab Februar 2016 eine 100%ige Arbeitsunfähigkeit beziehungsweise eine maximal marginal verwertbare Restar beits fähigkeit ab Dezember 2016 (Urk. 12/93/33). Auch in einer angepassten Tätigkeit habe rheumatologisch und integrativ von Februar 2016 bis Dezember 2016 eine 100%ige Arbeitsunfähigkeit vorgelegen. In einer adaptierten Tätigkeit (körperlich leichte bis mittelschwere Tätigkeit mit Wechselbelastung, ohne lang dauerndes Stehen oder Gehen oder auch lang dauerndem Sitzen mit Haltungs konstanz im Bereich des Schultergürtels und Kopfes) bestehe rein rheumato lo gisch ab Dezember 2016 keine Arbeitsunfähigkeit mehr . Psychiatrisch und inte grativ ergebe sich eine maximal 40%ige Arbeitsunfähigkeit auch in angepassten Tätigkeiten seit Erkrankungsbeginn im Februar 2016 bei weiterer Behandel- und Besserbarkeit . Für reine Bürotätigkeiten mit viel Computer-Arbeit werde die Arbeitsfähigkeit ab Dezember 2016 auf 50 % geschätzt (Urk. 12/92/18, Urk. 12/93/34).</w:t>
      </w:r>
    </w:p>
    <w:p>
      <w:r>
        <w:t>In der Haushaltführung resultiere allein psychiatrisch begründbar eine maximal 20%ige Leistungseinschränkung im Rahmen der aktuell erhöhten emotionalen Instabilität und erschwerten Schmerzverarbeitungssituation. Rheumatologisch ergäben sich keine höhergradigen Limitierungen (Urk. 12/93/34). 3. 7</w:t>
      </w:r>
    </w:p>
    <w:p>
      <w:r>
        <w:t>Dem Austrittsbericht des Sanatoriums D.___ vom 6. Mai 2020 lässt sich ent nehmen, dass die Beschwerdeführerin sich dort vom 26. März bis 6. Mai 2020 in stationärer psychiatrischer Behandlung befand. Als Hauptd iagnose nannten die Behandler eine rezidivierende depressive Störung, gegenwärtig mittelgradige Epi sode (ICD-10 F33.1) , sowie als Nebendiagnosen spezifische Phobien (unte r ande rem Angst vor Rolltreppen und elektronischen Geräten, ICD-10 F40.2) und Kon taktanlässe mit Bezug auf Kindheitserlebnisse (ICD-10 Z61, Urk. 12/99/1). Dazu vermerkten sie, das Hauptziel des stationären Aufenthaltes habe in der Entlastung der Beschwerdeführerin von der mit dem Alltag und der schwierigen familiären Situation ver bundenen Überforderung gelegen (Urk. 12/99/3 f.). Diese seien für die Beschwerdeführerin sehr belastend. Es seien konkrete Möglichkeiten der nach haltigen Entlastung erarbeitet worden. Bei Austritt sei die Beschwerde führerin aufgrund des temporären Wegfalles der Anforderungen und Aufgaben im Alltag deutlich entlastet und die depressive Symptomatik sei reduziert gewesen. Die Be lastbarkeit der Beschwerdeführerin sei weiterhin vermindert, was sich in der raschen Erschöpfung während der Belastungserprobung gegen Ende des Aufent haltes gezeigt habe. Die körperlichen Beschwerden persistierten. Es sei eine Ar beits unfähigkeit von 100 % bis zum 17. Mai 2020 attestiert worden (Urk. 12/99/4). 4. 4.1</w:t>
      </w:r>
    </w:p>
    <w:p>
      <w:r>
        <w:t>Die Beschwerdegegnerin stellte für die Beurteilung der Arbeitsfähigkeit auf das rheumatologisch-psychiatrische Gutachten von Dr. B.___ und Dipl. Arzt C.___ ab . Sie ging jedoch davon aus, dass die psychischen Einschränkungen auf psychosoziale Belastungsfaktoren zurückgingen , weshalb sie die aus psy chia trischer Sicht attestierte 40%ige Arbeitsunfähigkeit ausklammerte. Daraus fol gerte sie , dass die Beschwerdeführerin einzig aus rheumatologischer Sicht vom 18. Februar 2016 bis Dezember 2016 zu 100 % in ihrer Arbeitsfähigkeit ein geschränkt, jedoch in einer adaptierten Tätigkeit ab Dezember 2016 wieder zu 100 % leistungsfähig sei (Urk. 2 S. 2). 4.2</w:t>
      </w:r>
    </w:p>
    <w:p>
      <w:r>
        <w:t>Das rheumatologisch-psychiatrische Gutachten erfüllt unbestrittenermassen</w:t>
      </w:r>
    </w:p>
    <w:p>
      <w:r>
        <w:t>die formalen Anforderungen an den Beweiswert einer Expertise (vgl. E. 1. 7 vorste hend) ohne weiteres, ist es doch für die streitigen Belange umfassend, beruht auf allseitigen Untersuchungen der Beschwerdeführerin, berücksichtigt auch die ge klagten Beschwerden und ihr Verhalten und wurde in Kenntnis und in Ausein andersetzung mit den Vorakten (Anamnese) abgegeben. Darüber hinaus leuchtet es auch in der Darlegung der medizinischen Zusammenhänge sowie in der Beur teilung der medizinischen Situation ein und enthält einleuchtend begründete Schlussfolgerungen.</w:t>
      </w:r>
    </w:p>
    <w:p>
      <w:r>
        <w:t>Der rheumatologische Gutachter legte nachvollziehbar dar, dass aufgrund der Beschwerden an beiden Füssen</w:t>
      </w:r>
    </w:p>
    <w:p>
      <w:r>
        <w:t>bei d er Tätigkeit als Fitness-Instruktorin, die vor wiegend stehend und gehend ist,</w:t>
      </w:r>
    </w:p>
    <w:p>
      <w:r>
        <w:t>a b Februar 2016 eine volle Arbeitsunfähigkeit gegeben ist . Da sich die körperlichen Einschränkungen der Beschwerdeführerin im Rahmen der Behandlung in der Klinik J.___ im Dezember 2016 ver besserten (vorstehend E. 3.3) , vermag die gutachterliche Einschätzung zu über zeu gen , dass sie bis zu diesem Zeitpunkt auch in behinderungsgerechten Be schäftigungen nicht arbeitsfähig war. Jedoch ist gestützt auf die Beurteilung de r Gutachter davon auszugehen, dass aus somatischer Sicht spätestens ab Dezember 2016 eine adaptierte Tätigkeit in einem vollen Pensum zumutbar ist (Urk. 12 /92/18 ,</w:t>
      </w:r>
    </w:p>
    <w:p>
      <w:r>
        <w:t>Urk. 12/93/ 34 ) , zumal die behandelnden Chirurgen Ende Mai 2016 bei praktisch blanden Befunden eine normale Belastbarkeit bereits ab Juni 2016 postulierten (vorstehend E. 3.1) und keine abweichenden ärztlichen Beurteilungen akten kun dig sind .</w:t>
      </w:r>
    </w:p>
    <w:p>
      <w:r>
        <w:t>Vielmehr schilderten die Fusschirurgen</w:t>
      </w:r>
    </w:p>
    <w:p>
      <w:r>
        <w:t>die Situation als derart gebessert, dass die Beschwerdeführerin auf die geplante Infiltration verzichtete (vorstehend E. 3.3 ; vgl. dazu auch Urk. 12/92/10 ).</w:t>
      </w:r>
    </w:p>
    <w:p>
      <w:r>
        <w:t>Der psychiatrische Gutachter zeigte sodann auf , dass die Beschwerdeführerin an einer erschwerten Schmerzbeschwerdeverarbeitung leidet. Aus seinen Ausfüh run gen geht ausserdem hervor, dass diese durch einflussnehmende psychody na misch wirksame Prozesse und Belastungsfaktoren und eine zugrundeliegende per sön lichkeitsstrukturelle Akzentuierung mit emotional instabilen und vulnera blen Zügen auf dem Boden einer wahrscheinlich früh entwickelten Bindungs störung</w:t>
      </w:r>
    </w:p>
    <w:p>
      <w:r>
        <w:t>verstärkt wird , und zwar im Sinne einer richtunggebenden Schmerzbe schwerde verstärkung (Urk. 12/93/ 22 ) . In Anbetracht der leicht- bis zeitweise mittelgra di gen funktionellen Einschränkungen hins ichtlich der Dauerbelastbar keit, Anpas sungs - und Interaktionsfähigkeit sowie der situativen und interpers o nellen Flexi bilität im Rahmen der Schmerzverarbeitung leuchtet die Schlussfolge rung einer 40%igen Arbeitsunfähigkeit in der bisherigen und in einer angepassten Tätigkeit ein (Urk. 12/93/24 f. und 34 ).</w:t>
      </w:r>
    </w:p>
    <w:p>
      <w:r>
        <w:t>Entgegen der Auffassung der Beschwerdeführerin untermauern keine echtzeit lichen medizinischen Unterlagen ihre</w:t>
      </w:r>
    </w:p>
    <w:p>
      <w:r>
        <w:t>Aussage, dass sie aufgrund ihrer persön lichen Situation nie mehr als 40 % habe arbeiten können (Urk. 1 S. 5 mit Verweis auf Urk. 12/93/22 ) . G estützt auf das Gutachten ist davon auszugehen, dass der Gesundheitsschaden im Zusammenhang mit der Fussoperation im Februar 2016 eingetreten ist und nicht bereits zu Beginn ihrer beruflichen Karriere. Dies be stätigten die Gutachter im interdisziplinären Konsens (Urk. 12/93/34). Der psy chiatrische Gutachter erkannte bei der Beschwerdeführerin zwar ein lange vor labilisiertes psychophysisches Gleichgewicht (Urk. 12/93/20). Dies führte gemäss seiner Beurteilung jedoch nur zeitweise zu eine r punktuell hö hergradigen Leis tungsunfähigkeit, welche nicht anhaltend war (Urk. 12/93/25). Dem steht der Bericht der erst seit Oktober 2017 behandelnden Dr. L.___ und lic. phil. K.___ entgegen, wonach die Beschwerdeführerin aufgrund ihrer Symptomatik nie in der Lage gewesen sei, mehr als 40-50 % zu arbeiten (Urk. 12/77/4). Angesichts des Umstandes, dass die Beschwerdeführerin selbst mehrmals betont hatte, sich dieses Pensum aufgrund ihrer persönlichen Situation bereits in der Vorgeschichte und auch in gesundheitlich stabileren Phasen selbst als Belastungsgrenze gesetzt zu haben (Urk. 12/93/ 17 und 22), ist diese Einschätzung jedoch nicht geeignet, Zweifel am Gutachten zu erwecken . Denn die Behandler stellten letztlich allein auf die Selbsteinschätzung der Beschwerdeführerin und nicht auf eine medi zinisch-theoretische Zumutbarkeitsbeurteilung ab. 4.3</w:t>
      </w:r>
    </w:p>
    <w:p>
      <w:r>
        <w:t>Wie die Beschwerdegegnerin korrekt bemerkt (Urk. 2 S. 2), liegen bei der Be schwerdeführerin zudem zahlreiche psychosoziale Belastungsfaktoren vor . Dies sind insbesondere</w:t>
      </w:r>
    </w:p>
    <w:p>
      <w:r>
        <w:t>die belastete Kindheit, die Betreuung der psychisch kranken Tochter und des kranken Ehemannes, die fehlende Unterstützung im Haushalt sowie die miterlebte Prügelei an ihrem alten Arbeitsplatz im Jahr 2007 (Urk. 12/93/</w:t>
      </w:r>
    </w:p>
    <w:p>
      <w:r>
        <w:rPr>
          <w:b/>
        </w:rPr>
        <w:t>E. 11</w:t>
      </w:r>
    </w:p>
    <w:p>
      <w:r>
        <w:t>f. , Urk. 12/93/19 f., Urk. 12/93/24).</w:t>
      </w:r>
    </w:p>
    <w:p>
      <w:r>
        <w:t>Psychosoziale und soziokulturelle Faktoren sind grundsätzlich nur mittelbar invaliditätsbegründend, wenn und soweit sie den Wirkungsgrad der unabhängig von den invaliditätsfremden Elementen bestehenden Folgen des Gesundheits scha dens beeinflussen. Zeitigen soziale Belastungen direkt negative funktionelle Fol gen, bleiben sie bei der Beurteilung der Gesundheitsbeeinträchtigung ausgeklam mert (Urteil des Bundesgerichts 8C_717/2018 vom 22. März 2019 E. 3). In einer versicherungsmedizinischen Begutachtung, welche sich nach den normativen Vorgaben der Rechtsprechung orientiert, ist es daher nicht nur zulässig, sondern sogar geboten, solche invalidenversicherungsrechtlich nicht relevanten Umstände aufzuzeigen und gegebenenfalls bei der Einschätzung der Arbeitsfähigkeit aus zuklammern (Urteil des Bundesgerichts 9C_740/2018 vom 7. Mai 2019 E. 5.2.1).</w:t>
      </w:r>
    </w:p>
    <w:p>
      <w:r>
        <w:t>D er psychiatrische Gutachte r befolgt e diese Vorgaben der Rechtsprechung und liess die psychosozialen Faktoren bei seiner Einschätzung der Arbeitsfähigkeit aus ser Acht . Dies zeigt sich daran, dass er die privaten Stressoren zwar als aus lösende Faktoren und richtunggebende Verstärkung der emotionalen Instabilität und der erschwerten Schmerzverarbeitung sah, sie jedoch als nicht primär medi zinisch beziehungsweise nicht primär krankheitsbedingt bezeichnete . Die funk tionellen Einschränkungen bezog er sodann alleine auf die psychische Gesund heitssituation (Urk. 12/93/24 ). I m interdisziplinären Konsens wiesen die Gutach ter nochmals auf die Unterscheidung zwischen den medizinisch begründbaren Limitierungen und den einflussnehmenden – nicht primär krankheitsbedingt zu gewichtenden – persönlichen Belastungsfaktoren hin (Urk. 12/93/33) . Somit be zo gen sie die ab Dezember 2016 noch bestehende 40%ige Arbeitsunfähigkeit einzig auf die krankheitsbedingten Einschränkungen der Beschwerdeführerin .</w:t>
      </w:r>
    </w:p>
    <w:p>
      <w:r>
        <w:t>Auch wenn sich ihre psychische Situation anlässlich des stationären Aufenthaltes im Sanatorium D.___</w:t>
      </w:r>
    </w:p>
    <w:p>
      <w:r>
        <w:t>durch den Wegfall der psychosozialen Anforderungen im Alltag ver besserte, war ihre Belastbarkeit nach Einschätzung der Fachleute der Klinik weiterhin deutlich vermindert. Dies zeigte sich insbesondere an der raschen Erschöpfung im Rahmen der Belastungserprobung gegen Ende des Aufenthaltes (Urk. 12/101/4). Damit liegt überwiegend wahrscheinlich eine verselbständigte psychische Störung mit Auswirkungen auf die Arbeits- und Erwerbsfähigkeit vor</w:t>
      </w:r>
    </w:p>
    <w:p>
      <w:r>
        <w:t>(Urteil des Bundesgerichts 9C_543/2018 vom 21. November 2018 E. 2.2) . Der Argu mentation der Beschwerdegegnerin, wonach die psychischen Einschrän kun gen allesamt auf psychosoziale Belastungsfaktoren zurückzuführen und deshalb aus zuklammern seien (Urk. 2 S. 2), kann damit nicht gefolgt werden. 4. 4</w:t>
      </w:r>
    </w:p>
    <w:p>
      <w:r>
        <w:t>Zusammenfassend ist mit überwiegender Wahrscheinlichkeit erstellt, dass die Be schwerdeführerin in der Tätigkeit als Fitness-Instruktorin seit Februar 2016 nicht mehr im bisherigen Umfang arbeitsfähig ist (Urk. 12/93/33). In einer angepassten Tätigkeit bestand von Februar bis Dezember 2016 eine 100%ige Arbeitsunfähig keit. Ab Dezember 2016 bestand sodann eine</w:t>
      </w:r>
    </w:p>
    <w:p>
      <w:r>
        <w:t>60%ige Arbeitsfähigkeit in adap tierten Tätigkeiten (Urk. 12/93/34). 4. 5</w:t>
      </w:r>
    </w:p>
    <w:p>
      <w:r>
        <w:t>Betreffend die Haushaltsführung gingen die Gutachter von einer psychisch be dingten Einschränkung von 20 % aus (Urk. 12/93/34). Die Abklärungsperson ermittelte anlässlich der Haushaltsabklärung demgegenüber eine Einschränkung von nur 13 % (Urk. 12/70/8) . Allerdings ist der Abklärungsbericht seiner Natur nach in erster Linie auf die Ermittlung des Ausmasses physisch bedingter Beein trächtigungen zugeschnitten, weshalb seine grundsätzliche Massgeblichkeit unter Umständen Einschränkungen erfahren kann, wenn die versicherte Person – wie vorliegend – an psychischen Beschwerden leidet. Widersprechen sich die Ergeb nisse der Abklärung vor Ort und die fachmedizinischen Feststellungen zur Fähig keit der versicherten Person, ihre gewohnten Aufgaben zu erfüllen, ist in der Regel den ärztlichen Stellungnahmen mehr Gewicht einzuräumen als dem Bericht über die Haushaltsabklärung, weil es der Abklärungsperson regelmässig nur be schränkt möglich ist, das Ausmass des psychischen Leidens und der damit ver bundenen Einschränkungen zu erkennen (zum Ganzen: Urteil des Bundesgerichts 8C_817/2013 vom 28. Mai 2014 E. 5.1). In Anwendung dieser Grundsätze ist auf die nachvollziehbare gutachterliche Einschätzung abzustellen, zumal die Abklä rungsperson die Einschränkung im Haushalt hauptsächlich anhand der physi schen Limitierungen ermittelte, wie beispielsweise beim Tragen von Einkaufstaschen, beim Kochen und den Reinigungsarbeiten (Urk. 12/70/6 f.). So weit d ie Beschwer degegnerin in der angefochtenen Verfügung ohne nähere Begründung allein ge stützt auf die entsprechende Einschätzung der Abklärungsperson ( Urk. 12/70/8) von einer Einschränkung</w:t>
      </w:r>
    </w:p>
    <w:p>
      <w:r>
        <w:t>und einem Invaliditätsgrad von 8 % im Haushalts be reich aus ging (Urk. 2 S. 2) , kann ihr daher ebenfalls nicht beigepflichtet werden .</w:t>
      </w:r>
    </w:p>
    <w:p>
      <w:r>
        <w:t>Vielmehr ist gestützt auf das Gutachten erstellt, dass die Beschwerdeführerin aus psychiatrischer Sicht aufgrund der erschwerten Schmerzverarbeitungsstörung und emotionalen Instabilität zu 20 % in der Haushaltsführung eingeschränkt ist. Aus r heumatologisch er Sicht bestehen diesbezüglich keine höhergradigen Ein schränkungen (Urk. 12/93/34). 5. 5.1</w:t>
      </w:r>
    </w:p>
    <w:p>
      <w:r>
        <w:t>Damit stellt sich die Frage nach dem Status der Beschwerdeführerin. Es ist zu klären, ob die Beschwerdegegnerin die Beschwerdeführerin zu Recht als zu 40 % im Erwerbsbereich und zu 6 0 % im Haushaltsbereich tätig qualifiziert hat (Urk. 2 S. 2) . Die Beschwerdeführerin macht diesbezüglich geltend, sie sei als Voller werbs tätige zu qualifizieren (Urk. 1 S. 5 f.). 5.2</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 stän den täte, wenn keine gesundheitliche Beeinträchtigung bestünde. Entscheidend ist somit nicht, welches Ausmass der Erwerbstätigkeit der versicherten Person im Gesundheitsfall zugemutet werden könnte, sondern in welchem Pensum sie hypo 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Massgebend sind die Verhältnisse, wie sie sich bis zum Erlass der Verwaltungsverfügung entwickelt haben, wobei für die hypothetische Annahme einer im Gesundheitsfall ausgeübten (Teil-)Erwerbs 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5.3</w:t>
      </w:r>
    </w:p>
    <w:p>
      <w:r>
        <w:t>V orab ist zu bemerken, dass es nicht allein ausschlaggebend ist, dass die Be schwerdeführerin im Gesundheitsfall allenfalls aus finanziellen Gründen einer Erwerbstätigkeit in einem 100 %-Pensum nachgehen müsste (Urk. 1 S. 5), sondern was sie tatsächlich tun würde. Wie sie selbst vorbringt (Urk. 1 S. 4), hat sie schon immer nur reduziert gearbeitet. Gemäss ihren Ausführungen im Bericht zur Haus haltsabklärung ist sie seit rund 10 Jahren als Fitness-Instruktorin im Umfang von 20-40 % tätig und hatte auch vorher keine höheren Arbeitspensen (Urk. 12/70/2 f . ) , was sich auch anhand ihres</w:t>
      </w:r>
    </w:p>
    <w:p>
      <w:r>
        <w:t>Auszug es aus dem Individuellen Konto (IK)</w:t>
      </w:r>
    </w:p>
    <w:p>
      <w:r>
        <w:t>ergibt . I n der Zeit von 2006 bis 2015</w:t>
      </w:r>
    </w:p>
    <w:p>
      <w:r>
        <w:t>weist dieser durchgehend tiefe E rwerbse inkommen in der Grössenordnung von Fr. 7’000. -- (2006) bis höchstens Fr. 15’474. -- (2009) aus (Urk. 12/14/2, Urk. 12/21/1). In ihrer letzten Anstellung bei der A.___ arbeitete sie sodann 8.59 Stunden pro Woche (Urk. 12/33/2) , was einem Stel len pensum von 20.2 % entspricht .</w:t>
      </w:r>
    </w:p>
    <w:p>
      <w:r>
        <w:t>Wie bereits erwähnt, ist gestützt auf das beweis kräftige Gutachten zudem davon auszugehen, dass der die Arbeitsfähigkeit beein trächtigende Gesundheitsschaden im Februar 2016 eingetreten ist (vgl. E. 4.2</w:t>
      </w:r>
    </w:p>
    <w:p>
      <w:r>
        <w:t>vorstehend ). Daher kann nicht mit überwiegender Wahrscheinlichkeit gesagt werden, dass die Beschwerdeführerin aufgrund eine r schon seit Beginn der beruflichen Karriere bestehenden gesundheitlichen Beeinträchtigung nur reduziert gearbeitet hätte (Urk. 1 S. 5).</w:t>
      </w:r>
    </w:p>
    <w:p>
      <w:r>
        <w:t>A nlässlich der Haushaltsabklärung erklärte sie denn auch im Zusammenhang mit der Schilderung über die vom Ehemann erhaltenen Zusatzleistungen, sie sei noch nie einer Erwerbstätigkeit von 80 % nachgegangen und wolle auf einem Pensum von 40 % ble iben. Sie erwähnte zwar, dass sie selbst nicht mehr ganz gesund sei, aber auch, dass sie einen kranken Mann und ein krankes Kind zu Hause habe, die ihre Pflege und Betreuung benötigten (Urk. 12/70/3). I m Rahmen der Begutach tung erklärte sie ebenfalls mehrmals , nie ein höheres Arbeitspensum geplant zu haben , und verwies dabei auf ihre persönliche und familiäre Situation, die sie mit der Haushaltserledigung und Betreuung der Tochter und der Unterstützung des Ehemannes massiv fordere (Urk. 12/93/</w:t>
      </w:r>
    </w:p>
    <w:p>
      <w:r>
        <w:rPr>
          <w:b/>
        </w:rPr>
        <w:t>E. 16</w:t>
      </w:r>
    </w:p>
    <w:p>
      <w:r>
        <w:t>und 20 ).</w:t>
      </w:r>
    </w:p>
    <w:p>
      <w:r>
        <w:t>Unter Würdigung dieser Umstände ging die Beschwerdegegnerin zu Recht davon aus, dass die Beschwerdeführerin im relevanten Zeitpunkt der angefochtenen Verfügung vom 7. Juli 2020 aufgrund ihrer familiären Verpflichtungen im Gesund heitsfall zu 40 % im Erwerbsbereich und zu 60 % im Haushaltsbereich tätig wäre.</w:t>
      </w:r>
    </w:p>
    <w:p>
      <w:r>
        <w:t>Dem steht auch nicht entgegen, dass die Beschwerdeführerin zuletzt vor Eintritt des Gesundheitsschadens lediglich in einem Pensum von 20.2 % tätig war. Ihre Aussage, sie habe zeitweise bis zu 40 % gearbeitet und würde dies im Gesundheitsfall auch weiter tun, deckt sich insbesondere mit den schwankenden Einkommen aus dem IK-Auszug und wurde seitens der Beschwerdegegnerin nicht in Abrede gestellt . Mit Bezug auf die</w:t>
      </w:r>
    </w:p>
    <w:p>
      <w:r>
        <w:t>von der Beschwerdeführerin als wider sprüchlich bezeichnete Vorgehen zwischen der Invalidenversicherung und dem Amt für Zusatzleistungen ( Urk. 1 S. 5) ist im Übrigen zu erwähnen, dass</w:t>
      </w:r>
    </w:p>
    <w:p>
      <w:r>
        <w:t>letzteres ein hypothetische s Einkommen von Fr. 24‘000.-- angerechnet hat (Urk. 3/5 S. 4) , was entgegen der Darstellung der Beschwerdeführerin nicht einem Pensum von 80 % entspricht. Zudem ist die entsprechende Beurteilung des Amtes für Zu satzleistungen nicht bindend f ür die Invaliditätsbemessung.</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