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IV.2020.00475 vom 4. Juni 2021</w:t>
      </w:r>
    </w:p>
    <w:p>
      <w:r>
        <w:t>ZH Sozialversicherungsgericht, 2021-06-04, DE</w:t>
      </w:r>
    </w:p>
    <w:p>
      <w:r>
        <w:rPr>
          <w:b/>
        </w:rPr>
        <w:t xml:space="preserve">Quelle: </w:t>
      </w:r>
      <w:r>
        <w:t>https://mcp.opencaselaw.ch/entscheid/zh_sozialversicherungsgericht_IV.2020.00475</w:t>
      </w:r>
    </w:p>
    <w:p>
      <w:r>
        <w:t>FR: ZH_SOZIALVERSICHERUNGSGERICHT IV.2020.00475 du 4 juin 2021</w:t>
      </w:r>
    </w:p>
    <w:p>
      <w:r>
        <w:t>IT: ZH_SOZIALVERSICHERUNGSGERICHT IV.2020.00475 del 4 giugno 2021</w:t>
      </w:r>
    </w:p>
    <w:p>
      <w:pPr>
        <w:pStyle w:val="Heading2"/>
      </w:pPr>
      <w:r>
        <w:t>Erwägungen</w:t>
      </w:r>
    </w:p>
    <w:p>
      <w:r>
        <w:rPr>
          <w:b/>
        </w:rPr>
        <w:t>E. 1</w:t>
      </w:r>
    </w:p>
    <w:p>
      <w:r>
        <w:t>6. Mai 2018 bei der Inva liden versicherung zum Leistungsbezug an ( Urk. 8/3 ). Die Sozialversicherungsanstalt des Kantons Zürich, IV-Stelle, klärte die medizinisch e und erwerbliche</w:t>
      </w:r>
    </w:p>
    <w:p>
      <w:r>
        <w:t>Situation ab ( Urk. 8/ 6-7, Urk. 8/8, Urk. 8/11, Urk. 8/12, Urk. 8/14 ) und holte bei Dr. med. A.___ , Facharzt für Orthopädische Chirurgie und Traumatologie des Regionalen Ärztlichen Dienstes (RAD), eine Stellungnahme ein ( Urk. 8/15/3-5). Gestützt darauf verneinte die IV-Stelle mit Vorbescheid vom 1 9. Oktober 2018 ( Urk. 8/16) einen Anspruch auf Leistungen der Invalidenversicherung, da der Versicherte vor Ablauf des gesetzlichen Wartejahres wieder voll arbeitsfähig ge wesen sei. Nach dem dagegen</w:t>
      </w:r>
    </w:p>
    <w:p>
      <w:r>
        <w:t>am 2 6. Oktober 2018 sowie am 7. Januar 2019 Ein wand erhoben worden war ( Urk. 8/18, Urk. 8/30) , nahm die IV-Stelle weitere medizinis che Abklärungen vor ( Urk. 8/34, Urk. 8/36, Urk. 8/39, Urk. 8/42, Urk. 8/45) und holte schliesslich eine Beurteilung bei</w:t>
      </w:r>
    </w:p>
    <w:p>
      <w:r>
        <w:t>Dr. med. B.___ , Fachärztin für Psychiatrie und Psychotherapie des RAD , ein, welche am</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 1. 3</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 en herrühren, sondern das Beschwerdebild hat davon psychiatrisch zu unter schei dende Befunde zu umfassen. Solche von der soziokulturellen oder psycho sozialen Belastungssituation zu unterscheidende und in diesem Sinne verselbständigte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 begründend, wenn und soweit sie den Wirkungsgrad der unabhängig von den in 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w:t>
      </w:r>
    </w:p>
    <w:p>
      <w:r>
        <w:rPr>
          <w:b/>
        </w:rPr>
        <w:t>E. 1.4</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 ditätsgrades ist nur zulässig, wenn die funktionellen Auswirkungen der medi 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Gleich wie bei allen anderen psychischen Erkrankungen ist nach der neusten Rechtsprechung des Bundesgerichts auch bei einem fachärztlich diagnostizierten Abhängigkeitssyndrom nach dem strukturierten Beweisverfahren zu ermitteln, ob und gegebenenfalls inwieweit sich dieses im Einzelfall auf die Arbeitsfähigkeit der versicherten Person auswirkt (BGE 145 V 215) .</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 6</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w:t>
      </w:r>
    </w:p>
    <w:p>
      <w:r>
        <w:rPr>
          <w:b/>
        </w:rPr>
        <w:t>E. 2</w:t>
      </w:r>
    </w:p>
    <w:p>
      <w:r>
        <w:t>Der Versicherte erhob am 9. Juli 2020 Beschwerde gegen die Verfügung vom 9. Juni 2020 ( Urk. 2) und beantragte, diese sei aufzuheben und es sei ihm eine ganze Rente zuzusprechen, eventuell sei die Sache an die Vorinstanz zur Ein holung eines Gutachtens zurückzuweisen ( Urk. 1 S. 2).</w:t>
      </w:r>
    </w:p>
    <w:p>
      <w:r>
        <w:t>Die IV-Stelle beantragte mit Beschwerdeantwort vom 1 1. September 2020 ( Urk.</w:t>
      </w:r>
    </w:p>
    <w:p>
      <w:r>
        <w:rPr>
          <w:b/>
        </w:rPr>
        <w:t>E. 2.1</w:t>
      </w:r>
    </w:p>
    <w:p>
      <w:r>
        <w:t>Die Beschwerdegegnerin ging in der angefochtenen Verfügung ( Urk. 2) davon aus, dass der Beschwerdeführer vo n April bis Juli 2018 in seiner Arbeitsfähigkeit eingeschränkt und ihm per August 2018 wieder eine 100%ige Tätigkeit zumutbar gewesen sei (S. 1). Da vor Ablauf des gesetzlichen Wartejahres wieder eine volle Arbeitsfähigkeit vorgelegen habe , bestehe kein Anspruch auf Leistungen der Invalidenversicherung. Aufgrund der erheblichen psychosozialen Belastungen seien die geltend gemachten psychischen Beeinträchtigungen nicht zu berück sichtigen und es liege keine langandauernde gesundheitliche Beeinträchtigung vor (S. 2).</w:t>
      </w:r>
    </w:p>
    <w:p>
      <w:r>
        <w:rPr>
          <w:b/>
        </w:rPr>
        <w:t>E. 2.2</w:t>
      </w:r>
    </w:p>
    <w:p>
      <w:r>
        <w:t>Dagegen machte der Beschwerdeführer in seiner Beschwerde ( Urk. 1) geltend, dass</w:t>
      </w:r>
    </w:p>
    <w:p>
      <w:r>
        <w:t>gestützt auf die medizinischen Akten ein invalidenversicherungsrechtlich relevanter Gesundheitsschaden mit Auswirkung auf die Arbeitsfähigkeit ausge wiesen sei. Auf die RAD-Stellungnahme vom 4. Oktober 2018 könne nicht ab gestellt werden. Einerseits sei die Beurteilung des psychischen Leidens durch Dr. med. A.___</w:t>
      </w:r>
    </w:p>
    <w:p>
      <w:r>
        <w:t>als fachfremd zu bezeichnen und andererseits datiere die Stel lungnahme noch vor der Änderung der Rechtsprechung zur Sucht (S. 10 f.) . Die Abhängigkeitssyndrome seien auch von der RAD-Ärztin Dr. B.___</w:t>
      </w:r>
    </w:p>
    <w:p>
      <w:r>
        <w:t>völlig unberücksichtigt geblieben. Die von ihr gestellte Prognose widerspreche dia me tral den Prognosen der behandelnden Fachärzte (S. 11 unten) . Es liege ein inva lidenversicherungsrechtlich bedeutsames psychisches Leiden vor und es sei seit November 2017 von keiner Arbeitsfähigkeit auszugehen, weshalb ihm eine ganze Rente zuzusprechen sei (S. 13) . Sowohl die Prognose als auch die Ansicht der Beschwerdegegnerin, wonach beim Beschwerdebild psychosoziale Faktoren im Vordergrund stünden, l iessen sich durch die Akten nicht stützen und berück sich tig t e n die diagnostizierten Abhängigkeitssyndrome nicht. Eine eigene Untersu chung ha be der RAD keine vorgenommen. Es bestünden daher Zweifel an der Zuverlässigkeit und Schlüssigkeit der RAD-Beurteilung, weshalb die Rückwei sung an die Verwaltung zur Anordnung eines psychiatrisch-orthopädischen Gut achtens beantragt werde (S. 14).</w:t>
      </w:r>
    </w:p>
    <w:p>
      <w:r>
        <w:rPr>
          <w:b/>
        </w:rPr>
        <w:t>E. 2.3</w:t>
      </w:r>
    </w:p>
    <w:p>
      <w:r>
        <w:t>In der Beschwerdeantwort vom 1 1. September 2020 ( Urk. 7) führte die Be schwer degegnerin ergänzend aus, gemäss Bericht von Dr. G .___ der Klinik D.___ vom 2 8. September 2018, auf welchen sich auch der RAD stützte, sei der Beschwer deführer betreffend Alkohol- und Cannabinoidabhängigkeit abstinent gewesen. Dies sei auch im Bericht der Klinik E.___ vom 1 1. Januar 2019 erwähnt worden. Daran habe sich auch gemäss B ericht von Dr. L .___ der Klinik D.___ vom 2 0. Januar 2020 nichts geändert. Somit leide der Beschwerdeführer an einer Nikotinabhängigkeit, welche keinen Einfluss auf die Arbeitsfähigkeit habe , und ein strukturiertes Beweisverfahren erübrige sich (S. 2). Im Übrigen sei auf die in Kenntnis der Vorakten abgegebene Stellungnahme von Dr. B.___ des RAD abzustellen, welche über die notwendige fachliche Qualifikation verfüge und die medizinische Situation einleuch tend beurteilt habe . Zusammenfassend liege kein invalidisierender Gesundheitsschaden vor und ein Anspruch auf Invalidenleis tungen sei zu verneinen (S. 3).</w:t>
      </w:r>
    </w:p>
    <w:p>
      <w:r>
        <w:rPr>
          <w:b/>
        </w:rPr>
        <w:t>E. 2.4</w:t>
      </w:r>
    </w:p>
    <w:p>
      <w:r>
        <w:t>Streitgegenstand ist der Anspruch auf eine Invalidenrente. Strit tig und zu prüfen ist dabei , wie es sich mit der Arbeitsfähigkeit des Beschwerdeführers verhält und ob die Beschwerdegegnerin zu Recht einen invalidisierenden Gesundheitsschaden verneint hat. 3. 3.1</w:t>
      </w:r>
    </w:p>
    <w:p>
      <w:r>
        <w:t>Dipl.-Psych. G.___ und Psychotherapeut H.___ , Klinik D.___ , äusserten sich im Austrittsbericht vom 2 2. Januar 2018 ( Urk. 8/11/10-12) über die stationäre Behandlung des Versicherten vom 1 6. N ovember 2017 bis 3. Januar 2018 und nannten folgende psychiatrische Diagnosen bei Austritt aus der Klinik : - p sychische und Verhaltensstörungen durch Alkohol: Abhängigkeits syn drom, gege n w ärtig abstinent (ICD-10 F10.21) - p sychische und Verhaltensstörungen durch Cannabinoide : Abhängig keitssyndrom, gegenw ärtig abstinent (ICD-10 F11.21) - p sychische und Verhaltensstörung durch Tabak: Abhängigkeitssyndrom, ständiger Substanzgebrauch (ICD-10 F17.25) - Anpassungsstörung mit längerer depre ssiver Reaktion (ICD-10 F43.21) .</w:t>
      </w:r>
    </w:p>
    <w:p>
      <w:r>
        <w:t>Mit 16 Jahren sei es zum ersten Alkoholkonsum, danach rasch zu täglichem Kon sum von hochprozentigem Alkohol gekommen. In der Folge sei der tägliche Kon sum von Tabak und Haschisch und gelegentlich Kokain hinzugekommen. Bis zum Klinike intritt habe es keine Abstinenzphasen gegeben. Als Folgeerkrankungen seien eine Fettleber und ein beginnende r Diabetes entstanden (S. 2 unten). Der qualifizierte körperliche Alkoholentzug sei mit Temesta komplikationslos verlau fen. Nach Übertritt in die Entwöhnungsabteilung habe der Beschwerdeführer am multimodalen Behandlungsprogramm teilgenommen. Der Beschwerdeführer habe die Behandlung bedingt durch einen Todesfall in der Familie vorzeitig abbrechen müssen (S. 3). Es bestehe bis auf weiteres eine 0%ige Arbeitsfähigkeit (S. 2 Mitte). 3.2</w:t>
      </w:r>
    </w:p>
    <w:p>
      <w:r>
        <w:t>Dr. med. I.___ , Facharzt für Orthopädische Chirurgie und Trau mato logie des Bewegungsapparates , Leitender Arzt des Spitals J.___ , berichtete am 5. Juni 2018 ( Urk. 8/8/1-7)</w:t>
      </w:r>
    </w:p>
    <w:p>
      <w:r>
        <w:t>unter Beilage eines Sprechstundenberichts vom 7. März</w:t>
      </w:r>
    </w:p>
    <w:p>
      <w:r>
        <w:t>2018 ( Urk. 8/8/8-9) und des Austrittsberichts vom 1 1. April</w:t>
      </w:r>
    </w:p>
    <w:p>
      <w:r>
        <w:t>2018 ( Urk. 8/8/10-12) von einer am 5. April 2018 durchgeführten Implantation einer totalen Hüft- Endoprothese und nannte als weitere Diagnosen eine Coxarthrose rechts sowie eine Adipositas. In Anbetracht der durchgeführten Operation sei eine 100%ige Arbeitsfähigkeit drei Monate nach der Operation gestattet. Angesichts der Nebendiagnosen könne er keine Stellung zur Arbeitsfähigkeit nehmen. Der Beschwerdeführer habe sich zu den eingeplanten Nachuntersuchungen nicht vorgestellt ( Urk. 8/8/1-6 Ziff.</w:t>
      </w:r>
    </w:p>
    <w:p>
      <w:r>
        <w:rPr>
          <w:b/>
        </w:rPr>
        <w:t>E. 2.5</w:t>
      </w:r>
    </w:p>
    <w:p>
      <w:r>
        <w:t>und 2.7-8) .</w:t>
      </w:r>
    </w:p>
    <w:p>
      <w:r>
        <w:t>Am 2 7. Juni 2018 stellte sich der Beschwerdeführer zum ersten Mal nach der Operation in der Sprechstunde bei Dr. I.___ vor. Dieser berichtete über einen sehr zufriedenstellenden Verlauf. Das vom Beschwerdeführer geschilderte Brennen habe als Ursache eine Schädigung des Nervus</w:t>
      </w:r>
    </w:p>
    <w:p>
      <w:r>
        <w:t>cutaneus</w:t>
      </w:r>
    </w:p>
    <w:p>
      <w:r>
        <w:t>lateralis</w:t>
      </w:r>
    </w:p>
    <w:p>
      <w:r>
        <w:t>femoralis , welche sich im Verlauf regredient zeigen werde und nicht behandlungsbedürftig sei. Aus seiner Sicht sei jegliche gewünschte Aktivität ohne Einschränkungen erlaubt ( Urk. 8/11/8-9). 3. 3</w:t>
      </w:r>
    </w:p>
    <w:p>
      <w:r>
        <w:t>Dr. med. K.___ , Facharzt für Allgemeine Innere Medizin, nannte im Bericht vom 6. Juli 2018 ( Urk. 8/11/1-7) als Diagnosen p sychisch e un d Verhal tens störung durch Alkohol: Abhängigkeitssyndrom (ICD-10 F10.21), eine An pas sungs störung mit längerer depressiver Reaktion (ICD-10 F43.21) sowie eine Cox arthro se links mit Status nach Hüft-TP links ( Ziff. 2.5) . Er sehe den Beschwer deführer unregelmässig. Er habe ihn im Herbst/Winter 2017/ 201 8 nach längerer Zeit weg en Depression und Exazerbation der Alkoholabhängigkeit wiedergesehen ( Ziff. 1.2). Leider sei es n ach dem Aufenthalt in der Klinik D.___ zu einem Rückfall der Alkoholabhängigkeit gekommen. Dennoch habe im April 2018 eine Hüft-TP ein gesetzt werden können ( Ziff. 2.2). Bei Statu s nach erfolgreicher Implantation werde die Arbeitsfähigkeit vor allem durch das Alkoholabhängigkeitssyndrom geprägt sein ( Ziff. 2.7). Er habe den Beschwerdeführer seit April 2018 nicht mehr gesehen ( Ziff. 2.8). 3.4</w:t>
      </w:r>
    </w:p>
    <w:p>
      <w:r>
        <w:t>Dipl.-Psych. G.___ berichtete am 2 8. September 2018 ( Urk. 8/14) über die</w:t>
      </w:r>
    </w:p>
    <w:p>
      <w:r>
        <w:t>erneute, vom 3 0. April bis 7. August 2018 erfolgte stationäre Behandlung und nannte folgende Diagnosen ( Ziff. 2.5): - p sychische und Verhaltensstörungen durch Alkohol: Abhängigkeits syn drom, gegenwärtig abstinent, aber in beschützender Umgebung (ICD-10 F10.21) - Status nach Implantation einer Hüft-TP (Mai 2018) bei Coxarthrose links - p sychische und Verhaltensstörungen durch Cannabinoide : Abhängig keits syndrom, gegenwärtig abstinent, aber in beschützender Umgebung (ICD-10 F12.21) - p sychische und Verhaltensstörungen durch Kokain: schädlicher Gebrauch (ICD-10 F14.1)</w:t>
      </w:r>
    </w:p>
    <w:p>
      <w:r>
        <w:t>Die Entwöhnungsbehandlung basiere auf einem abstinenzorientierten Therapie programm zur Festigung der psychischen Stabilität ohne Such t mittel. Ziel der Behandlung sei es, die Patienten im stationären abstinenzorientierten Rahmen auf ein rauschmittelfreies Leben vorzubereiten und hierzu Ressourcen zu akti vie ren oder aufzubauen. Der Beschwerdeführer sei somatisch so stark eingeschränkt gewesen, dass er während der Behandlung den Aufzug habe benutzen müssen. Längere Strecken zu laufen sei kaum möglich gewesen, weshalb zum Zeitpunkt des Austritts nicht von einer Arbeitsfähigkeit ausgegan gen werden könne ( Ziff. 2.7-8). 3.5</w:t>
      </w:r>
    </w:p>
    <w:p>
      <w:r>
        <w:t>Dr. A.___ , RAD, führte in seiner Stellungnahme vom 4. Oktober</w:t>
      </w:r>
    </w:p>
    <w:p>
      <w:r>
        <w:t>2018 ( Urk. 8/15/3-5) aus, die Tätigkeit a ls Maler sei sehr hüftbelastend , und nannte als mögliches Belastungsprofil eine körperlich leichte, wechselbelastende Tätigkeit ohne Arbeiten auf Leitern und Gerüsten, ohne häufiges Treppensteigen, ohne hüftbelastende Zwangshaltungen, ohne häufiges Gehen auf unebenem Gelände. Zu vermeiden seien Vibrationsb e l astungen und Nässe-/Kälteexposition en . Es sei nicht zu erwarten, dass sich der Gesundheitszustand wesentlich verändern werde. Die degenerativen Veränderungen würden im Laufe des Lebens zunehmen (S. 4). Bei der Abhängigkeitserkrankung handle es sich um eine primäre Sucht (S. 5). 3.6</w:t>
      </w:r>
    </w:p>
    <w:p>
      <w:r>
        <w:t>Med. pract .</w:t>
      </w:r>
    </w:p>
    <w:p>
      <w:r>
        <w:t>L.___ , Facharzt für Psychiatrie und Psychotherapie, Klinik D.___ , nannte im ärztlichen Zeugnis vom 2 1. November 2018 ( Urk. 8/28) zuhan den des Sozialzentrums M.___ als Diagnose eine rezidivierende depressive Stö rung, gegenwärtig schwere Episode (ICD-10 F33.2) und eine Alkoholabhän gigkeit, gegenwärtig abstinent (ICD-10 F10.2). Es bestehe seit dem 1. September 2018 eine 100%ige Arbeitsunfähigkeit und der Beschwerdeführer sei aktuell in der Klinik E.___ hospitalisiert.</w:t>
      </w:r>
    </w:p>
    <w:p>
      <w:r>
        <w:t>Im Austrittsbericht der Klinik E.___ vom 1 1. Januar 2019 ( Urk. 8/34, korrigierter Bericht siehe Urk. 8/36 ) über die se</w:t>
      </w:r>
    </w:p>
    <w:p>
      <w:r>
        <w:t>vom 7. November</w:t>
      </w:r>
    </w:p>
    <w:p>
      <w:r>
        <w:t>2018 bis 1 1. Januar 2019 dauernde Hospitalisation nannten die Ärzte als psychiatrische Diagnosen eine rezidivierende depressive Störung, gegenwärtig schwere Episode ohne psychotische Symptome (ICD-10 F33.2), psychische und Verhaltens stö run g e n durch Tabak : schädlicher Gebrauch (ICD-10 F17.1) sowie psychische und Verhal tensstörungen durch Alkohol: Abhängigkeitssyndrom, gegenwärtig seit Mitte 2018 abstinent (ICD-10 F10.21). Als Auslöser für die Verschlechterung der depressiven Symptomatik kämen die anhaltende Stellenlosigkeit, familiäre Kon flikte im Zu sammenhang mit dem Tod des Vaters im Januar 2018 in Frage. Verstärkt werde die Symptomatik durch noch ungenügende Strategien im Um gang mit Verlangen nach Alkohol, so dass der Beschwerdeführer seine Wohnung zum Teil nicht mehr verlassen habe . Symptomatisch standen ein sozialer Rück zug, Ein- und Durch schlafstörungen mit Alpträumen, innere Anspannung mit der Gefahr zu impul siven Durchbrüchen sowie lebensmüde Gedanken im Vordergrund. Es sei aufge fallen, dass es für den Beschwerdeführer schwierig gewesen sei, sich auf andere Strategien einzulassen, insbesondere auf Strategien, welche auch zu Hause umsetzbar sein en . Bezüglich des belastenden Familienkonflikts und der Trauer über den Tod des Vaters habe er nur wenige Möglichkeiten gefunden, mit den schwierigen Emotionen umzugehen. Der Beschwerdeführer habe wiederholt Mühe gehabt , sich an Termine zu halten, habe diese oft selbständig abgesagt oder unentschuldigt gefehlt. Insgesamt habe eine gewisse Stabilisierung beobachtet werden können, die Schlafqualität habe sich verbessert und der Beschwerdeführer habe entspannter und zugänglicher gewirkt. Für die weitere Entwicklung von dringend benötigten Strategien zur Abstinenzeinhaltung sei die Anschluss behan d lung i n der Tagesklinik der Klinik D.___ aufgegleist worden. 3. 7</w:t>
      </w:r>
    </w:p>
    <w:p>
      <w:r>
        <w:t>Dr. med. N.___ , Oberarzt Klinik D.___ , berichtete am 1 8. Januar 2019 ( Urk. 8/39/1-6) über einen verschlechterten Gesundheitszustand und führte neben den bekannten Diagnosen aus, es imponiere ein mittel- bis teils schwergradiges depressives Syndrom. Zudem leide der Beschwerdeführer psychisch stark unter der schlechten physischen Verfassung ( Ziff. 1.1-3). Es bestehe beim Beschwer deführer aufgrund der psychischen Symptomatik und des Verlaufes eine 100%ige Arbeitsunfähigkeit für eine Tätigkeit sowohl im freien Arbeitsmarkt als auch bezogen auf eine geschützte Stelle. Die Prognose sei eher schlecht in dem Sinne, dass der Beschwerdeführer im ersten Arbeitsmarkt mit an Sicherheit grenzender Wahrscheinlichkeit nicht mehr voll belastbar sei n werde ( Ziff. 2.1) . Der Be schwerdeführer befinde sich vollzeitig in der Tagesklinik in Behandlung. Die rezi divierende depressive Störung sei eine Erkrankung mit wiederkehrenden Krank heitsepisoden. Bei Alkoholerkrankungen handle es sich um eine chronische Erkrankung. Die Abstinenzerhaltung bezüglich des Alkoholkonsums sei essenziell für eine dauerhafte und erfolgreiche Wiederaufnahme der Berufstätigkeit. Daher sei eine suchtspezifische langfristige Therapie die Grundl age der Behandlung ( Ziff. 3.3).</w:t>
      </w:r>
    </w:p>
    <w:p>
      <w:r>
        <w:t>Im Schlussbericht vom 1 5. April 2019 ( Urk. 8/42) über die tagesklinische Be handlung vom 1 4. Januar bis 1 2. April 2019 hielt Dr. N.___ fest, der Beschwer deführer sei in einem in s gesamt gebesserten psychischen Gesamtzustand und bei klarer Distanzierung von Suizidalität aus der Tagesklinik in die angestammten Verhältnisse ausgetreten. Aufgrund der anhaltenden somatischen und psychi schen Beschwerden sei eine künftige Beschäftigung auf dem ersten Arbeitsmarkt als nicht realistisch zu betrachten (S. 5). 3. 8</w:t>
      </w:r>
    </w:p>
    <w:p>
      <w:r>
        <w:t>Med. pract . L.___ nannte im Bericht vom 2 0. Januar 2020 ( Urk. 8/45) als Dia gnosen ein Alkoholabhängigkeitssyndrom, episodisches Trinken, gegenwärtig abstinent (ICD-10 F10.20), eine rezidivierende Depression, gegenwärtig mitt schwere Depression (ICD-10 F33.1), eine Nikotinabhängigkeit (ICD-10 F17.25) sowie eine Persönlichkeitsakzentuierung. Es bestehe eine 100%ige Arbeitsun fähigkeit sowohl für die bisherige als auch für angepasste Tätigkeiten ( Ziff. 2.1). Die gegenwärtige Behandlung bestehe aus wöchentlich stattfindenden ambu lante n psychotherapeutische n Gespräche n (1-2 Termine) mit verhaltens thera peu tischen Ansätzen und medikamentöser Langzeittherapie ( Ziff. 3.1). Die Prog nose sei eher schlecht. Die rezidivierende depressive Symptomatik habe seit dem letzten Bericht Schwankungen gezeigt von einer mitt elschweren bis zu einer schweren Depression mit kon s tanten passiven Suizidgedanken . Eine längere Ab stinenzphase (2018/19) sei seit der letzten tagesklinischen Behandlung in der Klinik D.___ (April 2019) durch mehrere kurze Rückfälle unterbrochen worden. Rückfälle seien mit starkem soziale m Rückzug und mit Vernachlässigung von allen Lebensbereichen verbunden. Eine gute therapeutische Beziehung helfe dem Beschwerdeführer , seinen Alltag einigermassen bewältigen zu können. Im Herbst 2019 hab e er Motivation gezeigt , in ein betreutes Wohnen (Haus O.___ ) zu gehen, sei dort aber abgelehnt worden ( Ziff. 3.3). Eine Verbesserung der Arbeitsfähigkeit sei nur zum Teil möglich und eventuell sei nur eine Arbeit mit weniger Pensum auf dem zweiten Arbeitsmarkt möglich. Die zuletzt im Januar 2020 vom Sozial amt organisierte Grundbeschäftigung habe eine Überforderung ausgelöst ( Ziff. 4.1). 3.</w:t>
      </w:r>
    </w:p>
    <w:p>
      <w:r>
        <w:rPr>
          <w:b/>
        </w:rPr>
        <w:t>E. 7</w:t>
      </w:r>
    </w:p>
    <w:p>
      <w:r>
        <w:t>) die Abweisung der Beschwerde. Mit Verfügung vom 1 2. Oktober 2020 wurde antragsgemäss (vgl. Urk. 1 S. 2 ) die unentgeltliche Prozessführung bewilligt und dem Beschwerdeführer die Beschwerdeantwort zugestellt ( Urk.</w:t>
      </w:r>
    </w:p>
    <w:p>
      <w:r>
        <w:rPr>
          <w:b/>
        </w:rPr>
        <w:t>E. 9</w:t>
      </w:r>
    </w:p>
    <w:p>
      <w:r>
        <w:t>Dr. B.___ des RAD führte in der Stellungnahme vom 2 8. April 2020 ( Urk. 8/50/6) aus, im Behandlungsverlauf habe die schwere depressive Sympto matik bereits teilremittieren können. Im Verlauf der tagesklinischen Behandlung habe sich der Beschwerdeführer zunehmend stabiler und mit verbesserter Stim mung gezeigt. Im weiteren ambulanten Verlauf habe bereits eine mittelgradige depressive Symptomatik bestanden. Medizintheoretisch sei unter weiterer adä quater psychiatrischer Behandlung mit einer vollständige n Remission der gegen wärtig mittelgradigen depressiven Episode zu rechnen. D ie erheblichen psy cho sozialen Belastungen würden die Krankheit aufrecht erhalten . So sei das Befinden des Beschwerdeführers stark von äusserlichen Umständen abhängig, so dass zu Hause die Einsamkeit, die soziale und familiäre Situation aber auch somatische Probleme immer wieder zu Verschlechterungen führen würden. Aus psychia tri sche r Sicht ergebe sich au s der seit der RAD-Stellungnahme vom 4. Oktober 2018 neu aufgeführten Diagnose einer rezidivierenden depressiven Störung, gegen wärtig mittelschwere depressive Episode, keine dauerhafte Verschlechterung des Gesundheitszustandes. Es könne an der Stellungnahme vom 4. Oktober 2018 festgehalten werden. 4. 4.1</w:t>
      </w:r>
    </w:p>
    <w:p>
      <w:r>
        <w:t>Der Beschwerdeführer stützt sich bei der Geltendmachung eines psychischen Gesundheitsschadens auf die Berichte des behandelnden Psychiaters med. pract . L.___ (vorstehend E. 3.6 und 3.9)</w:t>
      </w:r>
    </w:p>
    <w:p>
      <w:r>
        <w:t>sowie die zahlreichen Berichte über die stati onären Aufenthalte in der Klinik D.___ (vorstehend E. 3.1, E. 3.4 und E. 3.8) und der Klinik E.___ (vorstehend E. 3.7), welche im Wesentlichen eine mittel- bis schwergradige rez idivierende depressive Störung und ein Alkoholab hängig keitssyndrom diagnostizierten sowie eine Arbeitsunfähigkeit attestierten.</w:t>
      </w:r>
    </w:p>
    <w:p>
      <w:r>
        <w:t>Die Beschwerdegegnerin mass den Berichten de r behandelnden Ärzte keinen Beweiswert zu und kam - nach Rücksprache mit dem RAD - zum Schluss, dass keine langandauernde gesundheitliche Beeinträchtigung vorliege und die gege benen erheblichen psychosozialen Belastungen von der Invalidenversicherung nicht berücksichtigt werden könnten ( vgl. Urk. 2 S. 2 ).</w:t>
      </w:r>
    </w:p>
    <w:p>
      <w:r>
        <w:t>Mit ergänzender Begrün dung führte die Beschwerdegegnerin im Rahmen des vorliegenden Beschwer de verfahrens unter anderem weiter aus, dass der Beschwerdeführer hinsichtlich Alkohol- und Cannabinoidabhängigkeit inzwischen abstinent sei und gestützt auf die nachvollziehbare Beurteilung des RAD kein invalidisierender Gesundheits schaden vorliege (vgl. Urk. 7 S. 2 f. ). 4.2</w:t>
      </w:r>
    </w:p>
    <w:p>
      <w:r>
        <w:t>Soweit sich die Beschwerdegegnerin auf die Stellungnahme n ihre r RAD- Ärzte Dr. A.___ vom 4. Oktober 2018 und</w:t>
      </w:r>
    </w:p>
    <w:p>
      <w:r>
        <w:t>Dr. B.___</w:t>
      </w:r>
    </w:p>
    <w:p>
      <w:r>
        <w:t>vom 2 8. April 2020 ab stützte , kann ihr - zumindest in psychiatrischer Hinsicht - nicht gefolgt werden.</w:t>
      </w:r>
    </w:p>
    <w:p>
      <w:r>
        <w:t>Die von den behandelnden Ärzten genannten Diagnosen wurden von psychia tri schen Fachärzten gestellt und geben gewichtige Anhaltspunkte für ein mass gebliches Krankheitsgeschehen, das laut sämtlichen Arztberichten zu einer länger dauernden Arbeitsunfähigkeit geführt hat.</w:t>
      </w:r>
    </w:p>
    <w:p>
      <w:r>
        <w:t>Auch wenn die Berichte über den stationären Aufenthalt in der Klinik E.___</w:t>
      </w:r>
    </w:p>
    <w:p>
      <w:r>
        <w:t>vom 7. November 2018 bis 1 1. Januar 2019 eine gewisse Stabilisierung sowie die tagesklinische Behandlung in der Klinik D.___ vom 1 4. Januar bis 1 2. April 2019 nach anfänglicher Ver schlechterung einen verbesserten psychischen Gesamtzustand aufzeigen , kann daraus nicht geschlossen werden, dass die Depression gänzlich verschwunden ist und das Beschwerdebild einzig in den psychosozialen und soziokulturellen Um ständen seine hinreichende Erklärung findet.</w:t>
      </w:r>
    </w:p>
    <w:p>
      <w:r>
        <w:t>Allein mit dem Hinweis der RAD-Ärztin</w:t>
      </w:r>
    </w:p>
    <w:p>
      <w:r>
        <w:t>Dr. B.___ , dass</w:t>
      </w:r>
    </w:p>
    <w:p>
      <w:r>
        <w:t>das Befinden des Beschwerdeführers von äusseren Umständen abhängig sei, lässt sich die</w:t>
      </w:r>
    </w:p>
    <w:p>
      <w:r>
        <w:t>fachärztlich gestellte Diagnose einer mittel- bis schwergradigen rezidivierenden depressiven Störung nicht entkräften. Auch wenn sich in den Berichten der behandelnden Fachärzte</w:t>
      </w:r>
    </w:p>
    <w:p>
      <w:r>
        <w:t>zweifellos Anhaltspunkte für psychosoziale Belastungen</w:t>
      </w:r>
    </w:p>
    <w:p>
      <w:r>
        <w:t>finden, fehlt es - sowohl in den Be richten der behandelnden Ärzte als auch der RAD Stellungnahme von Dr. B.___ - an einer schlüssigen und nachvollziehbaren Aussage darüber, ob die erhobenen Befunde ihre hinreichende Erklärung ausschliesslich in den psy chosozialen Faktoren finden oder aber, ob sich ein eigenständiger invalidisie render Gesundheitsschaden entwickelt hat. 4.3</w:t>
      </w:r>
    </w:p>
    <w:p>
      <w:r>
        <w:t>Bei einer depressiven Episode, sei sie nun schwer oder mittelschwer, kann eine invalidisierende Wirkung entgegen der Auffassung der Beschwerdegegnerin nicht a priori mit dem Hinweis auf psychosoziale Faktoren von der Hand gewiesen werden. So ist bei leichten bis mittelschweren depressiven Störungen, wie bei jeder geltend gemachten gesundheitsbedingten Erwerbsunfähigkeit, im Einzelfall (einzig) danach zu fragen, ob und wie sich die Krankheit leistungslimitierend auswirkt, wobei eine leistungs-, insbesondere rentenbegründende Invalidität jeden falls eine psychiatrische, lege artis gestellte Diagnose voraussetzt. Denn gerade mit Blick darauf, dass auch bei einem depressiven Leiden soziale Belastungen, die direkt negative funktionelle Folgen zeitigen, auszuklammern sind, setzt die vor zu nehmende Abgrenzung zu reaktiven, invaliditätsfremden Geschehen auf psy cho soziale Belastungen eine nachvollziehbare Diagnosestellung voraus. Entspre chend sind auch affektive Störungen, einschliesslich der leichten bis mittel schwe ren depressiven Erkrankungen, gemäss geänderter Rechtsprechung dem struktu rier ten Beweisverfahren unterstellt (vgl. BGE 143 V 409 E. 4.5.2, 143 V 418 E. 7.1).</w:t>
      </w:r>
    </w:p>
    <w:p>
      <w:r>
        <w:t>Wie weit die depressive Episode respektive Störung während der Therapie oder auch des Klinikaufenthaltes schliesslich reduziert werden konnte , ist im Übrigen nicht entscheidend, lässt doch eine psychiatrische Diagnose für sich allein ge nommen ohnehin keinen Schluss auf eine gesundheitlich bedingte Einschränkung in der Arbeitsfähigkeit zu, sondern erst deren Folgeabschätzung.</w:t>
      </w:r>
    </w:p>
    <w:p>
      <w:r>
        <w:t>Eine medizinische Einschätzung der gesamthaft, auch unter Berücksichtigung de r langen und lebensprägenden Suchtbiographie , vorhandenen funktionellen Ein schränkungen und ihrer Auswirkungen auf die Arbeitsfähigkeit ist weder der Be urteilung der behandelnden Ärzte noch derjenigen von RAD-Ärztin Dr. B.___ zu entnehmen. Insbesondere aber fehlt es den vorliegenden medizinischen Be richten an den erforderlichen Angaben zu den Standardindikatoren (vorstehend E. 1. 4 ). Die Verneinung des Vorliegens eines invalidisierenden Gesundheits scha dens basiert</w:t>
      </w:r>
    </w:p>
    <w:p>
      <w:r>
        <w:t>vorliegend einzig auf einer reinen und kurzen Aktenbeurteilung durch die RAD- Ärztin</w:t>
      </w:r>
    </w:p>
    <w:p>
      <w:r>
        <w:t>Dr. B.___ . Diese hat den Beschwerdeführer nicht selber gesehen und untersucht. Dies wäre aber angezeigt gewesen, da es vor liegend entgegen der Ansicht der Beschwerdegegnerin nicht bloss um die Beur teilung eines im Wesentlichen feststehenden Sachverhalts ging . Die unter schied liche Einschätzung der Arbeitsfähigkeit ist nicht nur eine abweichende Folgen abschätzung eines an sich feststehenden und unbestrittenen Leidens. So erweist sich der medizinische Sachverhalt im Zeitpunkt der angefochtenen V erfügung in psychiatrischer Hinsicht nicht als stabilisiert und die behandelnden Ärzte gehen im Gegensatz zum RAD weder von einer guten Prognose noch einer vollständigen Remission aus (vgl. Urteil des Bundesgerichts 9C_159/2016 vom 2. November 2016 E. 3.4). Damit lässt sich aufgrund der vorhandenen Abklärungen nicht hin reichend feststellen, dass lediglich ein psychosozial bedingtes Beschwerdebild und keine langandauernde gesundheitliche Beeinträchtigung vorliegen. 4.4</w:t>
      </w:r>
    </w:p>
    <w:p>
      <w:r>
        <w:t>Nach dem Gesagten ist der medizinische Sachverhalt ungenügend erstellt. So zeigt sich die Beurteilung des RAD</w:t>
      </w:r>
    </w:p>
    <w:p>
      <w:r>
        <w:t>als für die Beurteilung der Auswirkungen der rezi divierenden depressiven Störung, der Suchtmittelabhängigkeit und möglichen Wechselwirkungen</w:t>
      </w:r>
    </w:p>
    <w:p>
      <w:r>
        <w:t>als zu wenig aussagekräftig . Zur Feststellung, inwieweit vor liegend die psychosozialen oder soziokulturellen Faktoren in den Vordergrund treten und das Beschwerdebild mitbestimmen oder eine verselbständigte und im Rahmen des gesamten Beschwerdebildes ins Gewicht fallende psychische Störung vorliegt und gegebenenfalls eine längerdauernde Erwerbsunfähigkeit begründet, bedarf es einer eingehenden fachärztlichen psychiatrischen Beurteilung , welche die Anforderungen der neueren Rechtsprechung an die psychiatrische Begutach tung , wie oben dargelegt (E. 1.3, 1.4 ), beachtet .</w:t>
      </w:r>
    </w:p>
    <w:p>
      <w:r>
        <w:t>Aufgrund der in den Akten erwähnten ,</w:t>
      </w:r>
    </w:p>
    <w:p>
      <w:r>
        <w:t>auch schlechten physischen Verfassung und der ebenfalls vorhandenen somatischen Beeinträchtigungen sowie wegen all fälliger Suchtfolgeschäden, ist es angezeigt, dass die Beschwerdegegnerin ein polydisziplinäres Gutachten veranl asst. Seit der Hüftoperation und der erfolgten Nachkontrolle im April und Juni 2018</w:t>
      </w:r>
    </w:p>
    <w:p>
      <w:r>
        <w:t>finden sich diesbezüglich keine neueren Berichte in den Akten und auch der letzte Bericht des Hausarztes datiert vom 6. Juli 201 8. 4. 5</w:t>
      </w:r>
    </w:p>
    <w:p>
      <w:r>
        <w:t>Nach dem Gesagten erweist sich die vorliegende Aktenlage für eine abschlies sende Beurteilung des Leistungsanspruchs in Bezug auf den medizinischen Sach verhalt als unvollständig, weshalb die angefochtene Verfügung vom 9. Juni 2020 aufzuheben und die Sache an die Beschwerdegegnerin zurückzuweisen ist, damit diese eine den aktuellen Anforderungen der geänderten Rechtsprechung genü gende Prüfung der Auswirkung der diagnostizierten Leiden auf die Arbeits fähig keit vornehme und hernach über den Leistungsanspruch (berufliche Massnahmen und Invalidenrente) des Beschwerdeführers neu verfüge. In diesem Sinne ist die Beschwerde gutzuheissen. 5.</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 1. Dezember 2020 in Kraft gewesenen Fassung ( Art. 83 ATSG) kostenpflichtig. Die Kosten werden nach dem Verfahrensaufwand und unabhängig vom Streitwert im Rahmen von Fr. 200.-- bis Fr. 1'000. — fest gesetzt ( Art. 69 Abs. 1 bis IVG). Vorliegend erweist sich eine Kostenpauschale von Fr. 700.-- als angemessen. Nach ständiger Rechtsprechung gilt die Rückweisung der Sache an die Verwaltung zur weiteren Abklärung und neuen Verfügung als vollständiges Obsiegen (BGE 137 V 57 E. 2.2), weshalb die Gerichtskosten in der Höhe von Fr. 700.-- der Beschwerdegegnerin aufzuerlegen sind. Das Gericht erkennt: 1.</w:t>
      </w:r>
    </w:p>
    <w:p>
      <w:r>
        <w:t>Die Beschwerde wird in dem Sinne gutgeheissen, dass die angefochtene Verfügung vom 9. Juni 2020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 gestellt. 3.</w:t>
      </w:r>
    </w:p>
    <w:p>
      <w:r>
        <w:t>Zustellung gegen Empfangsschein an: - Stadt Y.___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