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IV.2020.00463 vom 8. Dezember 2022</w:t>
      </w:r>
    </w:p>
    <w:p>
      <w:r>
        <w:t>ZH Sozialversicherungsgericht, 2022-12-08, DE</w:t>
      </w:r>
    </w:p>
    <w:p>
      <w:r>
        <w:rPr>
          <w:b/>
        </w:rPr>
        <w:t xml:space="preserve">Quelle: </w:t>
      </w:r>
      <w:r>
        <w:t>https://mcp.opencaselaw.ch/entscheid/zh_sozialversicherungsgericht_IV.2020.00463</w:t>
      </w:r>
    </w:p>
    <w:p>
      <w:r>
        <w:t>FR: ZH_SOZIALVERSICHERUNGSGERICHT IV.2020.00463 du 8 décembre 2022</w:t>
      </w:r>
    </w:p>
    <w:p>
      <w:r>
        <w:t>IT: ZH_SOZIALVERSICHERUNGSGERICHT IV.2020.00463 del 8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Wurde eine Rente , wegen eines zu geringen Invaliditätsgrades ,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 validität. In jedem Einzelfall muss eine Beeinträchtigung der Arbeits- und Er 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1.6</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in Verbindung mit Art. 2 ATSG). Der Untersuchungs grundsatz wird durch die Mitwirkungspflicht der Versicherten respektive der Par teien beschränkt (Art. 28 und Art. 43 Abs. 2 ATSG), vor allem in Bezug auf Tat 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 mindest die Wahrscheinlichkeit für sich hat, der Wirklichkeit zu entsprechen (Ur 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8C_257/2018 vom 24. August 2018 E. 3.3.2 mit Hinweis). 2.</w:t>
      </w:r>
    </w:p>
    <w:p>
      <w:r>
        <w:t>2.1</w:t>
      </w:r>
    </w:p>
    <w:p>
      <w:r>
        <w:t>Im angefochtenen Entscheid wurde erwogen, die umfangreichen medizinischen Abklärungen hätten gezeigt, dass die Versicherte in ihrer Arbeitsfähigkeit aus somatischen Gründen nicht eingeschränkt sei. Gemäss medizinischer Einschät-zung liege eine Einschränkung aus psychiatrischen Gründen vor. Rechtlich sei diese nicht nachvollziehbar, da die Versicherte in ihrem Alltag unter keinen Ein schränkungen leide und auch kein Leidensdruck ersichtlich sei. Ein Anspruch auf Leistungen der Invalidenversicherung sei daher zu verneinen (Urk. 2).</w:t>
      </w:r>
    </w:p>
    <w:p>
      <w:r>
        <w:t>In ihrer Stellungnahme zum Bericht der Dr. B.___ führte die IV-Stelle aus, das eingeholte Gerichtsgutachten führe zu keinem anderen Ergebnis als die bereits getätigten medizinischen Abklärungen. Dr. B.___ habe aufgrund dessen, dass die Beschwerdeführerin die Begutachtung abgebrochen habe, weder Diagnosen stel len noch einen abschliessenden psychischen Befund erheben können. Ein medi zinischer Grund für den Abbruch der Begutachtung habe nicht vorgelegen. Die Beweislosigkeit gehe zu Lasten der Beschwerdeführerin. Die IV-Stelle stellte zu dem den Antrag, es sei davon abzusehen, ihr die durch den Begutachtungsauftrag entstandenen Kosten aufzuerlegen (Urk. 57). 2.2</w:t>
      </w:r>
    </w:p>
    <w:p>
      <w:r>
        <w:t>Demgegenüber brachte die Beschwerdeführerin im Wesentlichen vor, sie leide unter gravierenden Gehschwierigkeiten. Es sei irrelevant, ob diese somatisch oder psychiatrisch bedingt seien. Entgegen der Darstellung der IV-Stelle befinde sie sich in intensiver psychiatrischer Behandlung. Es sei nicht nachvollziehbar, wes halb die IV-Stelle davon ausgehe, dass sie in ihrer Arbeitsfähigkeit nicht einge schränkt sei. Dies insbesondere vor dem Hintergrund, dass sie die Kosten für eine Gehhilfe übernommen habe (Urk. 1 und 6). 3.</w:t>
      </w:r>
    </w:p>
    <w:p>
      <w:r>
        <w:t>3.1</w:t>
      </w:r>
    </w:p>
    <w:p>
      <w:r>
        <w:t>Der rentenverneinenden Verfügung vom 6. Januar 2015 (Urk. 13/33), welche vor liegend die zeitliche Vergleichsbasis für die Frage, ob sich der Gesundheitszustand der Versicherten verschlechtert hat, bildet, lag das Y.___ -Gutachten vom 30. Sep tember 2014 zu Grunde (Urk. 13/30). In diesem wurden keine Diagnosen mit Aus wirkung auf die Arbeitsf ähigkeit genannt (Urk. 13/30 S. 3). Im psychiatrischen Teilgutachten wurde festgehalten, die Versicherte sei wach, allseits orientiert, for mal gedanklich geordnet, kohärent, nicht verlangsamt und nicht eingeengt. Af fektiv sei sie gut schwingungsfähig. Sie würde unter Zukunfts- und Gesund heitssorgen leiden, Ängste lägen jedoch keine vor (Urk. 13/30 S. 23). Der psychi atrische Gutachter hielt fest, d ie soziale Situation der Versicherten sei seit meh reren Jahren des olat, was jedoch nicht auf medizinische Gründe zurückzuführen sei . Sie sei aus psychiatrischer Sicht vollständig arbeitsfähig (Urk. 13/30 S. 24 -25 ). Im rheumatologischen Teilgutachten wurde ausgeführt, anlässlich der Unter suchung habe die Versicherte über Schmerze n im Bereich ihrer linken Ferse ge klagt. Die Schmerzen würden nach oben über den linken Unter- und Oberschen kel ausstrahlen. Auch im Bereich des Rückens würde sie unter Schmerzen leiden, von der Mitte der Brustwirbelsäule bis nach unten an den lumbosakralen Über gang. Die rheumatologische Untersuchung habe unauffällige osteoartikuläre Ver hältnisse gezeigt, ohne Zeichen organischer Läsionen von klinischer Relevanz im Bereich der Sprunggelenke und des Fusses sowie im Bereich der Muskulatur und des Bandapparates des linken Fusses und des Sprunggelenks. Die persistierenden Schmerzen würden sich zu einem Teil mit einer Fehlbelastung durch Senk- und Spreizfüsse erklären lassen. Hinzu kämen sicher medizinfremde Faktoren, die eine wesentliche Rolle spielen würden. Die Versicherte sei aus rheumatologischer Sicht sowohl in angestammter als auch in angepasster Tätigkeit vollständig arbeitsfä hig (Urk. 13/30 S. 36-38).</w:t>
      </w:r>
    </w:p>
    <w:p>
      <w:r>
        <w:t>3.2</w:t>
      </w:r>
    </w:p>
    <w:p>
      <w:r>
        <w:t>Nachdem sich die Versicherte am 16. Oktober 2017 erneut zum Leistungsbezug angemeldet hatte (Urk. 13/34), veranlasste die IV-Stelle die Erstellung eines po lydisziplinären Gutachtens. Weder aus neurologischer noch aus rheumatologi scher Sicht wurden Diagnosen gestellt, welche eine massgebliche funktionelle Einschränkung begründen lassen würden . Die Versicherte wurde sowohl aus neu rologischer als auch aus rheumatologischer Sicht als zu 100 % arbeitsfähig er achtet (Urk. 13/131 S. 22, S. 24, Urk. 13/136 S. 31). Da die Einschätzungen dieser beiden Gutachter auf umfassenden, allseitigen Untersuchungen basieren, die ge klagten Beschwerden berücksichtigt und die medizinischen Zustände und Zusam menhänge sch lüssig dargelegt sowie die Schlu ssfolgerungen nachvollziehbar be gründet wurden, erachtete das Gericht diese als beweiskräftig (Urk. 20, Beschluss vom 3. November 2021).</w:t>
      </w:r>
    </w:p>
    <w:p>
      <w:r>
        <w:t>Den psychiatrischen Teil des Z. ___ -Gutachten s vom 24. Februar 2020</w:t>
      </w:r>
    </w:p>
    <w:p>
      <w:r>
        <w:t>erachtete das Gericht hingegen als nicht beweiskräftig , mangels anderweitiger aussagekräf tiger medizinischer Einschätzung wurde die Einholung eines Gerichtsgutachtens angeordnet (Urk. 20 und 23 : Beschlüsse vom 3. November und 17. Dezember 2021 ). Zur Begründung wurde erwogen, z um einen sei die Herleitung der Dia - gnosen weder nachvollziehbar noch schlüssig. So hielt Dr. med. D.___ , Facharzt FMH für Psychiatrie und Ps ychotherapie, zur Begründung fest , da wede r die Schmerzen noch die Krampf anfälle und Bewegungseinschränkungen durch somatische Befunde erklärt werden könnten, müsse vom Vorliegen der genannten psychiatrischen Diagnosen (dissoziative Bewegungsstörung [ICD-10: F44.4 ] so wie anhaltende somatoforme Schmerzstörung [ICD-10: F45.4]) ausgegangen wer den (Urk. 13/137 S. 15). Eine psychiatrische Diagnose einzig basierend darauf zu stellen, dass den geklagten Beschwerden kein somatisches Substrat zugrunde liegt, erscheint indes nicht fachgerecht. Zum anderen setzte sich Dr. D.___ nicht mit den abweichenden Meinungen der behandelnden Ärzte auseinander. So wird im Bericht der C.___ vom 22. Januar 2020 die Diagnose einer An passungsstörung (ICD-10 F 43.2) genannt (Urk. 13/134 S. 17). Im Bericht des Dr.</w:t>
      </w:r>
    </w:p>
    <w:p>
      <w:r>
        <w:t>med. E.___ , Facharzt FMH für Psychiatrie und Psychotherapie vom 1 0. April 2019, wird zwar übereinstimmend mit Dr. D.___ davon ausgegangen, dass eine dissoziative Bewegungsstörung vorliege. Dr. E.___ erachtete diese jedoch als ohne Auswirkung auf die Arbeitsfähigkeit (Urk. 13/87 S. 2). Bemer kenswert erscheint überdies, dass Dr. E.___ in seinem Bericht festhielt, die Ver sicherte habe den Rollator nun abgelegt (Urk. 13/87 S. 3). Weiter versäumte es Dr. D.___ , die von ihm festgestellten Inkonsistenzen zu hinterfragen und ange messen in die Beurteilung der Arbeitsfähigkeit einfliessen zu lassen. Auch dem Umstand, dass die Beschwerdeführerin gemäss seiner Einschätzung über diverse Ressourcen verfügt, mass er keinerlei Bedeutung zu, ohne dies jedoch zu erläu tern. Gleiches gilt für die Bemerkung, dass die psychi atrischen Diagnosen die schlechten neuropsychologischen Befunde in keiner Weise erklären würden (Urk. 13/137 S. 19). Zu bemängeln ist des Weiteren, dass Dr. D.___ nicht dar legte, inwiefern sich der psychiatrische Zustand seit d er letzten Begutachtung vom 30. September 2014 ma ssgeblich verändert haben soll . So hatte die Be schwerdeführerin bereits damals gegenüber den Gutachtern dargelegt, die starken Rückenschmerzen sowie die Probleme an der linken Ferse sowie am linken Bein würden eine Arbeit stätigkeit verunmöglichen (Urk. 13/30 S.</w:t>
      </w:r>
    </w:p>
    <w:p>
      <w:r>
        <w:t>28). Weiter ist den Akten zu entnehmen, dass sie sich bereits im Mai 2012 ausser Stande sah, zu gehen und dementsprechend mit dem Rollstuhl zu r Visite erschien (Urk. 13/9 S. 65). Es wurde in der Rehaklinik F.___</w:t>
      </w:r>
    </w:p>
    <w:p>
      <w:r>
        <w:t>denn auch die Verdachtsdiagnose ei ner somatoformen Schm erzstörung oder einer Bewegungs störung mit dissoziati ven- konversiven Anteile n, Differentialdiagnose Symptom ausweitung, gestellt (Urk. 13/9 S. 56). Aufgrund dieser Inkonsistenzen und Mängel ka nn auf die Ein schätzung des Dr. D.___ nicht abgestellt werden. 3.3</w:t>
      </w:r>
    </w:p>
    <w:p>
      <w:r>
        <w:t>Die gerichtlich bestellte Expertin, Dr. B.___ , setzte den Untersuchungstermin mit der Beschwerdeführerin nach zweimaliger Verschiebung</w:t>
      </w:r>
    </w:p>
    <w:p>
      <w:r>
        <w:t>aufgrund des Umstands, dass kein Dolmetscher zur Verfügung stand (Urk. 28-32), auf den 21. Juni 2022 fest . Die Beschwerdeführerin erschien zwar zum Begutachtungstermin vom 21. Juni 2022 , brach die Begutachtung jedoch nach rund einer Stunde ab und wies sich selber in die von der C.___</w:t>
      </w:r>
    </w:p>
    <w:p>
      <w:r>
        <w:t>betriebene Klinik ein (Ur k. 40, Urk. 48).</w:t>
      </w:r>
    </w:p>
    <w:p>
      <w:r>
        <w:t>Dr. B.___ hielt fest, die Explorandin erscheine pünktlich zum Termin. Der Gang vom Auto zum Bürogebäude werde mit dem Rollator nahezu flüssig zurückgelegt. Die vierundzwanzig Treppenstufen zum ersten Stock bewältige sie mit Handgreif und mit Griff der Bekannten (Urk. 44 S. 6).</w:t>
      </w:r>
    </w:p>
    <w:p>
      <w:r>
        <w:t>Die Explorandin sei allseits orientiert, die Grundstimmung erscheine angespannt und unsicher. Die Schilderungsweise sei defizit- und beschwerdeorientiert, die Erzählart weitschweifig und wenig konkret , die Explorandin erscheine durchge hend klagsam . Die Fragen würden schnell aufgenommen, aber ausweichend be antwortet. Dem raschen Explorationsstil könne die Expl orandin problemlos fol gen. Während des stündigen Gesprächs könnten keine psychiatrischen, krank heitswertigen Auffälligkeiten festgestellt werden. Klinisch würden sich weder An haltspunkte für Konzentrations- und Aufmerksamkeitsstörungen noch eine Er schöpfungstendenz oder Müdigkeit zeigen. Auch Anzeichen für Kurz- oder Lang zeitgedächtnisstörungen und Vergesslichkeit lägen nicht vor. Das formale Denken sei systematisch und geordnet, das inhaltliche Denken regelrecht und situations adäquat. Depressionstypische Denkinhalte könnten nicht ausgemacht werden und würden von der Explorandin auch nicht geäussert. Es lägen weder Insuffizienz gefühle noch Gefühle der Wertlosigkeit oder Schuldgefühle vor. Während des stündigen Gesprächs zeige sich Freudfähigkeit. Die Affektivität erscheine unaus geglichen und angespannt, die Modulationsfähigkeit im Normalbereich. Der psychomotorische Antrieb sowie der Antrieb allgemein würden unauffällig er scheinen, eine depressionstypische psychomotorische Verlangsamung könne nicht ausgemacht werden. Des Weiteren bestünden keine Anhaltspunkte für Zwänge, Phobien, Panik oder spezifische Ängste (Urk. 44 S. 7).</w:t>
      </w:r>
    </w:p>
    <w:p>
      <w:r>
        <w:t>Da die konkreten Beschwerden nicht abschliessend hätten erfragt werden können sowie die Anamnese nur unvollständig habe erhoben werden können, könne der psychische Gesundheitszustand der Versicherten nicht abschliessend beurteilt werden (Urk. 44 S. 10).</w:t>
      </w:r>
    </w:p>
    <w:p>
      <w:r>
        <w:rPr>
          <w:b/>
        </w:rPr>
        <w:t>E. 4</w:t>
      </w:r>
    </w:p>
    <w:p>
      <w:r>
        <w:t>Aufgrund der Aktenlage kann mit dem Beweisgrad der überwiegenden Wahr scheinlichkeit erstellt werden , dass sich der Gesundheitszustand der Versicherten in somatischer Hinsicht s eit Erlass der Verfügung vom 6. Januar 2015 nicht we sentlich verändert hat und sie aus somatischer Sicht nach wie vor vollständig arbeitsfähig ist (Urk. 13/136 S. 31).</w:t>
      </w:r>
    </w:p>
    <w:p>
      <w:r>
        <w:t>In psychiatrischer Hinsicht konnte die gerichtlich bestellte Expertin keine ab schliessende Beurteilung vornehmen, da die Versicherte die Begutachtung ab brach, obwohl dafür – entgegen dem Vorbringen der Beschwerdeführerin in der Eingabe vom 21. November 2022 (Urk. 63 S. 2) – keine gesundheitlichen Gründe bestanden. So ist den Schilderungen der Dr. B.___ vom 21. Juni 2022 zu entneh men, dass die Versicherte vor der Begutachtung wegen «Hyperaktivität» notfall mässig den Spital G.___ aufgesucht und dort eine Nacht verbracht habe . Sie habe den Begutachtungstermin nicht wahrnehmen wollen und die Ärzte um eine Ver längerung der Hospitalisation und ein Attest gebeten. Die Stationsärztin habe jedoch abgelehnt und ihr mitgeteilt, dass sie zur Begutachtung erscheinen müss e (Urk. 40 S. 2). Somit erachteten sowohl die behandelnden Ärzte des Spitals</w:t>
      </w:r>
    </w:p>
    <w:p>
      <w:r>
        <w:t>G.___ als auch die psychiatrische Gutachterin die Versicherte als gesundheitlich in der Lage, an der Begutachtung mitzuwirken. Etwas anderes lässt sich auch dem Aus trittsbericht d er C.___ vom 6. Juli 2022 nicht entnehmen (Urk. 48). Zwar wurde darin festgehalten, die Patientin habe bei ihrem freiwilligen Eintritt über suizidale Gedanke n und Pläne, wie aus dem Fenster zu springen, berichtet. Gleichzeitig wurde indes ausgeführt , sie distanziere sich gl aubhaft von akuter Suizidalität. Zudem wurde ein grösstenteils unauffälliger Befund beschrieben. So wurde festgehalten, das Erscheinungsbild der Patientin sei gepflegt, sie sei allseits orientiert, Aufmerksamkeits-, Auffassungs-, Konzentrations- oder mnestische Störungen seien nicht eruierbar , psychotische Symptome würden von der Pati entin verneint.</w:t>
      </w:r>
    </w:p>
    <w:p>
      <w:r>
        <w:t>Wie bereits erläutert (E. 1.6), tragen die Parteien im Sozialversicherungsprozess insofern eine Beweislast, als im Falle der Beweislosigkeit der Entscheid zu Un 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t>In den Akten finden sich diverse medizinische Berichte. Diese zeichnen jedoch kein klares Bild des Gesundheitszustandes der Beschwerdeführerin. Aus diesem Grund gab die IV-Stelle die Erstellung eines polydisziplinären Gutachtens in Auf trag, welches am 24. Februar 2020 erstattet wurde. Zwar kann eine Verschlech terung des somatischen Gesundheitszustandes der Beschwerdeführerin gestützt auf dieses Gutachten mit überwiegender Wahrscheinlichkeit verneint werden. In psychiatrischer Hinsicht erweist es sich indes aus verschiedenen Gründen als mangelhaft. Daher beauftragte das Gericht die Fachärztin Dr. B.___ mit der Be gutachtung der Beschwerdeführerin. Die Beschwerdeführerin brach die Untersu chung jedoch ab, womit in psychiatrischer Hinsicht nach wie vor keine verlässli chen Angaben zur Beantwortung der Frage, ob sich der Gesundheitszustand der Beschwerdeführerin s eit Erlass der Verfügung vom 6. Januar 2015 wesentlich verändert hat, vorliegen. Mithin erweist sich die Ermittlung des Sachverhalts als unmöglich.</w:t>
      </w:r>
    </w:p>
    <w:p>
      <w:r>
        <w:t>Damit liegt ein Zustand der Beweislosigkeit vor, welcher sich zu Un gunsten derjenigen Partei aus wirkt , die aus dem unbewiesen gebliebenen Sach verhalt Rechte ableite n wollte. Eine erneute Begutachtung ist vor dem Hinter grund dessen, dass die Beschwerdeführerin die angeordnete Begutachtung auf eigenen Wunsch und ohne gesundheitliche Veranlassung abbrach – entgegen ih rem Antrag (Urk. 63 S . 2) - nicht zu veranlassen.</w:t>
      </w:r>
    </w:p>
    <w:p>
      <w:r>
        <w:t>Vorliegend handelt es sich um ein Neuanmeldungsverfahren. Ein Anspruch auf eine Invalidenrente könnte nur bejaht werden, wenn mit überwiegender Wahr scheinlichkeit erstellt wäre, dass sich der Gesundheitszustand der Beschwerde führerin s eit Erlass der Verfügung vom 6. Januar 2015 wesentlich verschlechtert hätte. Da dieser Sachverhalt unbewiesen geblieben ist, wirkt sich dies zu Unguns ten der Beschwerdeführerin aus. Die IV-Stelle verneinte daher zu Recht einen Anspruch auf eine Invalidenrente , weshalb die Beschwerde abzuweisen ist.</w:t>
      </w:r>
    </w:p>
    <w:p>
      <w:r>
        <w:rPr>
          <w:b/>
        </w:rPr>
        <w:t>E. 5</w:t>
      </w:r>
    </w:p>
    <w:p>
      <w:r>
        <w:t>Zustellung gegen Empfangsschein an: - Rechtsanwalt Eric Stern - Sozialversicherungsanstalt des Kantons Zürich, IV-Stelle , unter Beilage des Doppels von Urk. 63 - Bundesamt für Sozialversicherungen sowie an: - Gerichtskasse</w:t>
      </w:r>
    </w:p>
    <w:p>
      <w:r>
        <w:rPr>
          <w:b/>
        </w:rPr>
        <w:t>E. 5.1</w:t>
      </w:r>
    </w:p>
    <w:p>
      <w:r>
        <w:t>Besteht ein Zusammenhang zwischen Untersuchungsmangel seitens der Verwal tung und der Notwendigkeit, eine Gerichtsexpertise anzuordnen, können die Kos ten eines Gerichtsgutachtens der Verwaltung auferlegt werden. Dies ist unter an derem der Fall, wenn die Verwaltung zur Klärung der medizinischen Situation notwendige Aspekte unbeantwortet gelassen oder auf eine Expertise abgestellt hat, welche die Anforderungen an eine medizinische Beurteilungsgrundlage nicht erfüllt (BGE 140 V 70 E. 6.1 mit Hinweisen). Das Gericht gelangte mit Beschluss vom 3. November 2021 zum Schluss, das Administrativgutachten von Dr. D.___ vermöge nicht zu überzeugen und sei daher nicht beweiskräftig. Andere aussa gekräftige medizinische Unterlagen würden nicht vorliegen (Urk. 20 S. 7 f.). Mit hin liess sich wegen der Verletzung der Abklärungspflicht durch die Verwaltung nicht feststellen, ob der Anspruch auf Leistungen der Invalidenversicherung zu Recht verneint worden war. Damit rechtfertigt es sich entgegen der Ansicht der Beschwerdegegnerin (Urk. 57 S. 2), ihr die Kosten des (nicht fertig gestellten) Ge ri chtsgutachtens im Gesamtb etrag von Fr. 5'428.05 (Kosten Begutachtung von Fr. 5'188.05 [Urk. 43 ], Kosten Dolmetscherdienste von Fr. 240.-- [Urk. 45] ) zu überbinden.</w:t>
      </w:r>
    </w:p>
    <w:p>
      <w:r>
        <w:rPr>
          <w:b/>
        </w:rPr>
        <w:t>E. 5.2</w:t>
      </w:r>
    </w:p>
    <w:p>
      <w:r>
        <w:t>Die Beschwerdeführerin brach die psychiatrische Begutachtung ab, ohne dass da für gesundheitliche Gründe vorgelegen hätten. Damit verursachte sie den Zustand der Beweislosigkeit, wobei ihr bewusst sein musste, dass dieser zu ihren Lasten gewertet würde. Wenn sie nach Abbruch der Begutachtung ihre Beschwerde zu rückgezogen hätte, wären die Gerichts kosten trotz dem formellen Unterliegen der Bes chwerdeführerin (zumindest teil weise ) der beschwerdegegnerischen IV- Stelle aufzuerlegen gewesen, welche die Notwendigkeit der Einholung eines Gerichts gutachtens durch ihre Verletzung der Abklärungspflicht verursacht hat. Ausser dem wäre der Beschwerdeführerin eine (allenfalls reduzierte) Parteientschädigung zuzusprechen gewesen.</w:t>
      </w:r>
    </w:p>
    <w:p>
      <w:r>
        <w:rPr>
          <w:b/>
        </w:rPr>
        <w:t>E. 5.3</w:t>
      </w:r>
    </w:p>
    <w:p>
      <w:r>
        <w:t>Vorliegend zog die Beschwerdeführerin ihre Beschwerde nicht zurück , weshalb nicht mehr davon gesprochen werden kann , dass die beschwerdegegnerische IV - Stelle die Kosten des Gerichtsverfahrens durc h die Verletzung der Abklärungs pflicht im Verwaltungsverfahren verursacht hätte . Entsprechend sind die auf Fr. 1'000.-- festzusetzenden Geric htskosten in Anwendung von Art. 69 Abs. 1 bis IVG der Beschwerdeführerin aufzuerlegen, zufolge der mit Verfügung vom 18. September 2020 gewährten unentgeltlichen Prozessführung jedoch einstwei len auf die Gerichtskasse zu nehmen. D ie Beschwerdeführerin ist auf § 16 Abs. 4 GSVGer hinzuweisen, wonach sie zur Nachzahlung der Gerichtskosten verpflichtet ist, sobald sie dazu in der Lage ist.</w:t>
      </w:r>
    </w:p>
    <w:p>
      <w:r>
        <w:t>Der mit Verfügung vom 18. September 2020 als unentgeltlicher Rechtsvertreter bestellte Rechtsanwalt Eric Stern ist aus der Gerichtskasse zu entschädigen. Die Entschädigung ist ohne Rücksicht auf den Streitwert nach der Bedeutung der Streitsache und der Schwierigkeit des Prozesses, dem Zeitaufwand und den Bar auslagen festzusetzen (§ 34 A bs. 1 und 3 GSVGer) und mit Fr. 3 ‘ 2 00.-- (inkl. Barauslagen und MWSt ) zu bemessen. Das Gericht erkennt: 1.</w:t>
      </w:r>
    </w:p>
    <w:p>
      <w:r>
        <w:t>Die Beschwerde wird abgewiesen. 2.</w:t>
      </w:r>
    </w:p>
    <w:p>
      <w:r>
        <w:t>Die Gerichtskosten von Fr. 1’000 .-- werden der Beschwerdeführerin auferlegt , zufolge Gewährung der unentgeltlichen Prozessführung jedoch einstweilen auf die Gerichts kasse genommen. Die Beschwerdeführerin wird auf die Nachzahlungspflicht gemäss § 16 Abs. 4 GSVGer hingewiesen. 3.</w:t>
      </w:r>
    </w:p>
    <w:p>
      <w:r>
        <w:t>Die Beschwerdegegnerin wird verpflichtet, dem Gerich t die Kosten des Gerichtsgutach tens im Betrag von F r. 5'428.05 zu ersetzen. Rechnung und Einzahlungsschein werden der Kostenpflichtigen nach Eintritt der Rechtskraft zugestellt. 4.</w:t>
      </w:r>
    </w:p>
    <w:p>
      <w:r>
        <w:t>Der unentgeltliche Rechtsvertreter der Beschwerdeführerin, Rechtsanwalt Eric Stern, Zürich, wird mit Fr. 3’200 .-- (inkl. Barauslagen und MWSt ) aus der Gerichtskasse ent schädigt. Die Beschwerdeführerin wird auf die Nachzahlungspflicht gemäss § 16 Abs. 4 GSVGer hingewiesen.</w:t>
      </w:r>
    </w:p>
    <w:p>
      <w:r>
        <w:rPr>
          <w:b/>
        </w:rPr>
        <w:t>E. 6</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