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IV.2020.00286 vom 9. September 2022</w:t>
      </w:r>
    </w:p>
    <w:p>
      <w:r>
        <w:t>ZH Sozialversicherungsgericht, 2022-09-09, DE</w:t>
      </w:r>
    </w:p>
    <w:p>
      <w:r>
        <w:rPr>
          <w:b/>
        </w:rPr>
        <w:t xml:space="preserve">Quelle: </w:t>
      </w:r>
      <w:r>
        <w:t>https://mcp.opencaselaw.ch/entscheid/zh_sozialversicherungsgericht_IV.2020.00286</w:t>
      </w:r>
    </w:p>
    <w:p>
      <w:r>
        <w:t>FR: ZH_SOZIALVERSICHERUNGSGERICHT IV.2020.00286 du 9 septembre 2022</w:t>
      </w:r>
    </w:p>
    <w:p>
      <w:r>
        <w:t>IT: ZH_SOZIALVERSICHERUNGSGERICHT IV.2020.00286 del 9 settembre 2022</w:t>
      </w:r>
    </w:p>
    <w:p>
      <w:pPr>
        <w:pStyle w:val="Heading2"/>
      </w:pPr>
      <w:r>
        <w:t>Erwägungen</w:t>
      </w:r>
    </w:p>
    <w:p>
      <w:r>
        <w:rPr>
          <w:b/>
        </w:rPr>
        <w:t>E. 1</w:t>
      </w:r>
    </w:p>
    <w:p>
      <w:r>
        <w:t>0. M ärz 2020</w:t>
      </w:r>
    </w:p>
    <w:p>
      <w:r>
        <w:t>verfügte die IV-Stelle wie angekündigt über den Rentenanspruch ab 1. April 2020 ( Urk.</w:t>
      </w:r>
    </w:p>
    <w:p>
      <w:r>
        <w:rPr>
          <w:b/>
        </w:rPr>
        <w:t>E. 1.1</w:t>
      </w:r>
    </w:p>
    <w:p>
      <w:r>
        <w:t>Vorab zu prüfen ist, ob die angefochtenen Verfügungen vom 1 0. März 2020 (Urk. 2) und 1 6. Juni 2020 ( Urk. 16/2) eine Bindungswirkung für die Beschwer deführerinnen entfalten, ihnen damit ein schützenswertes Interesse an der Aufhebung oder Änderung derselben zukommt und sie demzufolge beschwerde legitimiert sind.</w:t>
      </w:r>
    </w:p>
    <w:p>
      <w:r>
        <w:rPr>
          <w:b/>
        </w:rPr>
        <w:t>E. 1.2</w:t>
      </w:r>
    </w:p>
    <w:p>
      <w:r>
        <w:t>Im Zuge der Umsetzung des Rückweisungsurteils stellte die IV-Stelle zunächst die laufenden Rentenzahlungen per sofort ein ( Urk. 7/202). Daraufhin holte sie insbesondere Steuerunterlagen des Versicherten ( Urk. 7/208) sowie einen Bericht des behandelnden Psychiaters ein ( Urk. 7/212). Des Weiteren gab sie bei Dr. med. D.___ , Facharzt für Psychiatrie und Psychotherapie, ein psychiat risches Gutachten in Auftrag ( Urk. 7/215 ) . Nach Erstattung des Gutachtens am 9. September 2017 ( Urk. 7/220)</w:t>
      </w:r>
    </w:p>
    <w:p>
      <w:r>
        <w:t>nahm sie Rücksprache mit dem Regionalen Ärzt lichen Dienst (RAD; Stellungnahmen vom 1 9. Oktober 2017 [Urk. 7/233/6 f.] und 2 6. Juni 2019 [ Urk. 7/233/11 f. ] ). Nachdem der Versicherte weitere Unterlagen zu seinen Einkommensverhältnissen eingereicht hatte (vgl. Urk. 7/225 f., 7/228-230), orientierte er die IV-Stelle mit S chreiben vom 19. September 2019 unter Beilage eines ärztlichen Zeugnisses über eine Verschlechterung seines psychi schen Zustandes und ersuchte um die Einholung eines Verlaufsberichtes beim behandelnden Psychiater ( Urk. 7/231). Darauf verzichtete die IV-Stelle (vgl. Urk. 7/233/13) und stellte dem Versicherten mit Vorbescheid vom 2 4. September 2019 die Zuspr echung einer ganzen Rente ab 1. Dezember 2008 und einer halben Rente ab 1. S eptember 2017 in Aussicht (Urk. 7/235). Dagegen erhoben die X.___ Vorsorgestiftung für das Kabinenpersonal sowie die Allgemeine Pensions kasse der Y.___ am 22. Oktober und ergänzend am 5. November 2019 Einwand ( Urk. 7/243, 7/248), wozu sich der Versicherte innert von der IV-Stelle angesetzter Frist nicht vernehmen liess (vgl. Urk. 7/249, 7/252/2 f.). Am</w:t>
      </w:r>
    </w:p>
    <w:p>
      <w:r>
        <w:rPr>
          <w:b/>
        </w:rPr>
        <w:t>E. 1.2.1</w:t>
      </w:r>
    </w:p>
    <w:p>
      <w:r>
        <w:t>Zur Beschwerde ist berechtigt, wer durch die angefochtene Verfügung oder den Einspracheentscheid berührt ist und ein schutzwürdiges Interesse an deren Aufhebung oder Änderung hat (Art. 59 des Bundesgesetzes über den Allgemeinen Teil des Sozialversicherungsrech ts, ATSG ). Entsprechend dem Grundsatz der Einheit des Verfahrens dürfen an die Beschwerdebefugnis auf kantonaler Ebene nicht strengere Anforderungen gestellt werden, als sie Art. 89 Abs. 1 des Bundes gesetzes über das Bundesgericht (BGG) für die Legitimation im Verfahren vor dem Bundesgericht vorsieht. Wer im letztinstanzlichen Verfahren beschwerdebefugt ist, muss im erstinstanzlichen Beschwerdeverfahren ebenfalls zum Weiterzug berechtigt sein. Daher sind die Legitimationsvoraussetzungen gemäss Art. 89 Abs. 1 BGG sowie die hierzu ergangene Praxis auch für das kantonale Rechts mittelverfahren massgebend (BGE 131 V 298 E. 2, 130 V 560 E. 3.2). Namentlich ist der Begriff des schutzwürdigen Interesses gemäss Art. 59 ATSG gleich auszulegen wie derjenige nach Art. 89 Abs. 1 lit . c BGG für das bundesgericht liche Beschwerdeverfahren (BGE 133 V 188 E. 4.1 mit Hinweis). Die Recht sprechung betrachtet als schutzwürdiges Interesse im Sinne von Art. 89 Abs. 1 lit . c BGG jedes praktische oder rechtliche Interesse, welches eine von einem Entscheid betroffene Person an dessen Änderung oder Aufhebung geltend machen kann. Das schutzwürdige Interesse besteht somit im praktischen Nutzen, den die Gutheissung der Beschwerde dem Entscheidadressaten verschaffen würde, oder – anders ausgedrückt – im Umstand, einen Nachteil wirtschaftlicher, ideeller, materieller oder anderweitiger Natur zu vermeiden, welchen der angefochtene Entscheid mit sich bringen würde. Das rechtliche oder auch bloss tatsächliche Interesse braucht somit mit dem Interesse, das durch die von der beschwerdefüh renden Person als verletzt bezeichnete Norm geschützt wird, nicht übereinzu stimmen. Immerhin wird verlangt, dass die Person durch den angefochtenen Entscheid stärker als jedermann betroffen sei und in einer besonderen, beachtenswerten, nahen Bezie hung zur Streitsache stehe (BGE 133 V 188 E. 4.3.1 mit Hinweisen; vgl. Urteil des Bundesgerichts 8C_751/2018 vom 6. Mai 2019 E. 3.1 f.). 1 .2 .2</w:t>
      </w:r>
    </w:p>
    <w:p>
      <w:r>
        <w:t>Besondere Bedeutung kommt dem Legitimationserfordernis zu, wenn nicht der Verfügungsadressat im materiellen Sinn, sondern ein Dritter (Drittbeschwerde füh rer) den Entscheid anficht (BGE 127 V 80 E. 3a/ aa mit Hinweisen). Hier haben die Legitimationsanforderungen die Funktion, die Popularbeschwerde auszu schliessen, weshalb bei der Bejahung der Beschwerdebefugnis von Drittbeschwer deführern Zurückhaltung geboten ist. Erforderlich ist ein spezifisches Rechtsschutzinteresse, welches nur bejaht wird, wenn der Dritte ein unmittelbares und konkretes Interesse an der Aufhebung oder Änderung der Verfügung hat oder eine spezifische, besonders nahe Beziehung zur Streitsache für sich in Anspruch nehmen kann. Das allgemeine Interesse an der richtigen Auslegung und Durch setz ung des Bundesrechts genügt nicht (BGE 133 V 188 E. 4.3.3 mit Hinweisen).</w:t>
      </w:r>
    </w:p>
    <w:p>
      <w:r>
        <w:rPr>
          <w:b/>
        </w:rPr>
        <w:t>E. 1.2.3</w:t>
      </w:r>
    </w:p>
    <w:p>
      <w:r>
        <w:t>Ein Entscheid der IV-Stelle oder - im Beschwerdefall - des kantonalen Sozialver sicherungsgerichts ( Art. 57 ATSG ) respektive des Bundesgerichts ist für eine Einrichtung der beruflichen Vorsorge verbindlich, sofern sie in das invalidenver 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 bar erscheint. Diese Bindungswirkung findet ihre positivr echtliche Grundlage in den Art. 23 und 26 Abs. 1 des Bundesgesetzes über die berufliche Alters-, Hinterlassenen- und Invalidenvorsorge (BVG) , welche an die Regelung des Bundesgesetzes über die Invalidenversicherung (IVG) anknüpfen oder diese übernehmen (BGE 143 V 434 E. 2.2 mit Hinweisen).</w:t>
      </w:r>
    </w:p>
    <w:p>
      <w:r>
        <w:rPr>
          <w:b/>
        </w:rPr>
        <w:t>E. 1.3</w:t>
      </w:r>
    </w:p>
    <w:p>
      <w:r>
        <w:t>Die Beschwerdeführerinnen wurden ins Vorbescheidverfahren einbezogen (vgl. Urk. 7/235) und ihnen wurde n die Rentenentscheid e eröffnet (Urk. 2, Urk. 16/2). Der Rentenanspruch entsteht frühestens nach Ablauf von sechs Monaten nach dessen Geltendmachung ( Art. 29 Abs. 1 IVG) und setzt voraus, dass die versicherte Person während eines Jahres ohne wesentlichen Unterbruch durch schnittlich mindestens 40 % in der angestammten Tätigkeit arbeitsunfähig gewesen ist (Art. 28 Abs. 1 lit . b IVG). Der Versicherte hatte sich am 2 3. Mai 2008 zum Leistungsbezug angemeldet (Urk. 7/1); die das Wartejahr eröffnende Arbeits unfähigkeit legte die Beschwerdegegnerin auf den 1. Dezember 2006 fest ( Urk. 7/30/6, 7/233/13). Im fraglichen Zeitraum stand der Versicherte in einem Vorsorgeverhältnis mit den Beschwerdeführerinnen (vgl. Urk. 1 S. 4 Ziff.</w:t>
      </w:r>
    </w:p>
    <w:p>
      <w:r>
        <w:rPr>
          <w:b/>
        </w:rPr>
        <w:t>E. 2</w:t>
      </w:r>
    </w:p>
    <w:p>
      <w:r>
        <w:t>;</w:t>
      </w:r>
    </w:p>
    <w:p>
      <w:r>
        <w:t>vgl. auch Urk. 7/253 [Begründung] und Urk. 7/257) und am</w:t>
      </w:r>
    </w:p>
    <w:p>
      <w:r>
        <w:t>1 6. Juni 2020 über denjenigen im Zeitraum vom</w:t>
      </w:r>
    </w:p>
    <w:p>
      <w:r>
        <w:t>1. Dezember 2008 bis 3 1. März 2020 ( Urk. 16/2).</w:t>
      </w:r>
    </w:p>
    <w:p>
      <w:r>
        <w:rPr>
          <w:b/>
        </w:rPr>
        <w:t>E. 2.1</w:t>
      </w:r>
    </w:p>
    <w:p>
      <w:r>
        <w:t>Gegen die Verfügung der IV-Stelle vom 1 0. März 2020</w:t>
      </w:r>
    </w:p>
    <w:p>
      <w:r>
        <w:t>(angelegt als Verfahren IV.2020.00286) erhoben die X.___ Vorsorgestiftung für das Kabinenpersonal sowie die Allgemeine Pensionskasse der Y.___ am 7. Mai 2020 Beschwerde mit dem Rechtsbegehren, die angefochtene Verfügung sei aufzuheben und es sei dem Versicherten keine Rente zuzusprechen. Eventualiter sei dem Versicherten höchstens eine halbe Rente ab 1. Juli 2017 zuzusprechen, subeventualiter eine halbe Rente ab 1. April 2011 (U rk. 1 S. 2). Mit Beschwerdeantwort vom 1 7. Juni 2020 schloss die Beschwerdegegnerin auf Abweisung der Beschwerde ( Urk. 6). Mit Verfügung vom 2 4. Juni 2020 wurde Z.___ zum Prozess beigeladen ( Urk. 8), welcher mit Stellungnahme vom 1 6. Oktober 2020 beantragte, auf die Beschwerde sei nicht einzutreten, soweit sie sich auf den Zeitraum vor 1. April 2020 beziehe. Im Übrigen sei sie abzuweisen ( Urk. 13 S. 2).</w:t>
      </w:r>
    </w:p>
    <w:p>
      <w:r>
        <w:rPr>
          <w:b/>
        </w:rPr>
        <w:t>E. 2.2</w:t>
      </w:r>
    </w:p>
    <w:p>
      <w:r>
        <w:t>Mit Eingabe vom 29. Juli 2020 ( angelegt als Verfahren IV.2020.00505) erhoben die X.___ Vorsorgestiftung für das Kabinenpersonal sowie die Allgemeine Pensionskasse der Y.___</w:t>
      </w:r>
    </w:p>
    <w:p>
      <w:r>
        <w:t>zudem Beschwerde gegen die Verfügung der IV-Stelle vom 16. Juni 2020 betreffen d den Rentenanspruch von Z.___ für die Zeit ab dem 1. Dezember 2008 bis 31. März 2020 ( Urk. 16/2 ) und erneuerten das in der Eingabe vom 7. Mai 2020 gestellte Rechtsbegehren . In prozessualer Hinsicht ersuchten die Beschwerdeführerinnen um eine Vereinigung mit dem Verfahren IV.2020.00286 ( Urk. 16/1 ). Mit Beschwerdeantwort vom 14. Oktober 2020 ( Urk. 16/7 ) beantragte die Beschwerdegegnerin die Abweisung der Beschwerde.</w:t>
      </w:r>
    </w:p>
    <w:p>
      <w:r>
        <w:rPr>
          <w:b/>
        </w:rPr>
        <w:t>E. 2.3</w:t>
      </w:r>
    </w:p>
    <w:p>
      <w:r>
        <w:t>Mit Verfügung vom 1 1. November 2020 vereinigte das Gericht die Verfahren IV.2020.00286 und IV.2020.00505, wobei es Letzteres als dadurch erledigt abschrieb . Zudem wurde dem Beigeladenen eine weitere Frist zur Stellungnahme angesetzt ( Urk. 15; vgl. auch Urk. 16/9). Mit Eingabe vom 3. März 2021 bean tragte er die Abweisung der Beschwerden; eventualiter sei ein Gerichtsgutachten einzuholen ( Urk. 20 S. 2). Mit Replik vom 2 5. Juni 2021 änderten die Beschwer deführerinnen ihr Eventualbegehren dahingehend, dass dem Beigeladenen höchstens eine halbe Rente ab 1. August 2017 zuzusprechen sei ( Urk. 27 S. 2). Während die Beschwerdegegnerin mit Eingabe vom 2. September 2021 auf eine Stellungnahme hierzu verzichtete ( Urk. 31), hielt der Beigeladene mit Stellung nahme vom 3. November 2021 implizit an seinen Rechtsbegehren fest ( Urk. 34). Darüber wurden die anderen Verfahrensbeteiligten mit Verfügung vom 5. November 2021 in Kenntnis gesetzt ( Urk. 35). Das Gericht zieht in Erwägung: 1.</w:t>
      </w:r>
    </w:p>
    <w:p>
      <w:r>
        <w:rPr>
          <w:b/>
        </w:rPr>
        <w:t>E. 6</w:t>
      </w:r>
    </w:p>
    <w:p>
      <w:r>
        <w:t>ATSG) gewesen sind; und c.</w:t>
      </w:r>
    </w:p>
    <w:p>
      <w:r>
        <w:t>nach Ablauf dieses Jahres zu mindestens 40 % invalid ( Art.</w:t>
      </w:r>
    </w:p>
    <w:p>
      <w:r>
        <w:rPr>
          <w:b/>
        </w:rPr>
        <w:t>E. 6.2</w:t>
      </w:r>
    </w:p>
    <w:p>
      <w:r>
        <w:t>.2</w:t>
      </w:r>
    </w:p>
    <w:p>
      <w:r>
        <w:t>In Bezug auf den Verlauf der Arbeitsfähigkeit in leidens angepasster Tätigkeit als Journalist, Berater, Dozent und Kreuzfahrtexperte hielt Dr. D.___</w:t>
      </w:r>
    </w:p>
    <w:p>
      <w:r>
        <w:t>fest, ab 2004 respektive 2007 liege eine weitgehend unklare Leistungsfähigkeit vor (U rk. 7/220/31 , 7/220/55 ) ;</w:t>
      </w:r>
    </w:p>
    <w:p>
      <w:r>
        <w:t>d iese lasse sich unmöglich präzise bestimmen beziehungsweise abschätzen (Urk. 7/220/45, 7/220/57). An anderer Stelle merkte der Gutachter an, fundierte Angaben zur retrospektiven Arbeitsfähigkeit seien aufgrund der diffusen Aktenlage kaum möglich . Es sei eher unwahrscheinlich, dass der Versicherte bezüglich einer alternativen Tätigkeit eine umfassende Aktivität habe entfalten können. Falls doch, hätte er den Verdienst nicht aus gewiesen, was durchaus möglich sei und sich gut in die dissozia le Tendenz einfügen würde (Urk. 7/220/49-50). Seit Therapiebeginn bei Dr. E.___ im Jahr 2011 hätten sich der psychische Zustand und somit auch die Arbeitsfähigkeit wahrscheinlich sukzessive bis auf die heutige Arbeits- und Leistungsfähigkeit von insgesamt 40-50 % steigern lassen ( Urk. 7/220/45, 7/220/55 und 7/220/57).</w:t>
      </w:r>
    </w:p>
    <w:p>
      <w:r>
        <w:t>Gemäss Beschwerdegegnerin habe Dr. D.___ eine maximal 30%ige Arbeits fähigkeit für eine freiberufliche Tätigkeit attestiert ( Urk. 2 S. 4; gemeint wohl ab 2007). Diese Beurteilung ergibt sich jedoch nicht aus dem Gutachten, namentlich nicht aus der von der Beschwerdegegnerin zitierten P assage ( Urk. 7/220/49) . Vielmehr ist den Beschwerdeführerinnen mit Blick auf die psychiatrische Exper tise beizupflichten, dass sich d er Verlauf der</w:t>
      </w:r>
    </w:p>
    <w:p>
      <w:r>
        <w:t>Arbeits ( un ) fähigkeit in der (unbestrittenermassen) leidensadaptieren Tätigkeit im Bereich der Hochseetouris tik ab 2007 nicht mit überwiegender Wahrscheinlichkeit feststellen lässt. Anhand der von der Beschwerdegegnerin im Rahmen der ergänzenden Abklärungen eingeholten Steuerunterlagen ( Urk. 7/208, 7/226) lassen sich ebenfalls keine verlässlichen Rückschlüsse auf das Leistungsvermögen des Versicherten ziehen, zumal er sich auch erst im Jahr 2015 der Ausgleichskasse des Kantons Zürich als selbständigerwerbende Person im Bereich Journalismus/Bildung/Beratung ange schlossen</w:t>
      </w:r>
    </w:p>
    <w:p>
      <w:r>
        <w:t>hat (Urk. 7/208/227) . I n welchem</w:t>
      </w:r>
    </w:p>
    <w:p>
      <w:r>
        <w:t>A rbeits pensum</w:t>
      </w:r>
    </w:p>
    <w:p>
      <w:r>
        <w:t>die von 2015 bis 2017 gemeldeten Einkünfte erzielt wurden (vgl. Urk. 7/213, 7/230) , ist ebenso wenig eruierbar . Soweit Dr. D.___ schliesslich ab 2011 von einer «wahrscheinlich sukzessiven» Steigerung der Arbeitsunfähigkeit auf 40-50 % ausgeht, gilt es festzuhalten, dass sich diese Annahme auf den Bericht des behandelnden Psychiaters Dr. E.___</w:t>
      </w:r>
    </w:p>
    <w:p>
      <w:r>
        <w:t>vom 1 0. März 2017 stützt ( Urk. 7/212; vgl. Urk. 7/220/55). Das hiesige Gericht sprach den Berichten von Dr. E.___ jedoch bereits im Urteil IV.2014.00724 (E. 5.2) die Beweiskraft ab, wobei nament lich auf die fehlende Differenzierung zwischen der Funktion eines be handelnden A rztes und derjenigen eines Interessenvertreters hingewiesen wurde ( Urk. 7/194/9 ; vgl. Urteil des Bundesgerichts 8C_549/2021 vom 7. Januar 2022 E. 7.2 ). Davon abgesehen äusserte sich D r. D.___ auch selbst kritisch zum Bericht vom 1 0. März 2017 (Urk. 7/220/50) sowie generell zur Behandlung durch Dr. E.___ (Urk. 7/220/52-53) .</w:t>
      </w:r>
    </w:p>
    <w:p>
      <w:r>
        <w:t>Unter diesen Umständen kann auf dessen (ohnehin sehr vage) Beurteilung des Verlaufs der Arbeitsfähigkeit ab 2011 bis zum Begutachtungszeitpunkt nicht abgestellt werden.</w:t>
      </w:r>
    </w:p>
    <w:p>
      <w:r>
        <w:t>Gesamthaft erscheint es zwar durchaus möglich, dass in Bezug auf eine leidens angepasste Tätigkeit im Umfeld der Hochseetouristik ab 2007 eine höhere Arbeitsunfähigkeit vorlag, als zum Begutachtungszeitpunkt. Mit dem im Sozial versicherungsprozess erforderlichen Beweisgrad der überwiegenden Wahrschein lichkeit lassen sich diesbezüglich jedoch keine Feststellungen treffen. Von weiteren Abklärungen wie beispielsweise der Einholung eines vom Versicherten eventualiter beantragten psychiatrischen Obergutachtens (vgl. Urk. 20 S. 2) sind nur schon angesichts des Umstands, dass die retrospektive Arbeitsfähigkeit auch im konkreten Fall aufgrund des weit zurückliegenden Zeitraums schwierig zu beurteilen ist, keine anderen entscheidrelevanten Erkenntnisse zu erwarten. Davon ist folglich in antizipierter Beweiswürdigung abzusehen ( BGE 144 V 361 E. 6.5, 136 I 229 E. 5.3, 124 V 90 E. 4b ). Im Ergebnis wirkt sich die Beweislosigkeit in Bezug auf die Arbeitsfähigkeit in leidensangepasster Tätigkeit für den Zeitraum von 2007 bis zum Begutachtungszeitpunkt daher zu Ungunsten des Versicherten aus (vgl. BGE 144 V 427 E. 3.2 mit Hinweis). 7. 7.1</w:t>
      </w:r>
    </w:p>
    <w:p>
      <w:r>
        <w:t>Auf der Grundlage der obigen Erkenntnisse sind die erwerblichen Auswirkungen des Leidens im Begutachtungszeitpunkt und für die Zeit hernach zu prüfen. Zunächst ist auf die Statusfrage einzugehen. Entgegen der Auffassung der Beschwerdeführerinnen (vgl. Urk. 1 S. 6-9) ist mit überwiegender Wahrschein lichkeit erstellt, dass der Versicherte im hypothetischen Gesundheitsfall in einem Vollzeitpensum erwerbstätig wäre . Einerseits bejahte Dr. D.___ die Frage, ob das Arbeitspensum als Flight Attendant aus Krankheitsgründen reduziert worden sei (100 % ab 1988, 75 % ab 1996, 50 % ab 1997; vgl. Urk. 7/60, 7/220/21), da der Versicherte unter Instabilität, Überforderung, Verwahrlosung, Depressionen, Suizidalität, Arbeitskonflikten, narzisstischen Problemen mit Kränkungen und narzisstischer Überhebung sowie an Medikamentenabusus gelitten habe ( Urk. 7/220/55). Andererseits hatte der Versicherte bereits im Rahmen einer Haus haltsabklärung im Oktober 2009 klar zum Ausdruck gebracht, seine Erwerbs tätigkeit ausschliesslich aus gesundheitlichen Gründen zunächst reduziert und schliesslich aufgegeben zu haben. Bei guter Gesundheit wäre er gern zu 100 % erwerbstätig geblieben (Urk. 7/28/3). Begründete Anzeichen, wonach er die Pensumsreduktion in erster Linie zum Zweck vermehrter Freizeit oder zur Förde rung seiner Hobbies vorgenommen haben könnte, ergeben sich weder aus dem Haushaltsbericht noch aus den von den Beschwerdeführerinnen darüber hinaus angerufenen (ärztlichen) Unterlagen ( Urk. 1 S. 7-9; vgl. Urk. 3/ 6 -10).</w:t>
      </w:r>
    </w:p>
    <w:p>
      <w:r>
        <w:t>Insbeson dere geht aus den Berichten von Dr. I.___</w:t>
      </w:r>
    </w:p>
    <w:p>
      <w:r>
        <w:t>vom 2 0. Augus t 2010 und der J.___ AG vom 18. Oktober 2010 hervor, dass die Reduktion des Arbeitspen sums aus gesundheitlichen Gründen beziehungsweise aufgrund wiederholter krankheitsbedingter Ausfälle erfolgt sei . Erst i n der Folge habe der Versicherte in der freien Zeit versucht, eine Karriere als Pianist anzustreben, was ihm jedoch aufgrund eines Zwiespalts zwischen ungenützten Talenten und dem starken Druck nach Erfolg nicht gelungen sei ( Urk. 3/8/3-4 [= Urk. 7/37/3-4] , 3/9/2 [=</w:t>
      </w:r>
    </w:p>
    <w:p>
      <w:r>
        <w:t>Urk. 7/44/7] ). 7.2</w:t>
      </w:r>
    </w:p>
    <w:p>
      <w:r>
        <w:t>Des Weiteren stellt sich die Frage, welche Tätigkeit invalidenversicherungsrecht lich als angestammt zu qualifizieren ist. Laut Beschwerdegegnerin sei der Versicherte bereits «von Anfang an» mithin noch vor der Aufnahme der Arbeit als Flight Attendant</w:t>
      </w:r>
    </w:p>
    <w:p>
      <w:r>
        <w:t>als Journalist beziehungsweise Autor im Bereich Schifffahrt tätig gewesen. Demzufolge handle es sich hierbei um die angestammte Tätigkeit (Urk. 2 S. 4). Die Beschwerdeführerinnen schlossen sich dieser Sichtweise im Ergebnis an (vgl. Urk. 1 S. 13 Ziff. 22).</w:t>
      </w:r>
    </w:p>
    <w:p>
      <w:r>
        <w:t>Es mag zwar zutreffen, dass er sich bereits seit mehreren Jahrzehnten mit der Hochseetouristik befasst, worauf das hiesige Gericht in E. 5.1 seines Urteils IV.2014.00724 unter Berücksichtigung von Publikationen des Beschwerdeführers in Zeitungen und sozialen Medien hinge wiesen hat ( Urk. 7/194/8, vgl. zudem U rk. 7/182/11-14). Auch gegenüber Dr. D.___ hielt der V ersicherte fest, dass die 1987 begonnene Tätigkeit als «Managing Director Cruise Analyst», welche das Verfassen verschiedener Artikel im Bereich Schifffahrt beinhalte, bis heute andauere. Dasselbe gelte für die Tätig keit als «International Free Lance Maritime Trade Journalist » ( Urk. 7/220/21). Ausschlaggebend ist jedoch der von den Parteien ausser Acht gelassene Umstand , dass der Versicherte mit seiner Tätigkeit in der Schifffahrtsbranche mindestens bis zum Zeitpunkt der Anmeldung zum Leistungsbezug im Juni 2008 kein ökonomisch relevantes Einkommen erzielt hat. Jedenfalls ergeben sich weder aus dem IK-Auszug ( Urk. 7/114) noch aus den zahlreichen vorliegenden Steuerunter lagen ( Urk. 7/208) entsprechende Anhaltspunkte. Ausser dem meldete sich der Versicherte erst per 1. Januar 2015 als Selbständigerwerbender in der Branche Journalismus/Bildung/Beratung bei der kantonalen Ausgleichskasse an ( Urk. 7/208/227). Demgegenüber war der Versicherte vom 1 6. September 1988 bis 3 0. November 2006 (effektiver letzter Arbeitstag) und demnach während etwas mehr als 1 8 Jahren als Flugbegleiter tätig (vgl. Urk. 7/7, 7/70/1-2). Im Rahmen des Austrittsgesprächs vom 2 8. Juni 2007 teilte er zudem mit, sich in der Airline-Branche sehr wohlgefühlt zu haben und sich bestens vorstellen zu könne n , wieder für die X.___ zu arbeiten ( Urk. 7/115/1). Vor diesem Hintergrund ist mit überwiegender Wahrscheinlichkeit davon auszugehen, dass er im Gesund heitsfall weiterhin als Flight Attendant erwerbstätig gewesen wäre. Hier bei handelt es sich mithin um die angestammte Tätigkeit. 7.3 7.3.1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145 V 141 E. 5.2.1, 139 V 28 E. 3.3.2, 135 V 58 E. 3.1, 134 V 322 E. 4.1).</w:t>
      </w:r>
    </w:p>
    <w:p>
      <w:r>
        <w:t>Zum Zeitpunkt des frühestmöglichen Rentenbeginns im Dezember 2008 (vgl. vorstehende E. 6.2.1) hätte der im Gesundheitsfall mit überwiegender Wahr scheinlichkeit weiterhin in einem 100%-Pensum als Flugbegleiter tätige Versicherte gemäss A uskunft der ehemaligen Arbeitgeberin ( Urk. 7/7/3) ein jähr liches Einkommen von Fr. 73'1 75.60</w:t>
      </w:r>
    </w:p>
    <w:p>
      <w:r>
        <w:t>erzielen können ( Fr. 3'090.45 / 50.68 * 100 * 12). Das Valideneinkommen ist folglich auf diesen Betrag festzulegen. 7.3.2</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135 V 297 E. 5.2; 129 V 472 E. 4.2.1; 126 V 75 E. 3b/ aa ) . Subsidiär können nach der Rechtsprechung Tabellenlöhne gemäss den vom Bundesamt für Statistik (BFS) periodisch herausgegebenen Lohnstrukturerhebungen (LSE) herangezogen werden, wenn eine Ermittlung des Invalideneinkommens aufgrund und nach Massgabe der konkreten Gegebenheiten des Einzelfalles nicht möglich ist (vgl. BGE 142 V 178 E. 2.5.7, 139 V 592 E. 2.3, 135 V 297 E. 5.2). Dabei sind grund sätzlich die im Verfügungszeitpunkt bezogen auf den Zeitpunkt des Renten beginns aktuellsten veröffentlichten Tabellen der LSE zu verwenden (BGE 143 V 295 E. 4.1.3 ; Urteil des Bundesgerichts 8C_202/2021 vom 17. Dezember 2021 E. 6.2.2 mit Hinweis ).</w:t>
      </w:r>
    </w:p>
    <w:p>
      <w:r>
        <w:t>Mangels einer mit überwiegender Wahrscheinlichkeit nachgewiesenen Arbeits unfähigkeit für die leidensangepasste Tätigkeit als Journalist, Autor und Dozent im Umfeld der Hochseetouristik von 2007 bis zur Begutachtung durch Dr. D.___</w:t>
      </w:r>
    </w:p>
    <w:p>
      <w:r>
        <w:t>im August 2017 (vgl. vorstehende E. 6.2.2) ist für den Zeitpunkt des frühestmöglichen Rentenbeginns eine 100%ige Arbeitsfähigkeit anzunehmen. D as Invalideneinkommen ist aufgrund fehlender verlässlicher Angaben zum effektiv geleisteten Pensum und dem dabei erzielten Verdienst</w:t>
      </w:r>
    </w:p>
    <w:p>
      <w:r>
        <w:t>auf der Grundlage der LSE 2008 ( Tabelle TA1, Monatlicher Bruttolohn [Zentralwert] nach Wirtschaftszweigen, Anforderungsniveau des Arbeitsplatzes und Geschlecht, Privater Sektor,</w:t>
      </w:r>
    </w:p>
    <w:p>
      <w:r>
        <w:t>Ziff. 90-93 Sonstige öffentliche und persönliche Dienstleistun gen , Anforderungsniveau 4, Männer ) und unter Anpassung an die betriebsübliche Arbeitszeit ( BFS , Betriebsübliche Arbeitszeit nach Wirtschaftsabteilungen, Tabelle T03.02.03.01.04.01, Total 2008: 41.6 ; abrufbar im Internet) festzulegen . Es beläuft sich somit auf Fr. 5 3'551.70 ( Fr. 4'291.-- / 40 * 41,6 * 12). 7.3.3</w:t>
      </w:r>
    </w:p>
    <w:p>
      <w:r>
        <w:t>Ausgehend von einem Valideneinkommen von Fr. 73'1 75.60 und einem Invalideneinkommen von Fr. 5 3'551.70 ergibt sich ein Invaliditätsgrad von 2 6,8 % respektive 27 % (zum Runden: BGE 130 V 121). Folglich hat der Versicherte von Dezember 2008 bis August 2017 keinen Anspruch auf eine Invalidenrente. 7.4 7.4.1</w:t>
      </w:r>
    </w:p>
    <w:p>
      <w:r>
        <w:t>Ab August 2017 ist eine Arbeitsunfähigkeit von 40-50 % für die leidensange passte Tätigkeit ausgewiesen, wobei praxisgemäss vom Mittelwert auszugehen ist (vgl. Urteil des Bundesgerichts 9C_782/2019 vom 1 5. April 2020 E. 2.2 mit Hinweisen). Das Invalideneinkommen ist wiede rum anhand der LSE zu bestimmen, wobei diejenige des Jahres 2016 heranzuziehen ist (TA1_tirage_skill_level, Monatlicher Bruttolohn [Zentralwert] nach Wirtschafts zweigen, Kompetenzniveau und Geschlecht, Privater Sektor, Ziff. 69-75 : Freibe rufliche, wissenschaftliche und technische Dienstleistungen, Kompetenzniveau 1, Männer). Unter Berücksichtigung der Nominallohnentwicklung bis 2017 gemäss der Tabelle T39 des BFS «Entwicklung der Nominallöhne, der Konsumentenpreise und der Reallöhne» (Total der Männer) beträgt das jährliche Invalideneinkommen für ein 45%-Pensum somit Fr. 29'762.15 ( Fr. 5'487.-- * 12 / 2'239 * 2'249 * 0.45). 7.4.2</w:t>
      </w:r>
    </w:p>
    <w:p>
      <w:r>
        <w:t>In Bezug auf das Valideneinkommen rechtfertigt es sich, den vom Versicherten im Jahr 2008 erzielten Verdienst der Nominallohnentwicklung bis 2017 anzu passen. Es beläuft sich somit auf Fr. 78'6 67.30 ( Fr. 73'1 75.60 / 2'092 * 2'249). 7.4.3</w:t>
      </w:r>
    </w:p>
    <w:p>
      <w:r>
        <w:t>Auf der Grundlage eines Valideneinkommens von Fr. 78'6 67.30 sowie eines Invalideneinkommens von Fr. 29'762.15 ergibt sich ein Invaliditätsgrad von 62.1 7 % respektive gerundet 62 % . Dementsprechend hat der Versicherte ab August 2017 Anspruch auf eine Dreiviertelsrente .</w:t>
      </w:r>
    </w:p>
    <w:p>
      <w:r>
        <w:t>8.</w:t>
      </w:r>
    </w:p>
    <w:p>
      <w:r>
        <w:t>Nach dem Gesagten hat der</w:t>
      </w:r>
    </w:p>
    <w:p>
      <w:r>
        <w:t>beigeladene Versicherte ab August 2017 Anspruch auf eine Dreiviertels rente . Für die Zeit davor ist der Rentenanspruch demgegen über zu verneinen.</w:t>
      </w:r>
    </w:p>
    <w:p>
      <w:r>
        <w:t>In teilweiser Gutheissung der Beschwerden sind die angefoch tenen Verfügungen in diesem Sinne zu korrigieren . 9 . 9 .1</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Art. 69 Abs. 1 bis IVG enthält (anders als Art. 61 lit . g ATSG) keine Kostenverteilungsregeln, also keine Anwei sungen an die kantonalen Versicherungsgerichte, nach welchen Grundsätzen sie die Verfahrenskosten auf die Parteien aufzuteilen haben (BGE 137 V 57 E. 2.2). Massgebend für die Kostenverteilung im kantonalen Prozess ist ausschliesslich kantonales Recht (Urteile des Bundesgerichts 8C_176/2020 vom 9. April 2021 E. 3, 9C_254/2018 vom 6. Dezember 2018 E. 2.1). Gemäss § 28 lit . a des Gesetzes über das Sozialversicherungsgericht ( GSVGer ) finden unter anderem Art. 104 ff. d er Zivilprozessordnung (ZPO) sinngemäss Anwendung (vgl. Urteil des Bundes gerichts 8C_304/2018 vom 6. Juli 2018 E. 4.2.2). Demnach werden die Prozess kosten grundsätzlich der unterliegenden Partei auferlegt beziehungsweise nach dem Ausgang des Verfahrens verteilt, wenn keine Partei vollständig obsiegt (Art. 106 Abs. 1 und 2 ZPO).</w:t>
      </w:r>
    </w:p>
    <w:p>
      <w:r>
        <w:t>Entsprechend dem Ausgang des Verfahrens rechtfertigt es si ch, die ermessensweise auf Fr. 9 00.-- festzusetzenden Kosten zu einem Drittel ( Fr. 3 00.--) unter solidarischer Haftung den teilweise obsiegenden Beschwerde führerinnen und zu zwei Dritteln ( Fr. 600.--) der Beschwerdegegnerin aufzu erlegen. 9 .2 9.2.1</w:t>
      </w:r>
    </w:p>
    <w:p>
      <w:r>
        <w:t>Der Beschwerde führenden (obsiegenden) Person wird zwar gemäss Art. 61 lit . g ATSG grundsätzlich ein Anspruch auf Parteientschädigung zuerkannt. Im sozial versicherungsrechtlichen Verfahren darf obsiegenden Behörden oder mit öffent lichrechtlichen Aufgaben betrauten Organisationen in der Regel jedoch keine Parteientschädigung zugesprochen werden.</w:t>
      </w:r>
    </w:p>
    <w:p>
      <w:r>
        <w:t>Das hat grundsätzlich auch für die Trägerinnen oder Versicherer der beruflichen Vorsorge gemäss BVG zu gelten (BGE 128 V 124 E. 5b mit Hinweis; Urteil des Bundesgerichts 9C_159 /2019 vom 31. Oktober 2019 E. 8). Die Beschwerdeführerin nen haben daher keinen Anspruch auf eine Parteientschädigung. 9.2.2</w:t>
      </w:r>
    </w:p>
    <w:p>
      <w:r>
        <w:t>Rechtsprechungsgemäss ist Mitinteressierten, deren Rechtsbegehren stattgegeben wurde, eine Parteientschädigung zu zusprechen (Urteil des Bundesgerichts 9C_277/2014 vom 2 6. August 2014). Der anwaltlich vertretene Beigeladene hat demnach Anspruch auf eine Prozessentschädigung (vgl. Volz, in: Gesetz über das Sozialversicherungsgericht des Kantons Zürich, 2. Aufl. 2009, §14 N 34) , die sich gemäss § 34 Abs. 3</w:t>
      </w:r>
    </w:p>
    <w:p>
      <w:r>
        <w:t>GSVGer</w:t>
      </w:r>
    </w:p>
    <w:p>
      <w:r>
        <w:t>nach der Bedeutung der Streitsache, der Schwierig keit des Prozesses und dem Mass des Obsiegens, jedoch ohne Rücksicht auf den Streitwert</w:t>
      </w:r>
    </w:p>
    <w:p>
      <w:r>
        <w:t>bemisst.</w:t>
      </w:r>
    </w:p>
    <w:p>
      <w:r>
        <w:t>Unter Berücksichtigung dieser Kriterien ist die entsprechend dem nur teilweisen Obsiegen um zwei Drittel gekürzte Entschädigung ermessensweise auf</w:t>
      </w:r>
    </w:p>
    <w:p>
      <w:r>
        <w:t>Fr. 1’ 500.— (inkl. Barauslagen und MWST )</w:t>
      </w:r>
    </w:p>
    <w:p>
      <w:r>
        <w:t>festzusetzen . Sie ist zu zwei Dritteln (Fr. 1'000.--) von der Beschwerdegegnerin und zu einem Drittel ( Fr. 500.--) unter solidarischer Haftung von den Beschwerdeführerinnen zu leisten. Das Gericht erkennt: 1.</w:t>
      </w:r>
    </w:p>
    <w:p>
      <w:r>
        <w:t>In teilweiser Gutheissung der Beschwerde n werden die angefochtenen Verfügungen der Sozialversicherungsanstalt des Kantons Zürich, IV-Stelle, vom 10. März 2020 und 16. Juni 2020 insofern abgeändert, als festgestellt</w:t>
      </w:r>
    </w:p>
    <w:p>
      <w:r>
        <w:t>wird , dass der Beigeladene ab August 2017 Anspruch auf eine Dreiviertelsrente der Invalidenversicherung hat. Im Übrigen werden die Beschwerde n abgewiesen . 2.</w:t>
      </w:r>
    </w:p>
    <w:p>
      <w:r>
        <w:t>Die Gerichtskosten von Fr. 90 0 .-- werden den Beschwerdeführerinnen unter solida rischer Haftung zu einem Drittel ( Fr. 300.--) und der Beschwerdegegnerin</w:t>
      </w:r>
    </w:p>
    <w:p>
      <w:r>
        <w:t>zu zwei Dritteln ( Fr. 600.--) auferlegt.</w:t>
      </w:r>
    </w:p>
    <w:p>
      <w:r>
        <w:t>Rechnung und Einzahlungsschein werden den Kosten pflichtigen nach Eintritt der Rechtskraft zugestellt. 3. a. Den Beschwerdeführerinnen wird keine Prozessentschädigung zugesprochen. b. Die Beschwerdegegnerin wird verpflichtet, dem Beigeladenen eine Prozessent schädigung von Fr. 1’000.-- (inkl. Barauslagen und MWST ) zu bezahlen. c. Die Beschwerdeführerinnen werden unter solidarischer Haftung verpflichtet, dem Beigeladenen eine Prozessent schädigung von Fr. 500.-- (inkl. Barauslagen und MWST) zu bezahlen. 4.</w:t>
      </w:r>
    </w:p>
    <w:p>
      <w:r>
        <w:t>Zustellung gegen Empfangsschein an: - Rechtsanwältin Dr. Isabelle Vetter-Schreiber - Sozialversicherungsanstalt des Kantons Zürich, IV-Stelle - Rechtsanwalt Sebastian Lorentz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2 .4</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143 V 409 E. 4.2.1, 141 V 281 E. 3.7, 139 V 547 E. 5.2, 127 V 294 E. 4c; vgl. Art. 7 Abs. 2 ATSG). 2 .5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 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3. 3.1</w:t>
      </w:r>
    </w:p>
    <w:p>
      <w:r>
        <w:t>Zur Begründung der angefochtenen Verfügungen vom 1 0. März 2020 und 16. Juni 2020 hielt die Beschwerdegegnerin im Wesentlichen fest, es sei überwie gend wahrscheinlich, dass der Versicherte noch vor Aufnahme seiner Arbeit als Flight Attendant als Journalist respektive Autor im Bereich Schifffahrt tätig gewesen sei. Es handle sich dabei folglich um die angestammte Tätigkeit. D as Gutachten von Dr. D.___ sei insgesamt auch aus juristischer Sicht nachvoll ziehbar und schlüssig. Demgemäss sei der Versicherte im Zeitpunkt seiner Anmeldung zum Leistungsbezug ( 2. Juni 2008) in seiner freiberuflichen Tätigkeit zu maximal 30 % arbeitsfähig gewesen. Bei einem Invaliditätsgrad von mindes tens 70 % habe er daher ab Dezember 2008 Anspruch auf eine ganze Invaliden rente. Mit Beginn der Therapie bei Dr. med. E.___ , Facharzt für Psychiatrie und Psychotherapie, im Jahr 2011 sei es zu einer Verbesserung des Zustandes gekommen. In welchen Schritten und in welchem Zeitraum diese Verbesserung stattgefunden habe, lasse sich nicht genau bestimmen. Fest stehe jedoch, dass im Zeitpunkt der Begutachtung 15. respektive 2 9. August 2017 von einer maximalen Arbeitsfähigkeit von 40-50 % ausgegangen werden könne. Auf der Basis des Mittelwert s von 45 % und in Anwendung des Prozent vergleichs ergebe sich ein Invaliditätsgrad von 55 % . Damit habe der Versicherte ab September 2017 noch Anspruch auf eine halbe Invalidenrente ( Urk. 2 S. 4). 3.2</w:t>
      </w:r>
    </w:p>
    <w:p>
      <w:r>
        <w:t>In ihrer gegen die Verfügung vom 1 0. März 2020 gerichteten Beschwerdeschrift vom 7. Mai 2020 machten die Beschwerdeführer innen zusammengefasst geltend, der Versicherte habe keinen Anspruch auf eine Invalidenrente. Eine Arbeits unfähigkeit in angestammter Tätigkeit als Flight Attendant sei erst seit einem Klinikeintritt im April 2010 ausgewiesen. Auf frühere Berichte könne nicht abgestellt werden. Die Pensenreduktion im Jahr 1997 sei zwecks Weiterentwick lung des zweiten Standbeins als Journalist (unter anderem) und z ur Ausübung der Hobbies erfolgt. Eine Arbeitsunfähigkeit für die Tätigkeit als Journalist sei nicht mit überwiegender Wahrscheinlichkeit erstellt. Dr. D.___ habe zwar festgehalten, dass diesbezüglich keine Klärung habe erfolgen können; im Wider spruch dazu habe er jedoch eine 40-50%ige Arbeitsunfähigkeit attestiert. Überdies ergebe die Indikatorenprüfung , dass es dem Versicherten zumutbar sei, in rentenausschliessendem Umfang zu arbeiten ( Urk. 1 S. 15). Selbst wenn wider Erwarten auf die 40-50%ige Arbeitsunfähigkeit abgestellt werden sollte, wäre diese erst mit der Begutachtung im Juli 2017 ausgewiesen. Falls die Einschrän kung wider Erwarten bereits früher bestanden haben sollte, wäre dies frühestens ab April 2010 der Fall gewesen, womit frühestens ab April 2011 eine Rente geschuldet wäre. Nicht ausgewiesen sei eine Einschränkung der Arbeitsfähigkeit schon ab 2008 und damit auch kein Rentenanspruch ab Dezember jen es Jahres ( Urk. 1 S. 16).</w:t>
      </w:r>
    </w:p>
    <w:p>
      <w:r>
        <w:t>Mit Verweis auf diese Begründung und identischen Rechtsbegehren fochten die Beschwerdeführerinnen auch die Verfügung der Beschwerdegegnerin vom 16. Juni 2020 an (vgl. Beschwerdeschrift vom 2 9. Juli 2020, Urk. 16/1 S. 4 Z iff. 7). 3.3</w:t>
      </w:r>
    </w:p>
    <w:p>
      <w:r>
        <w:t>In der Eingabe vom 1 6. Oktober 2020 hatte der beigeladene V ersicherte - in der Annahme der Rechtskraft der Zusprechung der Rente bis April 2020 - zunächst und in diesem Umfang ein Nichteintreten auf die Beschwerde beantragt. Betreffend die Leistungen ab 1. April 2020 sodann hatte er die Abweisung der Beschwerde beantragt, ohne diesbezüglich aber inhaltlich Stellung zu nehmen ( Urk.</w:t>
      </w:r>
    </w:p>
    <w:p>
      <w:r>
        <w:rPr>
          <w:b/>
        </w:rPr>
        <w:t>E. 13</w:t>
      </w:r>
    </w:p>
    <w:p>
      <w:r>
        <w:t>S. 2 f.). Die Stellungnahme zur Sache erfolgte i n seiner Eingabe vom 3. März 202 1. Er</w:t>
      </w:r>
    </w:p>
    <w:p>
      <w:r>
        <w:t>widersprach im Wesentlichen den Ausführungen der Beschwer deführerinnen und machte geltend,</w:t>
      </w:r>
    </w:p>
    <w:p>
      <w:r>
        <w:t>e r befinde sich seit 1990 durchgehend in psychiatrischer Behandlung und seine Erkrankung sei im Rahmen der Erwerbs tätigkeit auch in E rscheinung getreten. Er habe seine Tätigkeit [als Flight Attendant ] aus gesundheitlichen Gründen reduziert und schliesslich aufgegeben ( Urk. 20 S. 3 f.). Das Gutachten von Dr. D.___ sei beweiskräftig; die Beschwerdeführerinnen hätten weder aufgezeigt, dass d er Sachverständige nicht lege artis vorgegangen wäre , noch ,</w:t>
      </w:r>
    </w:p>
    <w:p>
      <w:r>
        <w:t>dass er seinen Ermessensspielraum überschrit ten h ab e. Seit 2007 liege eine 100%ige Arbeitsunfähigkeit als Flig h t Attendant vor. Als freischaffender Journalist, Autor und Berater sei von 2011 bis 2017 eine 40-50%ige Arbeitsunfähigkeit mit überwiegender Wahrscheinlichkeit erstellt ( Urk. 20 S. 7). Falls das Gutachten in medizinischer Hinsicht noch Fragen offen lassen sollte, wäre von einer Rückweisung abzusehen und ein Gerichtsgutachten einzuholen ( Urk. 20 S. 3). 3.4</w:t>
      </w:r>
    </w:p>
    <w:p>
      <w:r>
        <w:t>Mit Replik vom 2 5. Juni 2021 betonten die Beschwerdeführerinnen insbesondere, dass sich eine Einschränkung der Arbeitsfähigkeit in angestammter Tätigkeit als Journalist vor August 2017 nicht mit überwiegender Wahrscheinlichkeit belegen lasse . Auf den von Dr. D.___ in retrospektiver Hinsicht attestierten Verlauf der Arbeitsunfähigkeit könne nicht abgestellt werden, was sich zu Lasten des Versicherten auswirke. D ie Einholung eines Gerichtsgutachtens erübrige sich ( Urk. 27 S. 4 , S. 6 f. und S. 9 f. ). Im Lichte der Standardindikatoren sei en zudem auch ab August 2017 keine psychisch bedingten funktionellen Auswirkungen auf die Arbeitsfähigkeit in der Tätigkeit als Journalist erstellt ( Urk. 27 S. 8-10 ). 3.5</w:t>
      </w:r>
    </w:p>
    <w:p>
      <w:r>
        <w:t>Mit Stellungnahme vom 3. November 2021 erachtete der Beigeladene das Gutachten von Dr. D.___ nach wie vor für beweiskräftig. Der Eintritt einer relevanten Arbeitsunfähigkeit vor August 201 7 sei nachgewiesen worden (Urk. 34 S. 2 , S. 7 und S. 9) . Des Weiteren sei en die Erkrankung sowie die Arbeitsunfähigkeit auch durch echtzeitliche Berichte und Arbeitsunfähigkeits bescheinigungen dokumentiert worden ( Urk. 34 S. 4). 4. 4.1</w:t>
      </w:r>
    </w:p>
    <w:p>
      <w:r>
        <w:t>Im Urteil vom 1 3. Oktober 2016 (IV.2014.00724) hielt das hiesige Sozialversiche rungsgericht fest, i n medizinischer Hinsicht könne weder auf das psychiatrische Gutachten von Dr. B.___ vom 3 0. April 2009 ( Urk. 7/20 samt Ergänzung vom 2 3. Juli 2012 [ Urk. 7/100]) noch auf dasjenige von Dr. C.___ vom 2 7. April 2013 ( Urk. 7/126 samt Ergänzung vom 1 8. November 2013 [Urk. 7/144]) abgestellt werden . Den Berichten d es behandelnden Psychiaters Dr. E.___</w:t>
      </w:r>
    </w:p>
    <w:p>
      <w:r>
        <w:t>komme namentlich aufgrund der auftragsrechtlichen Vertrauensstellung zum Versicher ten kein Beweiswert zu . Vor diesem Hintergrund gelangte das Gericht zum Schluss,</w:t>
      </w:r>
    </w:p>
    <w:p>
      <w:r>
        <w:t>der Sachverhalt sei in wesentlichen Teilen ungeklärt, weshalb die Beschwerdegegnerin weitere Abklärungen vorzunehmen habe. Diese hätten insbesondere eine erneute psychiatrische Begutachtung zu umfassen, wobei sich der Gutachter zur Arbeitsfähigkeit des Versicherten im gesamten massgebenden Zeitraum zu äussern haben werde ( Urk. 7/194/8 f. ). 4.2</w:t>
      </w:r>
    </w:p>
    <w:p>
      <w:r>
        <w:t>Im Rahmen der Umsetzung des Rückweisungsurteils beauftragte d ie Beschwerde gegnerin Dr. D.___ mit der Erstellung eines psychiatrischen G utachtens, welches am 9. September 2017 erstattet wurde ( Urk. 7/220).</w:t>
      </w:r>
    </w:p>
    <w:p>
      <w:r>
        <w:t>Der Expertise , welche bei Erlass der angefochtenen Verfügungen vorrangig als medizinische Beurtei lungsgrundlage diente, ist folgende Diagnose mit Auswirkungen auf die Arbeits fähigkeit zu entnehmen ( Urk. 7/220/29): - kombinierte Persönlichkeitsstörung mit emotional instabilen, narziss tischen und paranoiden Anteilen (ICD-10 F61.0) .</w:t>
      </w:r>
    </w:p>
    <w:p>
      <w:r>
        <w:t>Ein en Einfluss auf die Arbeitsfähigkeit verneinte der Gutachter demgegenüber in Bezug auf folgende Diagnosen: - rezidivierende depressive Störung, gegenwärtig remittiert (ICD-10 F33.4) - Status nach Benzodiazepine- Abusus (ICD-10 F13).</w:t>
      </w:r>
    </w:p>
    <w:p>
      <w:r>
        <w:t>Anlässlich der Untersuchung habe der Versicherte stark angespannt, misstrauisch und verängstigt gewirkt. Im Gespräch habe er sich als kooperativ und zugewandt erwiesen; der affektive Rapport habe sich gut herstellen lassen. Den Überlegungen und Äusserungen entsprechend könne klinisch von einer guten Intelligenzlage ausgegangen werden. Das Bewusstsein sei klar gewesen, die Orientierung allseits vorhanden ( Urk. 7/220/26 f.). Während des Gesprächs habe der Versicherte nie lächeln können; die Stimmung sei angespannt und bedrückt gewesen. Gelegent lich habe er dem Untersucher Komplimente gemacht, da er sich genügend Zeit für ihn nehme. Dann sei die Stimmung jedoch in offenes Misstrauen umgeschla gen, insbesondere in Augenblicken, in denen die Angaben des Exploranden zum Teil auch hinterfragt worden seien. In seinem Leiden habe er zum Teil wirklich authentisch gewirkt. Die affektive Modulationsfähigkeit sei nur teilweise eingeschränkt gewesen. Es habe eine starke Aggressionshemmung bei latent massiver Aggressivität bestanden, wobei die Aggressivität dann doch zum Ausdruck gekommen sei, namentlich, wenn er sich über die SVA Zürich beschwert habe oder gelegentlich auch dann, wenn er mit dem Untersucher nicht einverstanden gewesen sei. Die in den Akten immer wieder erwähnten narziss tischen Tendenzen mit massloser Angeberei und Selbstüberschätzung, Bluffen und Geltungsdrang seien nicht mehr dermassen ausgeprägt gewesen. Offenbar habe er in der Therapie an seinem Narzissmus gearbeitet und Fortschritte gemacht. Die Einschränkung der Modulationsfähigkeit in Richtung Traurigkeit sei deutlich geworden. Der Versicherte habe zwar von Trauerarbeit in der Therapie berichtet, sei jedoch vor allem rationalisierend gewesen. Während der Unter suchung habe er weniger traurig, sondern eher verzweifelt gewirkt. Der Gedan kengang sei sowohl in formaler als auch in inhaltlicher Hinsicht unauffällig gewesen. Insbesondere auch vor dem Hintergrund der überdurchschnittlichen Eloquenz sei die Beschwerdeschilderung logisch, kohärent und gut fassbar gewesen. Der Versicherte habe meist präzise zeitliche Angaben machen können. Während den gesamten, jeweils über zwei Stunden dauernden Explorationen hätten sich klinisch keine Ermüdungserscheinungen feststellen lassen. In psy cho motorischer Hinsicht hätten sich keine Einschränkungen gezeigt; das Bewegungs muster sei unauffällig gewesen. Hinweise für gelegentliches psychotisches Funktionieren hätten sich nicht feststellen lassen. Anamnestisch bestünden ein ratloser, deprimierter und hoffnungsloser Affekt, Lust- und Freudlosigkeit, Interesse n verlust, Suizidgedanken bei sechs bis sieben Suizidversuchen sowie Ein- und Durchschlafstörungen. In der Untersuchung seien insbesondere eine affektive Instabilität, Überforderungsgefühle, Insuffizienzgefühle bei gleichzeitig narzisstischer Fassade mit gesteig ertem Selbstwertgefühl, negativ- pessimistische Zukunftsgedanken und interkurrente Suizidalität auszumachen gewesen (Urk. 7/220/27 f.).</w:t>
      </w:r>
    </w:p>
    <w:p>
      <w:r>
        <w:t>Die anamnestischen und die klinischen Befunde seien mit einer kombinierten Persönlichkeitsstörung mit emotional instabiler, narzisstischer, paranoider, querulatorischer und dissozialer Färbung zu vereinbaren. Diese Störung habe ihren Anfang in der Kindheit des Versicherten genommen, da er bereits damals insbesondere stark e narzisstische T endenzen gezeigt habe und emotional stark instabil gewesen sei . Auch die paranoiden, dissozialen und querulatorischen Tendenzen seien damals schon zu Tage getreten. Er sei in einem kindlichen Zustand der Auflehnung ohne jegliche Selbstverantwortung verharrt, was bis heute persistiere. In der Übertragung hätten sich die gleichen Tendenzen manifestiert. Der Versicherte sei fordernd gewesen, gelegentlich habe er sogar offenbar bewusstseinsnahe oder gelegentlich auch bewusst mit Suizid gedroht. Die Stimmung sei zudem misstrauisch gewesen; es sei ein Gefühl entstanden, dass der Versicherte jederzeit aggressiv werden könnte ( Urk. 7/220/38 f.). Des Weiteren sei er im Rahmen der Exploration gelegentlich rat- und hoffnungslos erschienen, nicht jedoch lust-, freud- oder interessenlos. Die Hoffnungslosigkeit (Verzweif lung) sei der Persönlichkeitsstörung und deren emotional instabilen Anteilen zuzuordnen. Anhand der anamnestischen und der Untersuchungsbefunde lasse sich auf eine rezidivierende depressive Störung schliessen. Ob momentan eine leichtgradige Episode vorliege oder ob die Störung remittiert sei, könne nicht genau angegeben werden ( Urk. 7/220/39 f.).</w:t>
      </w:r>
    </w:p>
    <w:p>
      <w:r>
        <w:t>Hinsichtlich Arbeitsfähigkeit gelangte Dr. D.___ zur Auffassung, dem Versicherten sei die Ausübung der zuletzt ausgeübten Tätigkeit als Flight Attendant aufgrund der kombinierten Persönlichkeitsstörung mit emotional instabilen, narzisstischen, paranoiden, dissozialen und querulatorischen Tendenzen nicht mehr möglich ( Urk. 7/220/44). Bezüglich Arbeitsfähigkeit in angepasster Tätig keit als Journalist, Berater, Dozent und Kreuzfahrtexperte könnten keine ganz klaren Angaben gemacht werden. Der Versicherte sei stark widersprüchlich, äussere sich oft nicht genau, habe ein ständiges Misstrauen, auf dem Boden seiner Ängste falsch verstanden und interpretiert zu werden, so dass ihm die Rente abgesprochen werde .</w:t>
      </w:r>
    </w:p>
    <w:p>
      <w:r>
        <w:t>Ins Gewicht fielen jedoch auch Aggravationstendenzen und auffällige Inkonsistenzen. Kursorisch könne die Arbeitsfähigkeit in diesen Bereichen auf 40 bis 50 % geschätzt werden. Diese Angaben seien sicher nicht präzise.</w:t>
      </w:r>
    </w:p>
    <w:p>
      <w:r>
        <w:t>Retrospektiv sei der Versicherte in der angestammten Tätigkeit als Flug begleiter von 1988 bis 1996 zu 100 % , ab 1996 zu 75 % und von 1997 bis 2007 zu 50 % arbeitsfähig gewesen. Die Reduktion des Arbeitspensums sei sicherlich nicht nur unrechtmässig oder aus Bequemlichkeit erfolgt, was verschiedenen Berichten zu entnehmen sei. Für die angestammte Tätigkeit bestehe seit 2007 eine vollständige Arbeitsunfähigkeit; seither sei der Versicherte der nötigen Verant wortung nicht mehr gewachsen gewesen . Die Entwicklung der Arbeits- und Leistungsfähigkeit für alternative Tätigkeiten seit 2007 sei aber unmöglich präzise zu bestimmen. Seit 2011 sei es jedoch laut Bericht von Dr. E.___ zu einer B esserung des psychischen Zustandes und somit auch der Arbeitsfähigkeit gekommen. Seither habe sich diese sukzessive bis auf die heutige Arbeits- und Leistungsfähigkeit von insgesamt 40-50 % steigern lassen (Urk. 7/220/45 f. ). Werde die heutige Arbeitsfähigkeit auf 40 % geschätzt, so sei im Verlauf von circa einem halben Jahr mit einer Arbeitsfähigkeit von 50 % zu rechnen. Grund sätzlich sei jedoch zu bemerken, dass der Versicherte, welcher in seinen Stimmungen sicherlich stark schwanke, die Möglichkeit habe, als Selbständig erwerbender seine Zeit frei einzuteilen und je nach Tagesbefindlichkeit mehr oder weniger zu arbeiten. So gelinge es ihm auch, seinen Haushalt einigermassen in Ordnung zu halten, auch wenn er aufgrund seiner kindlichen Tendenzen gelegentlich diese Aufgaben seiner Freundin übertrage. Neben der Psychopatho logie sei eben auch eine gewisse Bequem lichkeit auszumachen, welche ebenfalls bei ausgewogener Beurteilung mitberücksichtigt werden müsse ( Urk. 7/220/46). 5. 5.1</w:t>
      </w:r>
    </w:p>
    <w:p>
      <w:r>
        <w:t>Strittig und zu prüfen ist, ob die Beschwerdegegnerin dem Versicherten zu Recht ab 1. Dezember 2008 eine ganze und ab 1. September 2017</w:t>
      </w:r>
    </w:p>
    <w:p>
      <w:r>
        <w:t>eine halbe Invaliden rente zugesprochen hat. In medizinischer Hinsicht bildet in erster Linie das psychiatrische Gutachten von Dr. D.___ vom 9. September 2017 (Urk. 7/220) die massgebliche Entscheidungsgrundlage.</w:t>
      </w:r>
    </w:p>
    <w:p>
      <w:r>
        <w:t>Das Gericht darf den von Versiche rungsträgern im Verfahren nach Art. 44 ATSG eingeholten, den Anforderungen der Rechtsprechung entsprechenden Gutachten externer Spezialärzte vollen Beweiswert zuerkennen, solange nicht konkrete Indizien gegen die Zuverlässig keit der Expertise sprechen (BGE 147 V 79 E. 8.1, 135 V 465 E. 4.4; Urteil des Bundesgerichts 8C_84/2022 vom 1 9. Mai 2022 E. 2.2).</w:t>
      </w:r>
    </w:p>
    <w:p>
      <w:r>
        <w:t>Die Parteien stellen grundsätzlich nicht in Frage , dass das Gutachten von Dr. D.___ die praxisgemässen Anforderungen erfüllt, die an medizinische Expertisen gestellt werden (vgl. vorstehende E. 2.5). Es wurde denn auch insbesondere in Kenntnis der Vorakten erstellt ( Urk. 7/220/5- 16) und den vom Beschwerdeführer geklagten Beschwerden wurde Rechnung getragen (Urk.</w:t>
      </w:r>
    </w:p>
    <w:p>
      <w:r>
        <w:t>7/220/16 f. u. 24 f.) . Des Weiteren leitete Dr. D.___ die gestellten Diag nosen nachvollziehbar her (Urk. 7/220/37-4 4 ) und äusserte sich eingehend zur Krankheitsentwicklung und zum Verlauf der Arbeitsfähigkeit ( Urk. 7/220/44-46, 7/220/55-58). 5 .2</w:t>
      </w:r>
    </w:p>
    <w:p>
      <w:r>
        <w:t>Die Beschwerdeführerinnen sind allerdings der Auffassung, auf die von Dr. D.___</w:t>
      </w:r>
    </w:p>
    <w:p>
      <w:r>
        <w:t>retrospektiv sowie ab dem Begutachtungszeitpunkt attestierte Arbeitsunfähigkeit könne nicht abgestellt werden (vgl. Urk. 1 S. 6-16, Urk. 27 S. 4- 10). Für den Rechtsanwender ist eine medizinische Einschätzung der Arbeits unfähig keit aus psychischen Gründen nicht ohne Weiteres verbindlich. Es kann davon abgewichen werden, ohne dass ein Gutachten seinen Beweiswert verliert (vgl. Urteil des Bundesgerichts 9C_106/2015 vom 1. April 2015 E. 6.3 mit Hinweis). Grundsätzlich soll für sämtliche psychischen Leiden ein indikatoren geleitetes Beweisverfahren gemäss BGE 141 V 281 Anwendung finden (vgl. BGE 143 V 409 E. 4.5.3 und 143 V 418 E. 7.1), das Aufschluss über das tatsächlich erreichbare Leistungsvermögen geben soll (BGE 141 V 281 E. 2, E. 3.4-3.6 und 4.1; vgl. statt vieler: Urteil des Bundes gerichts 9C_590/2017 vom 15.</w:t>
      </w:r>
    </w:p>
    <w:p>
      <w:r>
        <w:t>Februar 2018 E. 5.1). 5 .3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Die Standardindikatoren erlauben unter Berücksichtigung leistungshindernder äusserer Belastungsfaktoren einerseits und Kompensa tions po tenzialen (Ressour cen) andererseits das tatsächlich erreichbare Leis tungs ver mö gen einzuschätzen (BGE 141 V 281 E. 3.4-3.6 und E. 4.1; vgl. Urteil des Bundes gerichts 8C_260/2017 vom 1. Dezember 2017 E. 4.2.3). Die Anerkennung eines rentenbegründenden Invaliditätsgrades ist nur zulässig, wenn die funktionellen Auswirkungen der medizinisch festgestellten gesundheitlichen Anspruchs grund lage im Einzelfall anhand der Standardindikatoren schlüssig und wider spruchs frei mit (zumindest) überwiegender Wahrscheinlichkeit nachge wiesen sind. Fehlt es daran, hat die Folgen der Beweislosigkeit (nach wie vor) die materiell beweis belastete versicherte Person zu tragen (BGE 141 V 281 E. 6; 141 V 547 E. 2). 5 .4 5 .4.1</w:t>
      </w:r>
    </w:p>
    <w:p>
      <w:r>
        <w:t>Zum Komplex «Gesundheitsschädigung» ist</w:t>
      </w:r>
    </w:p>
    <w:p>
      <w:r>
        <w:t>zunächst</w:t>
      </w:r>
    </w:p>
    <w:p>
      <w:r>
        <w:t>festzuhalten, dass</w:t>
      </w:r>
    </w:p>
    <w:p>
      <w:r>
        <w:t>Dr.</w:t>
      </w:r>
    </w:p>
    <w:p>
      <w:r>
        <w:t>D.___</w:t>
      </w:r>
    </w:p>
    <w:p>
      <w:r>
        <w:t>die Arbeitsfähigkeit aufgrund der kombinierten Persönlichkeitsstö rung mit emotional instabiler, narzisstischer, paranoider, querulatorischer und dissozialer Färbung (ICD-10 F61.0) für eingeschränkt erachtete. Anamnestisch seien Symptome ausgeprägter Ängste, Überforderungsgefühle sowie eine affektive Instabilität mit Verzweiflungszuständen , Aggressivität und teilweiser Unbeherrschtheit auszumachen gewesen. Ebenfalls anamnestisch zu erwähnen seien narzisstische Tendenzen in Form starker Insuffizienzgefühle, einer überheb lichen Fassade und beruflicher Grössenvorstellungen. Die narzisstischen Kompo nenten hätten sich auch im Auftreten mit gelegentlich etwas «geschwollene n » Formulierungen manifestiert. Zudem habe der Versicherte zwar Unsicherheits- und Insuffizienzgefühle zugegeben, dies aber auf eine auffällig allwissende Art und Weise. Paranoide Vorstellungen und Ängste lägen insofern vor, als</w:t>
      </w:r>
    </w:p>
    <w:p>
      <w:r>
        <w:t>er befürchte, durch die IV-Stelle oder deren Mitarbeiter betrogen, ausgenützt oder fertiggemacht zu werden. Des Weiteren sehe sich der Versicherte immer wieder als Opfer böser Machenschaften und habe gegen Beurteilungen bezüglich seiner eigenen Person rebelliert , wobei er sich stets ungerecht behandelt gefühlt habe. Insofern seien querulatorische Tendenzen vorhanden. Eine dissoziale Kompo nente sei dahingehend zu erkennen, dass er sich als jemanden bezeichne, der sich permanent auflehnen müsse, um sich spüren zu können. Dies sei eine lebens wichtige Strategie seit der Kindheit, was auch bei der Schilderung des Tages ablaufs zu Tage getreten sei. So wolle der Versicherte nicht erwachsen werden, sich nicht dem Tagesablauf der Freunde anpassen und koche auch nicht, da es ihn nicht interessiere. Die paranoide Färbung zeige sich in einem ausgesproche nen Misstrauen und dem ewigen Abwägen, was er sagen solle, um nicht wieder übers Ohr gehauen zu werden respektive Opfer zu sein. Auf die gutachterliche Intervention, dass es, wo es ein Opfer gebe, doch auch einen Täter geben müsse, habe der Versicherte in einer gewissen servilen Tendenz bejaht, wohl auch ein Täter zu sein. Wirkliche Einsicht habe er jedoch überhaupt nicht gezeigt ( Urk. 7/220/37 f.).</w:t>
      </w:r>
    </w:p>
    <w:p>
      <w:r>
        <w:t>Dr. D.___ wies indes auch auf starke Aggravationstendenzen und Inkonsis tenzen hin. Unter anderem erscheine die Behauptung, jeden Tag mehrmals Suizidgedanken zu haben, stark übertrieben. Die Angabe, zwischen 2000 und 2015 «circa fünf bis sechs Suizide» vorgenommen zu haben, wirke etwas befremd lich, zumal man sich normalerweise an eine Krise dieses Ausmasses erinnere. Die Angabe, immer das Opfer zu sein, scheine der Versicherte ganz wörtlich zu nehmen und er könne seinen Beitrag dazu nicht einsehen. In der Schilderung seines Tagesablaufs erscheine er ferner ein wenig bequem, wenn nicht sogar faul ( Urk. 7/220/51). Dr. med. F.___ , Fachärztin für Psychiatrie und P sychothe rapie,</w:t>
      </w:r>
    </w:p>
    <w:p>
      <w:r>
        <w:t>äusserte sich in ihrer RAD-Stellungnahme vom 2 6. Juni 2019 dahingehend, dass sich die starken Aggravationstendenzen und Inkonsistenzen, stark übertrie bene respektive nicht realistische Angaben sowie die Trotz- und Verweigerungs haltung gemäss Gutachter nicht nur durch die Psychopathologie auf dem Boden ein er Persönlichkeitsstörung begründen liessen; es bestehe auch eine ausgespro chene Anspruchshaltung (vgl. Urk. 7/220/52). Diese passe jedoch sehr wohl zur Psychopathologie einer narzisstischen Persönlichkeitsstörung. Darüber hinaus sei bekannt, dass gerade bei der dissozialen Persönlichkeitsstörung Aggravation oder Simulation häufig vorkommen könnten, vor allem wenn der Betroffene das Bedürfnis habe, als Patient behandelt zu werden und so auch von entsprechenden Sozialleistungen profitieren könne . Unter gewissen Umständen könnten die Symptome jedoch auch als einzig mögliche Anpassung an nicht zu bewältigende äussere Umstände interpretiert werden ( Urk. 7/233/12). 5 .4.2</w:t>
      </w:r>
    </w:p>
    <w:p>
      <w:r>
        <w:t>Zum Gesichtspunkt der Therapieresistenz</w:t>
      </w:r>
    </w:p>
    <w:p>
      <w:r>
        <w:t>ist anzumerken, dass die Behandlungs möglichkeiten</w:t>
      </w:r>
    </w:p>
    <w:p>
      <w:r>
        <w:t>aus psychiatrischer Sicht</w:t>
      </w:r>
    </w:p>
    <w:p>
      <w:r>
        <w:t>obwohl sich der Versicherte bereits seit Jahren in ambulanter Behandlung befindet noch nicht ausgeschöpft sind. So empfahl Dr. D.___ die Weiterführung dieser Behandlung durch Dr. E.___ , zu welchem ein Vertrauensverhältnis bestehe. D abei soll e der Versicherte jedoch in seiner Opferperspektive nicht noch weiter bestä rkt werden, sondern lernen, mehr Verantwortung für sein Handeln zu übernehmen (Täter perspektive). An der pharmakologischen Therapie mit Valdoxan und Remeron sei demgegenüber nichts auszusetzen ( Urk. 7/220/53, 7/220/55).</w:t>
      </w:r>
    </w:p>
    <w:p>
      <w:r>
        <w:t>In Bezug auf das Kriterium der Eingliederungsresistenz ist einerseits festzuhalten, dass Dr. D.___ berufliche Massnahmen für nicht indiziert</w:t>
      </w:r>
    </w:p>
    <w:p>
      <w:r>
        <w:t>erachtete . Aus seiner Sicht scheine der Versicherte seine maximale Arbeits- und Leistungsfähig keit im Rahmen einer privaten Tätigkeit entwickeln zu könne n . Die Persönlich keitsstörung respektive das damit einhergehende narzisstisch-provokative Auftreten würde im Anstellungsverhältnis zwangsläufig zu Arbeitskonflikten führen. Die diesbezüglich mangelnde Compliance sei zu 100 % durch das Störungsbild selbst bedingt ( Urk. 7/220/54).</w:t>
      </w:r>
    </w:p>
    <w:p>
      <w:r>
        <w:t>Andererseits sind gewisse Anstren gungen hinsichtlich Selbsteingliederung dokumentiert. So hat sich der Versicherte ab 2015 als Selbständigerwerbender im Bereich Journalis mus/Bildung/Beratung der kantonalen Ausgleichskasse angeschlossen (vgl. Urk. 7/208/227 , 7/ 226/24-26 und 7/227 ; vgl. auch Urk. 7/220/21-23 ). Aktenkun dig ist darüber hinaus eine Auftragsvereinbarung zwischen ihm und der G.___ AG vom 1. April 2018 (40%-Pensum bis 3 1. August 2018 im Bereich Mar keting/PR/Kommunikation; Urk. 7/229) . 5 .4.3</w:t>
      </w:r>
    </w:p>
    <w:p>
      <w:r>
        <w:t>In Bezug auf den Indikator «Komorbiditäten» ist</w:t>
      </w:r>
    </w:p>
    <w:p>
      <w:r>
        <w:t>dem Umstand Rechnung zu tragen, dass keine relevanten somatischen Begleiterkrankungen vorliegen. Eine psychiatrische Komorbidität bildet die rezidivierende depressive Störung mit leicht-, mittel- und schwergradigen Episoden in der Vergangenheit, welche Dr. D.___ im Begutachtungszeitpunkt jedoch als weitgehend remittiert beur teilte (Urk. 7/220/40 , 7/220/58 ) . 5 .4.4</w:t>
      </w:r>
    </w:p>
    <w:p>
      <w:r>
        <w:t>Was den Komplex «Persönlichkeit» anbelangt, gilt es massgeblich ,</w:t>
      </w:r>
    </w:p>
    <w:p>
      <w:r>
        <w:t>die bereits erwähnte kombinierte Persönlichkeitsstörung mit emotional-instabiler, narziss tischer, paranoider, querulatorischer und dissozialer Färbung zu berücksichtigen ( vgl. vorstehende E. 5.4.1 ) . Aus gutachterlicher Sicht habe dies folgende funktion ale Einschrä nkungen zur Folge: emotionale Instabilität, Überforderung, Konzentrationseinbusse, Einbusse des Auffassungsvermögens, zwischenmensch liche Konflikte, verlangsamtes Arbeitstempo und eingeschränkte Leistungsfähig keit ( Urk. 7/220/55 ; vgl. auch Urk. 7/220/44 f. ).</w:t>
      </w:r>
    </w:p>
    <w:p>
      <w:r>
        <w:t>Dr. E.___ habe ausserdem zutreffend auf die mangelnde Teamfähigkeit hingewiesen (Urk. 7/220/48). 5 .4.5</w:t>
      </w:r>
    </w:p>
    <w:p>
      <w:r>
        <w:t>Zum sozialen Lebenskontext äusserte sich der Versicherte</w:t>
      </w:r>
    </w:p>
    <w:p>
      <w:r>
        <w:t>anlässlich</w:t>
      </w:r>
    </w:p>
    <w:p>
      <w:r>
        <w:t>der</w:t>
      </w:r>
    </w:p>
    <w:p>
      <w:r>
        <w:t>gutachterlichen Untersuchung dahingehend, mit einem Untermieter zusammen zu wohnen. S eine wichtigste Bezugsperson sei seine Kollegin, die er seit 1990 kenne. Mit ihr habe er täglich Kontakt . Bis Sommer 2016 hätten sie täglich mit einem befreundeten Ehepaar Tennis gespielt. Ansonsten habe er keine weiteren Freunde; er habe sich stark zurückgezogen. Zu seinem im Ausland lebenden Vater bestehe kein Kontakt mehr ( Urk. 7/220/24). Vor diesem Hintergrund schloss D r. D.___ auf eine teilweise erhaltene psychosoziale Funktionsfähigkeit (Urk. 7/220/46). Die Kommunikationsfähigkeit sei gut, auch wenn der Versicherte etwas narzisstisch imponiere ( Urk. 7/220/47). Insgesamt verfügt er somit über ein wenn auch kleines stabiles Beziehungsnetz im Freundeskreis, welches mobilisierbare Ressourcen bereithält. 5 .4.6</w:t>
      </w:r>
    </w:p>
    <w:p>
      <w:r>
        <w:t>In Bezug auf die beweisrechtlich entscheidende Kategorie «Konsistenz»</w:t>
      </w:r>
    </w:p>
    <w:p>
      <w:r>
        <w:t>ist</w:t>
      </w:r>
    </w:p>
    <w:p>
      <w:r>
        <w:t>festzu halten, dass der Versicherte die Alltagsarbeiten aus gutachterlicher Sicht grösstenteils selbst bewältigen kann. Er habe einen etwas unregelmässigen Tages ab lauf, wobei er derzeit keine Verwahrlosungstendenzen zeige und ein wenig trotzig seine Individualität behaupten wolle. Er müsse sich während des Tages auch nicht hinlegen, erscheine keineswegs depressiv, niedergeschlagen oder energielos. Er sei immer wieder in der Lage, nach H.___ zu reisen, Tennis zu spielen und seine Arbeit auch zu geniessen. Ferner habe er einen Flügel in seinem Haus und widme sich dem Klavierspiel. Er schildere auch, dass er seine Kollegin zum Essen einlade ( Urk. 7/220/46 f.) . Der Versicherte gab weiter an, oft stundenlang vor dem Fernseher zu sitzen und viel am Computer zu sein. Ein Hobby von ihm sei neben Tennis und der Schifffahrt auch die Musik; er besitze zehntausend CDs ( Urk. 7/220/25 ).</w:t>
      </w:r>
    </w:p>
    <w:p>
      <w:r>
        <w:t>Gesamthaft verfügt der Versicherte</w:t>
      </w:r>
    </w:p>
    <w:p>
      <w:r>
        <w:t>im Wesent lichen über einen strukturierten Tagesablauf und ist in der Lage, verschiedenen Aktivitäten nachzugehen. Zwischen der subjektiven Einschätzung der Arbeits unfähigkeit durch ihn selbst ( minimale Arbeitsfähigkeit in angepasster Tätigkeit, vgl. Urk. 7 /220/25 f., 7 /220/50) und seinem Aktivitätsniveau besteht vor diesem Hintergrund jedenfalls eine deutliche Diskrepanz</w:t>
      </w:r>
    </w:p>
    <w:p>
      <w:r>
        <w:t>(vgl. BGE 141 V 281 E. 4.4.1 mit Hinweisen).</w:t>
      </w:r>
    </w:p>
    <w:p>
      <w:r>
        <w:t>Ein Leidensdruck ist insofern ausgewiesen, als</w:t>
      </w:r>
    </w:p>
    <w:p>
      <w:r>
        <w:t>sich</w:t>
      </w:r>
    </w:p>
    <w:p>
      <w:r>
        <w:t>der Versicherte bereits seit mehreren Jahren</w:t>
      </w:r>
    </w:p>
    <w:p>
      <w:r>
        <w:t>in psychiatrisch-psychotherapeutischer Behandlung befindet.</w:t>
      </w:r>
    </w:p>
    <w:p>
      <w:r>
        <w:t>Im Begutachtungszeitpunkt nahm er ein bis zwei Konsultationen pro Woche bei sei nem behandelnden Psychiater Dr. E.___ in Anspruch ( Urk. 7/212/6, 7/220/23). Aus gutachterlicher Sicht wurde die Compliance des Versicherten</w:t>
      </w:r>
    </w:p>
    <w:p>
      <w:r>
        <w:t>in Bezug auf die therapeutischen Bemühungen</w:t>
      </w:r>
    </w:p>
    <w:p>
      <w:r>
        <w:t>als einwandfrei qualifiziert</w:t>
      </w:r>
    </w:p>
    <w:p>
      <w:r>
        <w:t>(Urk. 7/220/53). 5 .5</w:t>
      </w:r>
    </w:p>
    <w:p>
      <w:r>
        <w:t>Zusammenfassend ergibt sich aus der Prüfung der Standardindikatoren,</w:t>
      </w:r>
    </w:p>
    <w:p>
      <w:r>
        <w:t>dass die funktionellen Auswirkungen der konkreten Gesundheitsbeeinträchtigungen vom Gutachter schlüssig und differenziert erfasst wurden. Aufgrund der diagnostizier ten kombinierten Persönlichkeitsstörung bestehen beim Versicherten verschie dene funktionale Defizite , unter anderem in Form einer emotionalen I nstabilität, eines verlangsamten Arbeitstempo s</w:t>
      </w:r>
    </w:p>
    <w:p>
      <w:r>
        <w:t>sowie im zwischenmenschlichen Umgang. Das inkonsistente Verhalten des Versicherten ,</w:t>
      </w:r>
    </w:p>
    <w:p>
      <w:r>
        <w:t>das zumindest teilweise als krank heitsinhärent einzuordnen ist , wurde von D r. D.___ detailliert erfasst und nachvollziehbar in die Einschätzung der Arbeitsfähigkeit einbezogen (vgl. Urk. 7/220/45) . Ausgewiesen ist des Weiteren in Anbetracht der seit Jahren regelmässig wahrgenommenen psychiatrischen Behandlung ein deutlicher Leidensdruck. Demgegenüber sind m it Blick auf das im Alltag gelebte Aktivitäts niveau und den sozialen L ebenskontext durchaus auch mobilisierbare Ressourcen zu erkennen.</w:t>
      </w:r>
    </w:p>
    <w:p>
      <w:r>
        <w:t>Bei dieser Ausgangslage bestehen insgesamt keine triftigen Gründe, die von Dr. D.___ ab dem Zeitpunkt der Begutachtung attestierte Arbeitsfähigkeit von 40-50 %</w:t>
      </w:r>
    </w:p>
    <w:p>
      <w:r>
        <w:t>für leidensadaptierte Tätigkeiten in Zweifel zu ziehen . Der RAD sprach sich ebenfalls für diese Beurteilung aus, da damit auch erhebliche Schwan kungen der Arbeitsfähigkeit in sehr guten Phasen oder Krisenzeiten Berücksich tigung fä nden ( Urk. 7/233/12). Überzeugend ist zudem die vollständige Arbeits unfähigkeit in Bezug auf die Tätigkeit als Flight Attendant , zumal diese insbesondere nicht vereinbar ist mit der fehlenden Teamfähigkeit und den Problemen im zwischenmenschlichen Umgang. Entgegen der Sichtweise der Beschwerdeführerinnen (vgl. Urk. 1 S. 12 f.) hat Dr. D.___</w:t>
      </w:r>
    </w:p>
    <w:p>
      <w:r>
        <w:t>den konkreten Gegebenheiten in Abwägung der vorhandenen Belastungen und Leistungsreser ven gebührend Rechnung getragen.</w:t>
      </w:r>
    </w:p>
    <w:p>
      <w:r>
        <w:t>Es ist überdies</w:t>
      </w:r>
    </w:p>
    <w:p>
      <w:r>
        <w:t>zu betonen, dass die medizinische Folgenabschätzung notgedrungen eine hohe Variabilität aufweist und unausweichlich Ermessenszüge trägt. Die psychiatrische Exploration eröffnet dem Gutachter daher praktisch immer einen gewissen Spielraum, innerhalb dessen verschiedene medizinisch-psychiatrische Interpretationen möglich, zulässig und rechtlich zu respektieren sind, sofern der Experte</w:t>
      </w:r>
    </w:p>
    <w:p>
      <w:r>
        <w:t>wie vorlie gend</w:t>
      </w:r>
    </w:p>
    <w:p>
      <w:r>
        <w:t>lege artis vorgegangen ist (vgl. BGE 145 V 361 E. 4.1.2 mit Hinweisen). Soweit die Beschwerdeführerinnen im Übrigen aufgrund von Aggravation das Vorliegen einer invalidisierenden psychischen Störung</w:t>
      </w:r>
    </w:p>
    <w:p>
      <w:r>
        <w:t>gänzlich verneinen ( Urk. 1 S. 13), bleibt ihnen entgegenzuhalten, dass bei Aggravationstendenzen</w:t>
      </w:r>
    </w:p>
    <w:p>
      <w:r>
        <w:t>w ie im konkreten Fall (Urk. 7/220/51) nicht der Schluss gezogen werden kann, die Grenzen eines bloss verdeutlichenden Verhaltens seien zweifellos überschrit ten. Vielmehr war das funktionelle Leistungsvermögen im Rahmen einer Indikatorenprüfung zu plausibilisieren (vgl. Urteil des Bundesgerichts 8C_130/2017 vom 3 0. November 2017 E. 8.2 mit Hinweisen). 6 . 6 .1</w:t>
      </w:r>
    </w:p>
    <w:p>
      <w:r>
        <w:t>In einem nächsten Schritt ist zu prüfen, ob auch auf die von Dr. D.___ vorgenommene retrospektive Beurteilung der Arbeitsfähigkeit im angestammten und leidensangepassten Tätigkeitsbereich abgestellt werden kann . Vorab gilt es anzumerken, dass e s generell und namen tlich bei psychischen Störungen schwierig</w:t>
      </w:r>
    </w:p>
    <w:p>
      <w:r>
        <w:t>ist , rückwirkend und überdies für einen weit zurückliegenden Zeitraum die Arbeitsfähigkeit zuverlässig zu beurteilen (Urteil des Bundesgerichts 8C_167/2014 vom 8. August 2014 E. 6.2 mit Hinweis). Mit anderen Worten ist die retrospektive Beurteilung von Gesundheitszustand und Arbeitsfähigkeit naturgemäss mit Unsicherheiten behaftet, was jedoch nicht dazu führt, diesbe züglichen Aussagen von vornherein jeg liche Beweiskraft abzusprechen (Urteil des Bundesgerichts 8C_419/2021 vom 16. Dezember 2021 E. 6 mit Hinweisen). 6.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