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IV.2020.00213 vom 17. Juni 2021</w:t>
      </w:r>
    </w:p>
    <w:p>
      <w:r>
        <w:t>ZH Sozialversicherungsgericht, 2021-06-17, DE</w:t>
      </w:r>
    </w:p>
    <w:p>
      <w:r>
        <w:rPr>
          <w:b/>
        </w:rPr>
        <w:t xml:space="preserve">Quelle: </w:t>
      </w:r>
      <w:r>
        <w:t>https://mcp.opencaselaw.ch/entscheid/zh_sozialversicherungsgericht_IV.2020.00213</w:t>
      </w:r>
    </w:p>
    <w:p>
      <w:r>
        <w:t>FR: ZH_SOZIALVERSICHERUNGSGERICHT IV.2020.00213 du 17 juin 2021</w:t>
      </w:r>
    </w:p>
    <w:p>
      <w:r>
        <w:t>IT: ZH_SOZIALVERSICHERUNGSGERICHT IV.2020.00213 del 17 giugno 2021</w:t>
      </w:r>
    </w:p>
    <w:p>
      <w:pPr>
        <w:pStyle w:val="Heading2"/>
      </w:pPr>
      <w:r>
        <w:t>Erwägungen</w:t>
      </w:r>
    </w:p>
    <w:p>
      <w:r>
        <w:rPr>
          <w:b/>
        </w:rPr>
        <w:t>E. 1</w:t>
      </w:r>
    </w:p>
    <w:p>
      <w:r>
        <w:t>Die 1966 geborene X.___ , gelernte Coiffeu se , arbeitete seit dem 1 8. Februar 2013 als Pflegeassistentin in einem 90%-Pensum bei der Gemeinde Y.___ (Urk.</w:t>
      </w:r>
    </w:p>
    <w:p>
      <w:r>
        <w:t>9/11 und Urk.</w:t>
      </w:r>
    </w:p>
    <w:p>
      <w:r>
        <w:t>9/31) . Am</w:t>
      </w:r>
    </w:p>
    <w:p>
      <w:r>
        <w:rPr>
          <w:b/>
        </w:rPr>
        <w:t>E. 1.1</w:t>
      </w:r>
    </w:p>
    <w:p>
      <w:r>
        <w:t>Invalidität ist die voraussichtlich bleibende oder längere Zeit dauernde ganze oder teilweise Erwerbsunfähigkeit (Art. 8 Abs. 1 des Bundesgesetzes über den Allge meinen Teil des Sozialversicherungsrech 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 Art.</w:t>
      </w:r>
    </w:p>
    <w:p>
      <w:r>
        <w:rPr>
          <w:b/>
        </w:rPr>
        <w:t>E. 1.3</w:t>
      </w:r>
    </w:p>
    <w:p>
      <w:r>
        <w:t>Um den Invaliditätsgrad bemessen zu können, ist die Verwaltung (und im Be 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125 V 256 E. 4 mit Hinweisen; AHI 2002 S. 70 E. 4b/cc).</w:t>
      </w:r>
    </w:p>
    <w:p>
      <w:r>
        <w:rPr>
          <w:b/>
        </w:rPr>
        <w:t>E. 1.4</w:t>
      </w:r>
    </w:p>
    <w:p>
      <w:r>
        <w:t>Hinsichtlich des Beweiswertes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 Her kunft eines Beweismittels noch die Bezeichnung der eingereichten oder in Auftrag gegebenen Stellungnahme als Bericht oder Gutachten (BGE 134 V 231 E. 5.1; 125 V 351 E. 3a).</w:t>
      </w:r>
    </w:p>
    <w:p>
      <w:r>
        <w:t>UV170530 Beweiswert von versicherungsinternen ärztlichen Einschätzungen 08.2018 Nach der Rechtsprechung kommt auch den Berichten und Gutachten versiche rungsinterner Ärztinnen und Ärzte Beweiswert zu, sofern sie als schlüssig erschei nen, nachvollziehbar begründet sowie in sich widerspruchsfrei sind und keine Indizien gegen ihre Zuverlässigkeit bestehen (BGE 125 V 351 E. 3b/ ee ). Das An stellungsverhältnis einer versicherungsinternen Fachperson zum Versicherungs träger alleine lässt nicht schon auf mangelnde Objektivität und Befangenheit schliessen (BGE 137 V 210 E. 1.4, 135 V 465 E. 4.4). Soll ein Versicherungsfall jedoch ohne Einholung eines externen Gutachtens entschieden werden, so sind an die Beweiswürdigung strenge Anforderungen zu stellen. Bestehen auch nur geringe Zweifel an der Zuverlässigkeit und Schlüssigkeit der versicherungs inter nen ärztlichen Feststellungen, so sind ergänzende Abklärungen vorzunehmen (BGE 142 V 58 E. 5.1, 139 V 225 E. 5.2, 135 V 465 E. 4.4 und E. 4.7).</w:t>
      </w:r>
    </w:p>
    <w:p>
      <w:r>
        <w:rPr>
          <w:b/>
        </w:rPr>
        <w:t>E. 1.5</w:t>
      </w:r>
    </w:p>
    <w:p>
      <w:r>
        <w:t>Sowohl bei der erstmaligen Prüfung des Rentenanspruchs als auch bei der Ren tenrevision und im Neuanmeldungsverfahren ist die Methode der Invaliditäts bemessung ( Art. 28a IVG) zu bestimmen (BGE 144 I 28 E. 2.2, 117 V 198 E. 3b).</w:t>
      </w:r>
    </w:p>
    <w:p>
      <w:r>
        <w:t>Die für die Methodenwahl (Einkommensvergleich, gemischte Methode, Betäti gungsvergleich) entscheidende Statusfrage, nämlich ob eine versicherte Person als ganztägig oder zeitweilig erwerbstätig oder als nichterwerbstätig einzustufen ist, beurteilt sich danach, was die Person bei im Übrigen unveränderten Um ständen täte, wenn keine gesundheitliche Beeinträchtigung bestünde. Entschei dend ist somit nicht, welches Ausmass der Erwerbstätigkeit der versicherten Person im Gesundheitsfall zugemutet werden könnte, sondern in welchem Pen sum sie hypothetisch erwerbstätig wäre. Bei im Haushalt tätigen Versicherten im Besonderen sind die persönlichen, familiären, sozialen und erwerblichen Verhält nisse ebenso wie allfällige Erziehungs- und Betreuungsaufgaben gegenüber Kindern, das Alter, die beruflichen Fähigkeiten und die Ausbildung sowie die persönlichen Neigungen und Begabungen zu berücksichtigen. Massgebend sind die Verhältnisse, wie sie sich bis zum Erlass der Verwaltungsverfügung entwickelt haben, wobei für die hypothetische Annahme einer im Gesundheitsfall ausge übten (Teil-)Erwerbstätigkeit der im Sozialversicherungsrecht übliche Beweisgrad der überwiegenden Wahrscheinlichkeit erforderlich ist (BGE 144 I 28 E. 2.3, 141 V 15 E. 3.1, 137 V 334 E. 3.2, 125 V 146 E. 2c, 117 V 194 E. 3b).</w:t>
      </w:r>
    </w:p>
    <w:p>
      <w:r>
        <w:t>Die Beantwortung der Statusfrage erfordert zwangsläufig eine hypothetische Beurteilung, die auch die hypothetischen Willensentscheidungen der versicherten Person zu berücksichtigen hat. Diese Entscheidungen sind als innere Tatsachen wesensmässig einer direkten Beweisführung nicht zugänglich und müssen in der Regel aus äusseren Indizien erschlossen werden (vgl. BGE 144 I 28 E. 2.4).</w:t>
      </w:r>
    </w:p>
    <w:p>
      <w:r>
        <w:rPr>
          <w:b/>
        </w:rPr>
        <w:t>E. 1.6</w:t>
      </w:r>
    </w:p>
    <w:p>
      <w:r>
        <w:t>Bei einer hypothetisch im Gesundheitsfall lediglich teilerwerbstätigen versi cher ten Person ohne Aufgabenbereich im Sinne von Art.</w:t>
      </w:r>
    </w:p>
    <w:p>
      <w:r>
        <w:t>27 der Verordnung über die Invalidenversicherung (IVV) bemisst sich die Invalidität rechtsprechungsgemäss nach der allgemeinen Methode des Einkommensvergleichs oder einer Unter va ri ante (Schätzungs- oder Prozentvergleich, ausserordentliches Bemessungsver fah ren) davon. Dabei ist das Valideneinkommen nach Massgabe der ohne Ge sund heitsschaden ausgeübten Teilerwerbstätigkeit festzulegen, wobei entschei dend ist, was die versicherte Person als Gesunde tatsächlich an Einkommen erzielen würde, und nicht, was sie bestenfalls verdienen könnte. Wäre sie gesundheitlich in der Lage, voll erwerbstätig zu sein, reduziert sie aber das Arbeitspensum, um mehr Freizeit zu haben, hat dafür nicht die Invalidenversicherung einzustehen. Das Invalideneinkommen bestimmt sich entsprechend den gesetzlichen Vorgaben danach, was die versicherte Person nach Eintritt der Invalidität und Durchführung allfälliger Eingliederungsmassnahmen durch eine ihr zumutbare Tätigkeit bei ausgeglichener Arbeitsmarktlage erzielen könnte. Dabei kann das – ärztlich festzulegende – Arbeitspensum unter Umständen grösser sein als das ohne ge sundheitliche Beeinträchtigung geleistete (BGE 131 V 51 E. 5.1.2; wiedergegeben in BGE 142 V 290 E. 5).</w:t>
      </w:r>
    </w:p>
    <w:p>
      <w:r>
        <w:t>2.</w:t>
      </w:r>
    </w:p>
    <w:p>
      <w:r>
        <w:rPr>
          <w:b/>
        </w:rPr>
        <w:t>E. 2</w:t>
      </w:r>
    </w:p>
    <w:p>
      <w:r>
        <w:t>3. April 2020 beantragte die IV-Stelle die Abweisung der Beschwerde ( Urk. 8 ), was der Beschwerdeführerin am 29. April 2020 zur Kenntnis gebracht wurde ( Urk. 1 0 ). Mit Gerichtsverfügung vom 1 3. April 2021 wurde der Beschwerdeführerin eine Frist angesetzt, um ihr Begehren um unentgeltliche Prozessführung und Rechts ver tretung zu substantiieren, dies unter der Androhung, dass bei ungenügender Substantiierung oder fehlenden oder ungenügenden Belegen zur finanziellen Situation das Begehren abgewiesen werde</w:t>
      </w:r>
    </w:p>
    <w:p>
      <w:r>
        <w:t>(Urk. 11). Mit Eingabe vom 1 7. Mai 2021 ( Urk. 13) reichte die Beschwerdeführerin umfängliche Belege zu ihren wirt schaftlichen Verhältnisse n</w:t>
      </w:r>
    </w:p>
    <w:p>
      <w:r>
        <w:t>ein ( Urk. 15/1- 17 ).</w:t>
      </w:r>
    </w:p>
    <w:p>
      <w:r>
        <w:rPr>
          <w:b/>
        </w:rPr>
        <w:t>E. 2.1</w:t>
      </w:r>
    </w:p>
    <w:p>
      <w:r>
        <w:t>Im angefochtenen Entscheid wurde erwogen,</w:t>
      </w:r>
    </w:p>
    <w:p>
      <w:r>
        <w:t>gestützt auf die Beurteilung durch den Regional en Ärztlichen Dienst (RAD) sei der Beschwerdeführerin die bisherige Tätigkeit als Pflegehelferin nicht mehr zumutbar. Seit April 2017 sei der Be schwerdeführerin aber eine leichte Tätigkeit ohne Heben, Tragen und Transpor tieren von Lasten über 5kg und ohne Arbeiten in Armvorhalte und Überkopf arbeiten zu 100 % zumutbar. Aus dem entsprechenden Einkommensvergleich resultiere ein Invaliditätsgrad von 13 % . Somit liege der Invaliditätsgrad unter 40 % , weshalb kein Anspruch auf eine IV-Rente bestehe (Urk. 2).</w:t>
      </w:r>
    </w:p>
    <w:p>
      <w:r>
        <w:rPr>
          <w:b/>
        </w:rPr>
        <w:t>E. 2.2</w:t>
      </w:r>
    </w:p>
    <w:p>
      <w:r>
        <w:t>Demgegenüber stellte sich die Beschwerdeführerin auf den Standpunkt, dass sie aufgrund ihrer nachgewiesenen Beschwerden nicht in der Lage sei, selbst leichte Tätigkeiten aufzunehmen. Auch</w:t>
      </w:r>
    </w:p>
    <w:p>
      <w:r>
        <w:t>sitzend könne sie nur über äusserst kurze Zeit einer Arbeit nachgehen . Alle Arbeiten seien entweder mit Zwangshaltungen oder aber mit Rotationen verbunden. Es sei weder eine Tätigkeit am PC noch am Fliess band denkbar. Es bestehe ein eindeutiger Widerspruch zwischen ihren beschränk ten Bewegungsmöglichkeiten und den von der IV-Stelle als zumutbar erachteten Tätigkeiten ( Urk. 1 S. 7 ff.). Sollte das Gericht daran Zweifel haben, dränge sich ein Gutachten auf. Es sei abzuklären, welche Haltung sie über welche Zeitdauer einnehmen und welche Bewegungen sie währen d einer beruflichen Tätigkeit schmerzfrei ausüben könne. Die IV-Stelle habe dies nämlich nicht abgeklärt . Sollte das Gericht aber zum Schluss kommen, sie könne weiterhin einer beruf lichen Tätigkeit nachg eh en, sei zunächst abzuklären, wo die Beschwerdeführerin auf dem Arbeitsmarkt einsetzbar sei. Es gehe nicht an, der Beschwerdeführerin ein Invalideneinkommen anzurechnen , wenn nicht geklärt s e i , für welche Tätig keiten sie auf dem Arbeitsmarkt noch in Frage komme. Hinzu komme, dass sie auch im Haushalt stark eingeschränkt sei, weshalb sich eine Haushaltsabklärung aufdränge . Da sie nicht in der Lage sei schmerz- und beschwerdefrei alltägliche Tätigkeiten wie Kochen, Putzen, Körperpflege</w:t>
      </w:r>
    </w:p>
    <w:p>
      <w:r>
        <w:t>auszuüben , könne sie sicher nicht zu 100 % auf dem freien Arbeitsmarkt arbeiten . Sodann sei der Invalidenrente das aus der bisherige n Tätigkeit als Pflegehelferin bei der Gemeinde Y.___ (letzte reguläre Arbeitsstelle ) erzielte Einkommen zugrunde zu legen ( Urk.</w:t>
      </w:r>
    </w:p>
    <w:p>
      <w:r>
        <w:rPr>
          <w:b/>
        </w:rPr>
        <w:t>E. 3</w:t>
      </w:r>
    </w:p>
    <w:p>
      <w:r>
        <w:t>Auf die Vorbringen der Parteien und die eingereichten Akten wird, soweit erfor derlich, im Rahmen der nachfolgenden Erwägungen eingegangen . Das Gericht zieht in Erwägung: 1.</w:t>
      </w:r>
    </w:p>
    <w:p>
      <w:r>
        <w:rPr>
          <w:b/>
        </w:rPr>
        <w:t>E. 3.1</w:t>
      </w:r>
    </w:p>
    <w:p>
      <w:r>
        <w:t>Dr. med. Z.___ , Facharzt orthopädische Chirurgie und Trauma tologie am Zentrum für Endoprothetik und Gelenkchirurgie der Klinik A.___ erhob in seinem Bericht vom 1 4. Juli 2017 folgende Diagnosen: - Schmerzhafte Bewegungseinschränkung der Schulter rechts mit Abduk tionsdefizit und Aussenro tations-Lag bei : - i rreparabler Rotator e nmanschettenmassenruptur</w:t>
      </w:r>
    </w:p>
    <w:p>
      <w:r>
        <w:t>bei : - St. n. arthroskopischer</w:t>
      </w:r>
    </w:p>
    <w:p>
      <w:r>
        <w:t>Supraspinatusruptur und offener Rekonstruk tion Schulter rechts 2006 - St. n. tra u matischer R e-Ruptur der Supraspinatus - und k ranialen Infra spinatussehne Schulter rechts seit Mai 2016 - St. n. Rev is i onsarth r oskopie Schulter rechts mit arthroskopischer Re kon struktion Supraspinatus - und Infraspinatussehne am 20.10.16 mit - Kompletter Re-Ruptur des s upra- und infraspinatus mit Seh n en retra k tion bis Höhe Glenoidrand und k ranialer Subscapularis -Partial ruptur ( Lafosse Typ l- ll )</w:t>
      </w:r>
    </w:p>
    <w:p>
      <w:r>
        <w:t>Es bestehe das klinische Bild einer Dyskinesie mit schmerzhaft eingeschränkter Abduktion und Flexion, aber auch mit deutlichem Aussenrotationsdefizit rechts. In dieser Situation sei langfristig wohl die sinnvollste Massnahme die Implan tation einer inversen Schulterarthroplastik zur Verbesserung des Bewegungs umfanges und zur Schmerzbefreiung. Dazu sei die Beschwerdeführerin aber sehr jung. Als Alternative bestehe die Möglichkeit einer Schulterarthroskopie mit suba cromialer Einlage eines Ortho -S p a ce-Ballons, d adurch könne die Schmerz symptomatik etwas reduziert werden. Die Beweglichkeit werde aber nicht ver bessert. Aus dieser Sicht sei diese s Vorgehen eher nicht zu empfehlen. Andere Massnahmen kämen nicht in Frage. Das Hauptproblem sei die schwere körper liche Belastung der Beschwerdeführerin in ihrer aktuellen Tätigkeit als Pflege helferin. Die Beschwerdeführerin solle mit dem Arbeitgeber eine Lösung für eine weniger schwer e körperliche Belastun g suchen, z.B. Nach t dienst (Urk. 9/7/2-3).</w:t>
      </w:r>
    </w:p>
    <w:p>
      <w:r>
        <w:rPr>
          <w:b/>
        </w:rPr>
        <w:t>E. 3.2</w:t>
      </w:r>
    </w:p>
    <w:p>
      <w:r>
        <w:t>Dr. med. B.___ , Facharzt Orthopädische Chirurgie und Traumatologie des Bewegungsapparates, erhob in seinem Bericht vom 28.</w:t>
      </w:r>
    </w:p>
    <w:p>
      <w:r>
        <w:t>September 2017 die Diagnose einer c hronischen Rotatorenmanschettenruptur bei irreparable r Schulter rechts, S t . n. Manschetten-Rekonstruktion vor zehn Jahren und vor</w:t>
      </w:r>
    </w:p>
    <w:p>
      <w:r>
        <w:t>einem Jahr mit Re -R uptur. Die Beschwerdeführerin stehe bei ihm in Behandlung , seit sie eine Rotatorenmanschettenruptur erlitten habe, die rekonstruiert worden sei. Nach einem Intervall eines guten Verlaufes habe sie ein Rezidiv posttraumatisch erlitten, weshalb am 2 0. Oktober 2016 im Spital C.___</w:t>
      </w:r>
    </w:p>
    <w:p>
      <w:r>
        <w:t>erneut eine Rekonstruktion versucht worden sei . Frühpostoperativ habe eine erneute Ruptur</w:t>
      </w:r>
    </w:p>
    <w:p>
      <w:r>
        <w:t>festgestellt wer den müssen. Das Sehnenmaterial sei schwach gewesen und die Muskulatur bereits beginnend zurückgebildet. Die Beschwerdeführerin sei im angestammten Beruf 50 % arbeitsfähig , vor allem in den Nachtschichten. Die anderen 50 % seien entwed er durch die Sozialversicheru n g sanstalt zu kompensieren, oder , eher un wahrscheinlich, im Rahmen einer anderen zusätzlichen Anstellung in angep asster Tätigkeit ( Urk. 9/5/2-3). 3. 3</w:t>
      </w:r>
    </w:p>
    <w:p>
      <w:r>
        <w:t>Dr. med. D.___ , Facharzt Allgemein e Medizin, hielt in seinem undatierten Bericht im November 2018</w:t>
      </w:r>
    </w:p>
    <w:p>
      <w:r>
        <w:t>die Diagnose von Schulterschmerzen rechts bei St. n. einer Supraspinatussehnennaht und einer Ten odese der langen Biz epssehne 2006 sowie einer Rotatorenmanschetten -R e -R uptur fest . Die Arbeit in der Pflege sei nicht mehr möglich. Büroarbeit ohne Gewicht zu heben sei möglich. In ange passter Tätigkeit bestehe eine volle Arbeitsfähigkeit (Urk. 9/50/ 1-2). 3. 4</w:t>
      </w:r>
    </w:p>
    <w:p>
      <w:r>
        <w:t>Im Bericht vom 7. Januar 2019 diagnostizierte</w:t>
      </w:r>
    </w:p>
    <w:p>
      <w:r>
        <w:t>Dr. B.___ neben der chro nischen Rotatorenmanschetten r uptur rechts eine ausgeprägte Gr a d IV- Arthrose lateral betont am Knie rechts. Die Beschwerdeführerin habe sich vor allem wegen de m Knie gemeldet. Es bestehe dort eine schmerzhafte Arthrose , welche vor allem unter Belastung Probleme bereite. Die Beschwerdeführerin habe einen klaren Anlaufschmerz. Zuers t würden die konservativen Massnahmen ausgeschöpft. Wegen der Schulter sei erwähnt, dass die Beschwerdeführerin nach zweimaliger</w:t>
      </w:r>
    </w:p>
    <w:p>
      <w:r>
        <w:t>Rotatorenmanschetten -Intervention eine chronische Ruptur habe, die ihres Erachtens (2nd Opinion Dr. Z.___</w:t>
      </w:r>
    </w:p>
    <w:p>
      <w:r>
        <w:t>und Dr. B.___ ) nich t reparabel sei. Die Beschwerdeführerin könne bis 90° elevieren , unter Brustniveau Rotationen durch führen . Sie könne aber sämtliche Bewegungen nur sehr umschrieben und zeit beschränkt machen. Eine Kraf tentwicklu n g beim Heben von Lasten bis 5 kg Len denhöhe bzw. unbelastet bis Schulterhöhe seien nur gele gentlich möglich. Über kopfbewegunge n seien zudem unmöglich. Das Arbeiten am PC und</w:t>
      </w:r>
    </w:p>
    <w:p>
      <w:r>
        <w:t>Führen einer Maus mit der rechten Hand sei nur kurzzeitig möglich (Urk. 9/53/2-3). 3. 5</w:t>
      </w:r>
    </w:p>
    <w:p>
      <w:r>
        <w:t>Dr. med. E.___ , Fachärztin Chirurgie, diagnostizierte in der kreisärzt lichen Beurteilung vom 1 9. Juli 2019</w:t>
      </w:r>
    </w:p>
    <w:p>
      <w:r>
        <w:t>eine</w:t>
      </w:r>
    </w:p>
    <w:p>
      <w:r>
        <w:t>beginnende Omarthrose bei Re-Ruptur der Rotatorenmanschettenkonstruktion mit Atrophie der Muskulatur im Dezem ber 200 6. Die durchgeführte Diagnostik zeige eine Re-Ruptur mit Zunahme der Muskelverfettung und Einschränkung der Beweglichkeit. Aktuell erfolge keine Therapie mehr bezüglich der rechten Schulter und die Behandlung bei Dr. B.___ sei abgeschlossen. Bei der Untersuchung habe sich die Beschwerdeführerin in einem guten Allgemeinzustand beziehungsweise a dipösen E rnährungszustand gezeigt. Klinisch zeige sich eine Bewegungseinschränkung im Bereich des rechten Schultergelenkes sowie insgesamt verminderte Kraftentwicklung gegen Wider stand. Grobneurologisch werde eine Hyposensibilität im Bereich des rechten Ober arms angegeben, bei unauffälligen Muskeleigenreflexen. Entsprechend der vorlie genden Umfangwerte/Richtwer t e bei Adipositas zeige sich eine leichte Um fangs verminderung rechts bei Rechtsdominanz im Seitenvergleich. Die geschil derten Beschwerden bezüglich der rechten Schulter seien authentisch vorgetragen wor den , insgesamt liege ein austherapierter konservativer Zustand vor. Eine erneute Rekonstruktion der Rotato r en manschette sei aufgrund der bildgebenden Diagnos tik bei ausgeprägter Musk elverfettung nicht zu empfehlen.</w:t>
      </w:r>
    </w:p>
    <w:p>
      <w:r>
        <w:t>F ür eine Prothesen implantation seien die subjektiven Beschwerden sowie auch die vorliegende</w:t>
      </w:r>
    </w:p>
    <w:p>
      <w:r>
        <w:t>Omarthr o se noch nicht ausreichend. Zusammenfassend liege eine mässige Ein schränkung bezüglich der rechten oberen Extremität vor. Entsprechend der vor liegenden klinischen Untersuchung un d der bildgebenden Diagnostik s e i die Beschwerdeführerin in einer leichten manuellen Tätigkeit, mit einem Krafteinsatz von 10 kg bis Tischhöhe, 5 kg bis Horizontale, ohn e gewichtsbelastende Abspreiz bewegung , ohne kraftvolle Zug - /Stoss-, Drehbewegung, Schläge und Vibrationen mit dem rech ten Arm, ganztags arbeitsfähig . Die bisherigen Tätigkeiten in der Logistik oder als Krankenpflegehelferin seien zum Teil manuell schwere, ge wichtsbelastende Tätigkeiten, welche nicht mehr zumutbar seien (Urk. 9/66/63-64). 3. 6</w:t>
      </w:r>
    </w:p>
    <w:p>
      <w:r>
        <w:t>Dr. med. F.___ , Facharzt Chirurgie des RAD, führte in seiner Stellung nahme vom 3. Oktober 2019 unter Berücksichtigung der k reisärztlichen Untersu chung von Dr. E.___ vom 1 9. Juli 2019 folgende Diagnosen mit dauerhafter Auswirkung auf die Arbeitsfähigkeit aus: - Beginnende Omarthr o se bei Re-Ruptur der Rotatorenman schettenkon struktion mit Atrophie der Muskulatur (Primärruptur Dezember 2006, OP 2006/2016) - Ausgeprägte Grad IV-Gonarthrose lateral betont rechts</w:t>
      </w:r>
    </w:p>
    <w:p>
      <w:r>
        <w:t>Als ohne Auswirkung für die Arbeitsfähigkeit beurteilte er: - Adipositas (159 cm / 109 kg) - Beginnende COPD Vom 2 0. Oktober 2016 bis am 1 6. April 2017 sei die Beschwerdeführerin in ihrer bisherigen Tätigkeit als Pflegehelferin 100 % arbeitsunfähig gewesen . Vom 17. April 2017 bis am 7. Januar 2018 habe die Arbeitsunfähigkeit 50 % betragen und seit dem 8. Januar 2018 wieder 100 % . Tätigkeiten mit häufigen Schlägen und Vibrationen auf die rechte Schulter sowie Überkopfarbeiten und Arbeiten in ständiger Armvorhalte, insbesondere repetitive Tätigkeiten , seien der Beschwer deführerin nicht mehr zumutbar. Beim Heben, Tragen und Transportieren von Lasten sei ein Gewichtslimit von 5-8 kg (unter günstigen Hebeln) zu beachten. Leichte (angepasste ) Tätigkeiten ohne Heben, Tragen und Transportieren von Lasten &lt; (korrekt wohl «&gt; ») 5</w:t>
      </w:r>
    </w:p>
    <w:p>
      <w:r>
        <w:t>kg, ohne (beidseitiges) Arbeiten in Armvorhalt und Überkopfarbeiten seien der Beschwerdeführerin seit dem 17. April 2017 vollum fänglich möglich. Vom 20. Oktober 2016 bis am 16. April 2017 sei die Beschwer deführerin auch in angepasster Tätigkeit voll arbeitsunfähig gewesen (Urk. 9/69/6-7) . 4. 4.1</w:t>
      </w:r>
    </w:p>
    <w:p>
      <w:r>
        <w:t>Unbestritten und aufgrund der medizinischen Akten steht übereinstimmend fest, dass die Beschwerdeführerin dahingehend eingeschränkt ist, dass für die zuletzt ausgeübten Tätigkeiten als Pflegehelferin keine verwertbare Einsatzfähigkeit mehr besteht. Zu prüfen ist dagegen, ob und in welchem Umfang die Beschwerde füh rerin in einer angepassten Tätigkeit arbeits- beziehungsweise leistungsfähig ist. Dabei stützte sich die Beschwerdegegnerin bei ihrer Beurteilung auf die kreis ärztliche Untersuchung vom 1 8. Juli 2019 (E. 3.5)</w:t>
      </w:r>
    </w:p>
    <w:p>
      <w:r>
        <w:t>sowie auf die Beurteilung des RAD vom 3. Oktober 2019 ab (E. 3.6) . 4.2</w:t>
      </w:r>
    </w:p>
    <w:p>
      <w:r>
        <w:t>Die kreisärztliche Beurteilung vom 1 8. Juli 2019 von</w:t>
      </w:r>
    </w:p>
    <w:p>
      <w:r>
        <w:t>Dr. E.___ , die als Fach ärztin für Chirurgie über eine für die Beurteilung des streitigen Leidens angezeigte me dizinische Ausbildung verfügt, basiert auf umfassenden Untersuchungen ( Urk. 9/66/62-63). Sie verfasste ihre Expertise in detaillierter Kenntnis der medizi nischen Vorakten ( Urk. 9/66/60-61 u nd Urk. 9/66/63). Die Beschwerdeführerin konnte ihre Beschwerden ausführlich schildern (Urk. 9/66/61-62).</w:t>
      </w:r>
    </w:p>
    <w:p>
      <w:r>
        <w:t>Dabei setzte sich Dr. E.___ ausführlich mit den radiologisch erhobenen Befunden und den biomechanischen Zusammenhängen auseinander. Die medizinische Situation und Zusammenhänge werden von ihr einleuchtend dargelegt und begründet; die Schlussfolgerungen sind nachvollziehbar.</w:t>
      </w:r>
    </w:p>
    <w:p>
      <w:r>
        <w:t>Damit vermag die kreisärztliche Beur tei lung die an eine beweiskräftige ärztliche Expertise gestellten Anforderungen (E. 1.4) vollumfänglich zu erfüllen und es kommt ihr voller Beweiswert zu .</w:t>
      </w:r>
    </w:p>
    <w:p>
      <w:r>
        <w:t>In der Untersuchung konnte sie zusammenfassend eine mässige Einschränkung bezüg lich der rechten oberen Extremität feststellen , welche i m erstellten Belas tungs profil</w:t>
      </w:r>
    </w:p>
    <w:p>
      <w:r>
        <w:t>entsprechend berücksichtigt wurde . Dass die Kreisärztin infolgedessen von einer vollen Arbeitsfähigkeit in leichten manuellen Tätigkeiten nach dem Belas tungsprofil ausgeht , ist nicht zu beanstanden (E. 3.5) . 4.3</w:t>
      </w:r>
    </w:p>
    <w:p>
      <w:r>
        <w:t>Auch Dr. F.___ , ebenfalls Facharzt für Chirurgie, schloss sich dieser Beurteilung an und gelangte in Bezug auf die Arbeitsfähigkeit gestützt darauf sowie nach Würdigung de r</w:t>
      </w:r>
    </w:p>
    <w:p>
      <w:r>
        <w:t>übrigen Arztberichte (E. 3.1 – E. 3.4 ) zum überzeugenden Schluss, dass ab dem 17. April 2017 in angepasster Tätigkeit eine volle Arbeitsfähigkeit nach Belastungsprofil besteht. Darauf ist abzustellen, zumal die kreisärztliche Beurteilung vom 1 8. Juli 2019 überzeugt und die Beurteilung der Arbeitsfähigkeit auch die neuen im Jahr 2019 durch di e grad</w:t>
      </w:r>
    </w:p>
    <w:p>
      <w:r>
        <w:t>IV-Gonarthrose verursachten Ein schränkungen berücksichtigt (E.</w:t>
      </w:r>
    </w:p>
    <w:p>
      <w:r>
        <w:rPr>
          <w:b/>
        </w:rPr>
        <w:t>E. 3.6</w:t>
      </w:r>
    </w:p>
    <w:p>
      <w:r>
        <w:t>).</w:t>
      </w:r>
    </w:p>
    <w:p>
      <w:r>
        <w:t>Entgegen den Ausführungen der Beschwerdeführerin ( Urk. 1 S. 7 .) ändert der Bericht von Dr. B.___ vom 7. Januar 2019 ( E. 3.4 ) nichts an der RAD- Beurteilung. Dieser enthält keine aktuellen Untersuchungsbefunde bezüglich der Einschränkungen</w:t>
      </w:r>
    </w:p>
    <w:p>
      <w:r>
        <w:t>an der rechten Schulter . Im Übrigen lässt dieser</w:t>
      </w:r>
    </w:p>
    <w:p>
      <w:r>
        <w:t>bei einem ähnlich definierten Belastungsprofil wie in der RAD-Stellungnahme</w:t>
      </w:r>
    </w:p>
    <w:p>
      <w:r>
        <w:t>Ausfüh rungen zum konkreten Umfang der Arbeitsfähigkeit in angepasster Tätigkeit ver missen.</w:t>
      </w:r>
    </w:p>
    <w:p>
      <w:r>
        <w:t>Auch der aktuellste Bericht von Dr. B.___ vom 25. November 2019 ( Urk. 3/12) führt zu keinen neuen medizinischen Erkenntnissen. Ferner legte sich Dr. B.___ darin zum zeitlichen Umfang der noch zumutbaren angepassten Tätigkeit nicht fest, er</w:t>
      </w:r>
    </w:p>
    <w:p>
      <w:r>
        <w:t>hält jedoch die Beschwerdeführerin in wechselbelastenden leichten Tätigkeiten, z.B. in M ontage beiten ohne grosse Armbelastung, für arbeits fähig.</w:t>
      </w:r>
    </w:p>
    <w:p>
      <w:r>
        <w:t>4. 4</w:t>
      </w:r>
    </w:p>
    <w:p>
      <w:r>
        <w:t>Zusammenfassend ergeben sie keine begründeten Zweifel an der Beurteilung des RAD vom 3. Oktober 201 9. Von weiteren Abklärungen, wie von der Beschwerde führerin gefordert, sind keine zusätzlichen Erkenntnisse zu erwarten, weshalb da rauf in antizipierter Beweiswürdigung (vgl. BGE 122 V 157 E. 1d mit Hin wiesen) zu verzichten ist. Demnach kann von einer vollen Arbeitsfähigkeit in angepassten Tätigkeiten entsprechend dem Belastungsprofil</w:t>
      </w:r>
    </w:p>
    <w:p>
      <w:r>
        <w:t>ab dem</w:t>
      </w:r>
    </w:p>
    <w:p>
      <w:r>
        <w:t>1 7 . April 2017 ausge gangen werden (E. 3.6) .</w:t>
      </w:r>
    </w:p>
    <w:p>
      <w:r>
        <w:t>Zu prüfen bleibt, wie sich die eingeschränkte Leistungs fähigkeit der Beschwerdeführerin in wirtschaftlicher Hinsicht auswirkt. 5.</w:t>
      </w:r>
    </w:p>
    <w:p>
      <w:r>
        <w:t>5.1</w:t>
      </w:r>
    </w:p>
    <w:p>
      <w:r>
        <w:t>Die Beschwerdeführerin war als Pflegehelferin vor ihrem Unfall am 20. Mai 2016 in einem 90%-Pensum tätig. Aus den Akten ergeben sich keine Hinweise auf eine gesundheitsbedingte Reduktion des Pensums oder auf betreuungspflichtige oder pflegebedürftige Kinder oder Angehörige , mithin darauf, dass die Beschwerde führerin neben ihrer Erwerbstätigkeit auch in einem Au fgabenbereich tätig ge wesen war. Demnach bemisst sich die Invalidität rechtsprechungsgemäss nach der allgemeinen Methode des Einkommensvergleichs (vgl.</w:t>
      </w:r>
    </w:p>
    <w:p>
      <w:r>
        <w:t>1. 3 ), weshalb dem Ersuchen der Beschwerdeführerin, es sei eine Abklärung im Haushalt vorzuneh men ( Urk. 1 Ziff. 48 ), nicht stattzugeben ist. 5. 2</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 gepassten Verdienst angeknüpft, da es empirischer Erfahrung entspricht, dass die bisherige Tätigkeit ohne Gesundheitsschaden fortgesetzt worden wäre. Ausnah men müssen mit überwiegender Wahrscheinlichkeit erstellt sein (BGE 139 V 28 E. 3.3.2; 135 V 58 E. 3.1; 134 V 322 E. 4.1 mit Hinweis).</w:t>
      </w:r>
    </w:p>
    <w:p>
      <w:r>
        <w:t>Ist mit überwiegender Wahrscheinlichkeit davon auszugehen, dass die versicherte Person die bisherige Tätigkeit unabhängig vom Eintritt der Invalidität nicht mehr ausgeübt hätte, kann das Valideneinkommen auf Grundlage der vom Bundesamt für Statistik herausgegebenen Schweizerischen Lohnstrukturerhebung (LSE) be rechnet werden, wobei die für die Entlöhnung im Einzelfall gegebenenfalls rele vanten persönlichen und beruflichen Faktoren zu berücksichtigen sind (BGE 139 V 28 E. 3.3.2; 128 V 29 E. 4e; Urteil des Bundesgerichts 9C_887/2015 vom 12. April 2016 E. 4.2). 5. 3</w:t>
      </w:r>
    </w:p>
    <w:p>
      <w:r>
        <w:t>Die Beschwerdeführerin würde ohne gesundheitliche Einschränkung unbestrit tener massen immer noch als Pflegehelferin tätig sein. Deshalb ist das Validen einkommen anhand des zuletzt in dieser Tätigkeit erzielten Einkommens zu bestim men . Gemäss dem IK-Auszug und dem Arbeitgeberbericht</w:t>
      </w:r>
    </w:p>
    <w:p>
      <w:r>
        <w:t>betrug das Jahres ein kommen der Beschwerdeführerin im Jahr 2016 Fr. 63'546. -- in einem 90%-Pen sum ( Urk. 9/23 und Urk. 9/31 ) .</w:t>
      </w:r>
    </w:p>
    <w:p>
      <w:r>
        <w:t>Dieses ist der branchenspezifischen Nominallohnentwicklung bei Frauen bis ins Jahre 201 8 – Zeitpunkt des</w:t>
      </w:r>
    </w:p>
    <w:p>
      <w:r>
        <w:t>frühest möglichen Rentenbeginn s - anzupassen ( Fr. 63’546 .-: 102.5 x 103.1 ; vgl. die Tabelle T1. 2 .10 [Nominallohnindex, Frauen 2011-2018] Branche Gesundheits wesen, Heime und Sozialwesen</w:t>
      </w:r>
    </w:p>
    <w:p>
      <w:r>
        <w:t>86 - 88 von 102.5 [201 6 ] auf 10 3 . 1 [201 8 ]). Das Valideneinkommen beträgt demnach in einem 90%-Pensum rund Fr.</w:t>
      </w:r>
    </w:p>
    <w:p>
      <w:r>
        <w:t>63'918 . -- . 5.4</w:t>
      </w:r>
    </w:p>
    <w:p>
      <w:r>
        <w:t>Für die Bestimmung des Invalideneinkommens können nach der Rechtsprechung Tabellenlöhne gemäss den vom Bundesamt für Statistik periodisch herausge ge benen Lohnstrukturerhebungen (LSE) herangezogen werden (BGE 139 V 592 E. 2.3, 135 V 297 E. 5.2, 129 V 472 E. 4.2.1, 126 V 75 E. 3b). Dabei sind grund sätzlich die im Verfügungszeitpunkt aktuellsten veröffentlichten Tabellen der LSE zu verwenden (BGE 143 V 295 E. 4.1.3; zur Verwendung der aktuellsten statis tischen Daten bei Rentenrevisionen vgl. BGE 143 V 295 E. 4.2.2, 142 V 178 E. 2.5.8.1, 133 V 545 E. 7.1). Der Griff zur Lohnstatistik ist subsidiär, das heisst deren Beizug erfolgt nur, wenn eine Ermittlung des Invalideneinkommens auf grund und nach Massgabe der konkreten Gegebenheiten des Einzelfalles nicht möglich ist (vgl. BGE 142 V 178 E. 2.5.7, 139 V 592 E. 2.3, 135 V 297 E. 5.2; vgl. auch Meyer/ Reichmuth , Bundesgesetz über die Invalidenversicherung, 3. Auflage 2014, Rn 55 und 89 zu Art. 28a, mit weiteren Hinweisen auf die Rechtsprechung). 5. 5</w:t>
      </w:r>
    </w:p>
    <w:p>
      <w:r>
        <w:t>Da die Beschwerdeführerin ihre Arbeitsfähigkeit nicht verwertet, ist für die Be rechnung des Invalideneinkommens ein statistischer Tabellenlohn heranzuziehen . An dieser Stelle ist a nzumerken , dass bei der Berechnung des Invaliditätsgrad es von einem ausgeglichenen Arbeitsmarkt auszugehen ist. Dabei ist nicht zu prüfen, ob die Beschwerdeführerin tatsächlich eine entsprechende Arbeitsstelle erhält oder erhalten kann. Es reicht aus, dass solche auf dem Arbeitsmarkt vorhanden und nicht bloss theoretischer Natur sind (Urteil des Bundesgericht 9C_837/2016 vom 13.06.2017 E. 4.1).</w:t>
      </w:r>
    </w:p>
    <w:p>
      <w:r>
        <w:t>Mit Blick darauf, dass die Beschwerdeführerin nicht mehr in ihrem gelernten Beruf als Coiffeuse</w:t>
      </w:r>
    </w:p>
    <w:p>
      <w:r>
        <w:t>arbeitet , und Arbeitsplätze, an denen Tätigkeiten zu verrichten sind, die dem erstellten Belastungsprofil entsprechen, in allen Branchen bestehen, ist das Invalideneinkommen 201 8 ausgehend vom Tabellenlohn gemäss der LSE 201 8 , Tabelle TA1, alle Wirtschaftszweige («Total»), Kompetenzniveau 1 zu ermitteln.</w:t>
      </w:r>
    </w:p>
    <w:p>
      <w:r>
        <w:t>Dies führt unter Berücksichtigung der durch schnittlichen Arbeitszeit im Jahr 201 8 von 41.7 Stunden (Betriebsübliche Arbeits zeit nach Wirtschaftsabteilungen in Stunden pro Woche, Tabelle T 03.02) bei einem Vollzeitpensum zu einem Invalideneinkommen von rund</w:t>
      </w:r>
    </w:p>
    <w:p>
      <w:r>
        <w:t>Fr. 54'681 .-- ( Fr. 4’371 .-- x</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t>Der Rentenanspruch entsteht frühestens nach Ablauf von sechs Monaten nach Geltendmachung des Leistungsanspruchs nach Art. 29 Abs. 1 ATSG (Art. 29 Abs. 1 IVG).</w:t>
      </w:r>
    </w:p>
    <w:p>
      <w:r>
        <w:rPr>
          <w:b/>
        </w:rPr>
        <w:t>E. 9</w:t>
      </w:r>
    </w:p>
    <w:p>
      <w:r>
        <w:t>ff.). 3.</w:t>
      </w:r>
    </w:p>
    <w:p>
      <w:r>
        <w:rPr>
          <w:b/>
        </w:rPr>
        <w:t>E. 12</w:t>
      </w:r>
    </w:p>
    <w:p>
      <w:r>
        <w:t>: 40 x 41.7). 5. 6</w:t>
      </w:r>
    </w:p>
    <w:p>
      <w:r>
        <w:t>Bei teilerwerbstätigen Versicherten ohne Aufgabenbereich ist die anhand der Ein kommensvergleichsmethode ( Art.</w:t>
      </w:r>
    </w:p>
    <w:p>
      <w:r>
        <w:rPr>
          <w:b/>
        </w:rPr>
        <w:t>E. 16</w:t>
      </w:r>
    </w:p>
    <w:p>
      <w:r>
        <w:t>Abs. 4 GSVGer hingewiesen 4 .</w:t>
      </w:r>
    </w:p>
    <w:p>
      <w:r>
        <w:t>Zustellung gegen Empfangsschein an: - Rechtsanwältin Jacqueline Schmid Bürkli - Sozialversicherungsanstalt des Kantons Zürich, IV-Stelle - Bundesamt für Sozialversicherungen sowie an: - Gerichtskasse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HurstWantz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