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IV.2020.00184 vom 30. September 2020</w:t>
      </w:r>
    </w:p>
    <w:p>
      <w:r>
        <w:t>ZH Sozialversicherungsgericht, 2020-09-30, DE</w:t>
      </w:r>
    </w:p>
    <w:p>
      <w:r>
        <w:rPr>
          <w:b/>
        </w:rPr>
        <w:t xml:space="preserve">Quelle: </w:t>
      </w:r>
      <w:r>
        <w:t>https://mcp.opencaselaw.ch/entscheid/zh_sozialversicherungsgericht_IV.2020.00184</w:t>
      </w:r>
    </w:p>
    <w:p>
      <w:r>
        <w:t>FR: ZH_SOZIALVERSICHERUNGSGERICHT IV.2020.00184 du 30 septembre 2020</w:t>
      </w:r>
    </w:p>
    <w:p>
      <w:r>
        <w:t>IT: ZH_SOZIALVERSICHERUNGSGERICHT IV.2020.00184 del 30 settembre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 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1 .5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 gerichts U 209/02 vom 10. September 2003 E. 5.2). 2.</w:t>
      </w:r>
    </w:p>
    <w:p>
      <w:r>
        <w:rPr>
          <w:b/>
        </w:rPr>
        <w:t>E. 2</w:t>
      </w:r>
    </w:p>
    <w:p>
      <w:r>
        <w:t>Dagegen erhob X.___ am 1 3. März 2020 Beschwerde mit dem Rechts begehren, die angefochtene Verfügung sei aufzuheben und ihr sei mit Wirkung ab Ablauf des Wartejahres im August 2014 eine Rente der Invalidenversicherung zuzusprechen. Eventualiter sei die Verfügung aufzuheben und die Sache sei zur erneuten medizinischen Begutachtung vorzugsweise einer bidisziplinären Ver laufsbegutachtung bei der MEDAS A.___</w:t>
      </w:r>
    </w:p>
    <w:p>
      <w:r>
        <w:t>und anschliessendem neuen Entscheid über den Rentenanspruch an die Beschwerdegegnerin zurückzuweisen. Im Sinne eines Verfahrensantrages ersuchte die Beschwerdeführerin das Gericht darum, auf Kosten der Beschwerdegegnerin eine Oberbegutachtung zu veran lassen ( Urk. 1 S. 2). Mit Beschwerdeantwort vom 1 7. April 2020 schloss die Beschwerdegegnerin auf Abweisung der Beschwerde ( Urk. 6), worüber die Beschwerdeführerin mit Verfügung vom 2 1. April 2020 in Kenntnis gesetzt wurde ( Urk. 8). Das Gericht zieht in Erwägung: 1.</w:t>
      </w:r>
    </w:p>
    <w:p>
      <w:r>
        <w:rPr>
          <w:b/>
        </w:rPr>
        <w:t>E. 2.1</w:t>
      </w:r>
    </w:p>
    <w:p>
      <w:r>
        <w:t>In der angefochtenen Verfügung vom 1 1. Februar 2020 hielt die Beschwerde gegnerin zusammengefasst fest, dass sie nach dem Rückweisungsurteil des Sozial versicherungsgerichts erneut eine Begutachtung in Auftrag gegeben habe. Aus den Akten gehe hervor, dass bei der Beschwerdeführerin keine gesund heitli che Einschränkung vorhanden sei. Es sei von einer Aggravation auszugehen. Mit den im Vorbescheidverfahren eingereichten medizinischen Unterlagen seien keine neuen Tatsachen geltend gemacht worden. Angesichts der Inkonsistenzen liege mit überwiegender Wahrscheinlichkeit eine Aggravation vor; eine valide Aussage zu allfälligen Funktionseinschränkungen sei nicht möglich. Das Leistungsbegehren werde daher abgewiesen ( Urk. 2 S. 1 f.).</w:t>
      </w:r>
    </w:p>
    <w:p>
      <w:r>
        <w:rPr>
          <w:b/>
        </w:rPr>
        <w:t>E. 2.2</w:t>
      </w:r>
    </w:p>
    <w:p>
      <w:r>
        <w:t>Die Beschwerdeführerin machte in ihrer Beschwerdeschrift vom 1 3. März 2020 im Wesentlichen geltend, dass das Gutachten der B.___ nicht lege artis erstellt worden sei und folglich die Qualitätsanforderungen einer beweisgenüglichen medizinischen Expertise nicht erfülle. Die nachvollziehbaren Ausführungen der behandelnden Psychiaterin zum Gutachten würden dessen Oberflächli chkeit, Lückenhaftigkeit und u nsorgfältig e Ausarbeitung</w:t>
      </w:r>
    </w:p>
    <w:p>
      <w:r>
        <w:t>belegen (Urk. 1 S. 5). Im Gutachten seien sämtliche Fragen zur Situation in der Ver gangenheit und früheren Einschätzungen nicht beantwortet worden. Die Beurtei lung sei gestützt auf die eigene Untersuchung mit rudimentärer, nicht nachvoll ziehbarer Begründung und lediglich unter Hinweis auf eine nicht vorhandene Validität sowie negative Antwortverzerrung beziehungsweise Aggravation ent fallen. In der gesamten übrigen Aktenlage seien jedoch keinerlei Hinweise auf Selbstlimitierung oder Aggravation zu finden ( Urk. 1 S. 9 f.). Des Weiteren habe die Beschwerdegegnerin ausser Acht gelassen, dass sich der somatische Gesund heitszustand seit Erlass der letzten vom Gericht beurteilten Verfügung ver schlechtert habe . In Verletzung des Untersuchungsgrundsatzes seien in dieser Hinsicht jedoch keine aktuellen Berichte angefordert worden (Urk.</w:t>
      </w:r>
    </w:p>
    <w:p>
      <w:r>
        <w:t>1 S. 6 f.).</w:t>
      </w:r>
    </w:p>
    <w:p>
      <w:r>
        <w:t>Vor diesem Hintergrund sei eine vom Gericht zu veranlassende Oberbegutachtung angezeigt, da eine erneute Rückweisung aus prozessökonomischen Gründen nicht mehr sachgemäss erscheine ( Urk. 1 S. 12). Mit Blick auf die medizinische Akten lage sei allerdings festzuhalten, dass ein Anspruch auf eine ganze Rente ab August 2014 bis jedenfalls drei Monate nach Eintritt der damals im MEDAS Gut achten ab März 2016 attestierten Teilarbeitsfähigkeit bereits jetzt ausgewiesen sei (Urk. 1 S. 9). 3. 3.1 3.1.1</w:t>
      </w:r>
    </w:p>
    <w:p>
      <w:r>
        <w:t>Im Rahmen der erstmaligen Beurteilung des Rentenanspruchs der Beschwerde führerin holte die Beschwerdegegnerin zunächst nebst Berichten der behandeln den Ärzte ein vom Krankentaggeldversicherer in Auftrag gegebenes Gutachten ein. In diesem Zusammenhang kann auf die Ausführungen in E. 3.1-3.5 des Urteils des Sozialversicherungsgerichts vom 2 8. September 2018 (IV.2017.00756) verwiesen werden ( Urk. 7/100/6 ff.). 3.1.2</w:t>
      </w:r>
    </w:p>
    <w:p>
      <w:r>
        <w:t>D em von der Beschwerdegegnerin bei der MEDAS A.___</w:t>
      </w:r>
    </w:p>
    <w:p>
      <w:r>
        <w:t>in Auftrag gegebenen bidisziplinäre n Gutachten vom 2 2. August 2016 waren im Wesentli chen folgende Diagnosen mit Auswirkungen auf die Arbeitsfähigkeit zu ent nehmen (Urk. 7/73/50): - Agoraphobie mit Panikstörung (ICD-10 F40.01) - Zwangshandlungen (ICD-10 F42.1) - chronische Schmerzstörung mit somatischen und psychischen Faktoren (ICD-10 F45.41) - leichte depressive Episode (ICD-10 F32.0) - chronische Hand- und Fingergelenksarthralgien - chronisches lumbospondylogenes Syndrom rechts - Impingementsymptomatik der rechten Schulter vom Supraspinatustyp - leichtes Reizknie rechts.</w:t>
      </w:r>
    </w:p>
    <w:p>
      <w:r>
        <w:t>Ohne Einfluss auf die Arbeitsfähigkeit seien demgegenüber insbesondere: - akzentuierte Persönlichkeitszüge (abhängig und ängstlich-unsicher, ICD-10 Z73) - unterdurchschnittlicher Intelligenzquotient - chronisches tendomyotisches zervikales Schmerzsyndrom myofaszialer Ausprägung.</w:t>
      </w:r>
    </w:p>
    <w:p>
      <w:r>
        <w:t>Im interdisziplinären Konsens gelangten die Gutachter zum Schluss, dass die Beschwerdeführerin unter einer Vielzahl von körperlichen und psychischen Beschwerden leide, wobei sich Letztere schwergewichtig auswirken würden und insbesondere im Nachgang zur Kündigung im Jul i 2013 zu einer bis heute anhal tenden Arbeitsunfähigkeit von 90 % in der angestammten Tätigkeit und von 70 % in einer leidensangepassten Tätigkeit geführt hätten (Urk. 7/73/49). Auf entsprechende Rückfragen der IV-Stelle (vgl. Urk. 7/74 , 7/77) führte pract . med. C.___ , Facharzt für Psychiatrie und Psychotherapie, mit ergänzenden Stellungnahmen vom 30. September und 8. November 2016 im Wesentlichen aus, dass die Arbeitsfähigkeit der Versicherten trotz vorhandener Ressourcen erheblich eingeschränkt sei. Grund hierfür sei, dass sich die Störungen im privaten Umfeld weniger stark auswirken würden als im Erwerbsleben, welches teilweise höhere Anforderungen an die Leistungsfähigkeit stelle und zu einer Überforderung führe. Bei der Versicherten hätten sich infolge zunehmender Überlastung in der Arbeits welt pathologische Kompensationsmechanismen entwickelt (Urk. 7/75/3, 7/78/4 f.). 3.1.3</w:t>
      </w:r>
    </w:p>
    <w:p>
      <w:r>
        <w:t>Mit Urteil IV.2017.00756 vom 2 8. September 2018 erwog das Sozialver siche rungs gericht im Wesentlichen, dass auf das psychiatrische Teilgutachten von pract . med. C.___ nicht abgestellt werden könne. Zur Begründung wurde fest gehalten, dass sich zum einen die Herleitung der einzelnen Diagnosen als nicht überzeugend erweise . Zum anderen seien hinsichtlich der konkreten Auswirkun gen der psychischen Störungen auf die im Erwerbsleben vorausgesetzten Fähig keiten und Funktionen Unklarheiten vorhanden. In diesem Zusammenhang sei eine mangelhafte Auseinandersetzung mit dem prinzipiell auf sämtliche psychi schen Störungen anwendbaren strukturierten Beweisverfahren erfolgt. Gesamt haft erweise sich der entscheidrelevante Sachverhalt in psychiatrischer Hinsicht als ungenügend abgeklärt, weshalb die Sache zwecks ergänzender Abklärungen und neuer Beurteilung des Leistungsanspruchs an die Beschwerdegegnerin zurückzuweisen sei ( Urk. 7/100/14). 3.2 3.2.1</w:t>
      </w:r>
    </w:p>
    <w:p>
      <w:r>
        <w:t>Dem im Zuge der Umsetzung diese s Urteils eingeholten Bericht von Dr. med. D.___ , Fachärztin für Allgemeine Innere Medizin, vom 9. Dezember 2018 sind im Wesentlichen folgende Diagnosen mit Auswirkungen auf die Arbeitsfä higkeit zu entnehmen ( Urk. 7/108/9): - rezidivierende mittelgradige Depression seit Juli 2013 mit Angstattacken - chronische Schmerzen - Knieschmerzen beidseits, aktuell bei Status nach Distorsion vor allem rechts, Status nach mehrmaligen Arthroskopien beidseits - Femoro-acetabuläres</w:t>
      </w:r>
    </w:p>
    <w:p>
      <w:r>
        <w:t>Impingement beidseits; Status nach Hüftarthro skopie links 2010 - Fingerpolyarthrose beidseits - STT-Arthrose links mit Status nach Arthrodese des MCP-Gelenks I links - lumbospondylogenes Syndrom rechts mit Spondylarthrosen vor wiegend L4/5 - AC-Gelenksarthrose links; Status nach SLAP- Repair 2006 - PHS tendopathica beidseits; Arthroskopie links mit SLAP- Refixation 2006; Arthroskopie rechts mit offener Bicepstendodese und Verschluss des Rotatorenmanschettenintervalls 2002.</w:t>
      </w:r>
    </w:p>
    <w:p>
      <w:r>
        <w:t>Ein Einfluss auf die Arbeitsfähigkeit wurde demgegenüber in Bezug auf eine rezidivierende Migräne verneint . Aus ärztlicher Sicht zeichne sich keine Ver besserung ab; vor allem psychisch gehe es der Beschwerdeführerin nach wie vor schlecht. Auch der körperliche Zustand verschlechtere sich tendenziell eher ( Urk. 7/108/10). Hinsichtlich der Zumutbarkeit der bisherigen oder einer leidens angepassten Tätigkeit äusserte sich Dr. D.___ nicht ( Urk. 7/108/12). 3.2.2</w:t>
      </w:r>
    </w:p>
    <w:p>
      <w:r>
        <w:t>Dr. med.</w:t>
      </w:r>
    </w:p>
    <w:p>
      <w:r>
        <w:t>E.___ , Fachärztin für Psychiatrie und Psychotherapie, stellte in ihrem Bericht vom 1 7. Dezember 2018 folgende Diagnosen ( Urk. 7/107/1 f.): - Panikstörung mit Agoraphobie (ICD-10 F40.01) und psychogene Hyper ventilation (ICD-10 F45.3) - kombinierte Persönlichkeitsstörung (ICD-10 F61) mit überangepassten (abhängigen), selbstunsicheren und perfektionistischen (zwanghaften) Zügen - Zwangshandlungen (ICD-10 F42.1) - dissoziative Störung (ICD-10 F44.7; dissoziative Körperempfindungs-störung und dissoziative Zustände bei emotionaler Überlastung) - chronische Schmerzstörung mit somatischen und psychischen Faktoren (ICD-10 F45.41) - Probleme bei emotionaler Mangelerfahrung in der Kindheit und früher Verantw ortungsübernahme bei psychisch krankem Elternteil (ICD-10 Z61.8, Z81.1) und langjähriger Gewalterfahrung in Paarbeziehung (ICD</w:t>
      </w:r>
    </w:p>
    <w:p>
      <w:r>
        <w:rPr>
          <w:b/>
        </w:rPr>
        <w:t>E. 6</w:t>
      </w:r>
    </w:p>
    <w:p>
      <w:r>
        <w:t>ATSG) gewesen sind; und c.</w:t>
      </w:r>
    </w:p>
    <w:p>
      <w:r>
        <w:t>nach Ablauf dieses Jahres zu mindestens 40 % invalid ( Art.</w:t>
      </w:r>
    </w:p>
    <w:p>
      <w:r>
        <w:rPr>
          <w:b/>
        </w:rPr>
        <w:t>E. 8</w:t>
      </w:r>
    </w:p>
    <w:p>
      <w:r>
        <w:t>ATSG) sind.</w:t>
      </w:r>
    </w:p>
    <w:p>
      <w:r>
        <w:rPr>
          <w:b/>
        </w:rPr>
        <w:t>E. 10</w:t>
      </w:r>
    </w:p>
    <w:p>
      <w:r>
        <w:t>Z63.0; Differentialdiagnose: komplexe Traumafolgestörung ).</w:t>
      </w:r>
    </w:p>
    <w:p>
      <w:r>
        <w:t>Dadurch sei die Beschwerdeführerin nicht nur in der Durchhaltefähigkeit deutlich eingeschränkt. Infolge von Selbstunsicherheit und Überanpassung an die Bedürf nisse anderer Personen sei namentlich auch die Selbstbehauptungsfähigkeit stark beeinträchtigt. Die Beschwerdeführerin pflege einen mehrheitlich eingeschränk ten, wenig flexiblen Lebensstil mit geringen kulturellen und sozialen Aktivitäten . Beziehungen z u vertrauten Personen könne sie aufrechterhalten ; in der Gruppen fähigkeit sei sie jedoch aufgrund von Ängsten und Panikattacken stark beein trächtigt. Des Weiteren bestehe eine teilweise eingeschränkte Wegefähigkeit. Gesamthaft sei aus psychiatrischer Sicht sowohl für die angestammte Tätigkeit als Mitarbeiterin im Einkauf als auch in einer angepassten Tätigkeit eine volle Arbeitsu nfähigkeit zu attestieren (Urk. 7/107/5 f.). 3.2.3</w:t>
      </w:r>
    </w:p>
    <w:p>
      <w:r>
        <w:t>Zu dieser Schlussfolgerung gelangte auch Dr. med. F.___ , Fachärztin für Psychiatrie und Psychotherapie , in ihrem Bericht vom 1 6. Januar 2019, wobei sie eine Steigerung der Belastbarkeit für nicht absehbar erachtete ( Urk. 7/110/14). Dabei ging sie zusammengefasst von folgenden Diagnosen mit Auswirkung en auf die Arbeitsfähigkeit aus ( Urk. 7/110/12 f.): - komplexe Traumafolgestörung bei massiver jahrelanger emotionaler Ver nachlässigung in der Kindheit und multiplen Traumata im Erwachsenen alter mit Störungen der Persönlichkeitsstruktur (ICD-10 F43.8) - chronische depressive Störung, gegenwärtig mittelgradige Symptome (ICD-10 F33.8) unter Antidepressiva - Agoraphobie mit Panikstörung (ICD-10 F40.01, seit mindestens Januar 2013) - Zwangshandlungen (ICD-10 F42.1, seit vielen Jahren) - chronische Schmerzstörung mit somatischen und psychischen Faktoren (ICD-10 F45.41, vermutlich seit Jugendalter) - unterdurchschnittlicher Intelligenzquotient von 82 - rheumatologische Diagnosen gemäss MEDAS-Gutachten vom 2 2. August 2016.</w:t>
      </w:r>
    </w:p>
    <w:p>
      <w:r>
        <w:t>Die gesamthaft mittelschwere bis schwere langjährige psychische Erkrankung habe zur Folge, dass die Durchhalte- und die Gruppenfähigkeit stark einge schränkt sei en . Mittelgradige Einschränkungen seien in Bezug auf die Flexibilität und Umstellungsfähigkeit, die Entscheidungs- und Urteilsfähigkeit, die Selbstbe hauptungsfähigkeit sowie die Kontaktfähigkeit zu Dritten vorhanden. In weiteren Dimensionen seien leichtgradige Beeinträchtigungen vorhanden (Urk. 7/110/12). 3.2.4</w:t>
      </w:r>
    </w:p>
    <w:p>
      <w:r>
        <w:t>Im bidisziplinären Gutachten der B.___ vom 1 6. Mai 2019 wurden keine Diagnosen mit oder ohne Einfluss auf die Arbeitsfähigkeit gestellt ( Urk. 7/116/5). Lic . phil. G.___ , Fachpsychologe für Neuropsychologie FSP, hielt in seiner Teilexpertise fest, dass bei der Beschwerdeführerin rein formal also ohne Berücksichtigung des Validitätsaspektes der Befunde eine ins gesamt leichte bis mittelgradige neuropsychologische Störung bei unterdurch schnittlichem intellek tuellen Leistungsvermögen mit einem Gesamt intelligenz quotienten von 72 vorliege. Neben Defiziten im theoretischen Verar beiten hätten sich mnestische, attentionale , visuokonstruktive und exekutive Minderleistungen mit teilweise deutlichen Schwankungen in verschiedenen Auf gaben zum selben kognitiven Funktionsbereich ergeben. Im Bereich der Affekti vität habe die Beschwerdeführerin von Beginn weg einen müden Eindruck bei normaler Grundstimmung und gegebener affektiver Schwingungsf ähigkeit hin terlassen. Die Ermüdbarkeit habe leicht erhöht gewirkt; der Antrieb sei leicht ver mindert erschienen ( Urk. 7/116/66). In den durchgeführten Leistungsvalidi sierungs verfahren hätten sich allerdings Auffälligkeiten und Hinweise für eine negative Antwortverzerrung im kognitiven Bereich ergeben. Es müsse von einer zumindest nicht durchgängig genügenden Anstrengungsbereitschaft ausge gangen werden, weshalb die erhobenen neuropsychologischen Befunde nicht als valide gewertet werden könnten. Im Rahmen der in den Akten genannten psychiatrischen Diagnosen wäre eine neuropsychologische Störung denkbar. Bei fehlender Validität der aktuell erhobenen neuropsychologischen Befunde entziehe es sich aber der gutachterlichen Erkenntnismöglichkeit, ob eine solche gegenwärtig tatsächlich und, falls ja, in welchem Schweregrad vorliege. Eine Diagnose könne auf neuropsychologischem Fachgebiet nicht gestellt werden ( Urk. 7/116/67, 7/116/69 f.).</w:t>
      </w:r>
    </w:p>
    <w:p>
      <w:r>
        <w:t>Im Rahmen der psychiatrischen Untersuchung durch Dr. med.</w:t>
      </w:r>
    </w:p>
    <w:p>
      <w:r>
        <w:t>H.___ , Fach arzt für Psychiatrie und Psychotherapie, habe die Beschwerdeführerin berichtet, sich insgesamt nicht mehr als belastbar zu empfinden. Wenn sie mehr als zwei Termine pro Woche habe, reagiere sie unruhig und angespannt. Bei Anforderun gen und äusserem Druck werde sie zudem ängstlich. Selbst im Privatbereich sei sie rasch gereizt und fühle sich überfordert. Besonders im Beisein vieler Menschen reagiere sie seit 2013 ängstlich. Sie habe ein gewisses Misstrauen und immer den Gedanken, dass ihr jemand etwas antun könnte. Sie gehe deshalb bewusst auch zu Zeiten nach draussen oder einkaufen, wenn weniger Menschen unterwegs seien. Zwei bis drei Mal pro Monat träten ausserdem Panikattacken auf. Massive Angst habe sie vor Dunkelheit und gehe deshalb nicht alleine nach draussen. Wenn sie in Angstzustände gerate, müsse sie an bedrohliche Situationen von früher denken, etwa als sie ein Mann im Dunkeln verfolgt habe. Die Stimmung sei phasenweise schlecht. Des Weiteren müsse sie zu Hause alles sehr sauber und ordentlich halten, a nsonsten sie sich verunsichert fühle . Insgesamt sei sie energie los und neige dazu, alles «in sich hineinzufressen». Sie könne sich nicht abgren zen und behaupten ( Urk. 7/116/27).</w:t>
      </w:r>
    </w:p>
    <w:p>
      <w:r>
        <w:t>Aus psychiatrischer Sicht hätten sich weder hinsichtlich Bewu sstsein, Orien tierung oder Wahrnehmung noch in Bezug auf Mnestik , Konzentration und Auf merksamkeit oder formales und inhaltliches Denken Auffälligkeiten eruieren lassen. Von Ängsten, einem gewissen Misstrauen und einem Vermeidungsverhal ten habe die Beschwerdeführerin in Situationen mit anderen Personen berichtet. Zudem träten zwei bis drei Mal pro Monat Panikattacken auf. Ferner sei ein anankastisches Verhalten geschildert worden , jedoch keine Zwangshandlungen, -impulse oder -gedanken. Affektiv habe die Beschwerdeführerin zunächst bei ein geschränkter Modulation ängstlich verunsichert und subdepressiv gewirkt. Im weiteren Verlauf habe sich die Interaktion adäquat gestaltet , wobei die Beschwer deführerin phasenweise auch auslenkbar gewesen sei. Schuldgefühle oder Insuffizienzerleben seien nicht geschildert worden . Der gerichtete motorische Handlungsantrieb sei zunächst vermindert gewesen, im Verlauf dann jedoch adäquat ( Urk. 7/116/32 f.). In der Gegenübertragung habe die Beschwerdeführerin während der Untersuchungssituation nicht namhaft beeinträchtigt gewirkt. Sie habe von einem weiterhin ausreichend gut strukturierten Tagesablauf mit guten Fähigkeiten zur Selbstversorgung berichtet. Während der psychiatrischen Explo ration habe sie zudem keine mnestischen oder kognitiven Defizite beschrieben. Sämtliche Fragen seien folgerichtig be antwortet worden und bei den zeitlichen Zuordnungen seien keine Probleme aufgetreten ( Urk. 7/116 /36).</w:t>
      </w:r>
    </w:p>
    <w:p>
      <w:r>
        <w:t>Anlässlich der neuropsychologischen Untersuchung seien die Validierungsver fahren auffällig gewesen, sodass gesamthaft von einer negativen Antwortver zerrung auszugehen sei. Die neuropsychologischen Befunde seien folglich als nicht valide zu werten. Aus psychiatrischer Sicht würden sich diese auch nicht durch eine allfällige psychische Erkrankung erklären lassen. Insbesondere widerspreche der ermittelte IQ-Wert von 72 dem Antwortverhalten der Beschwerde führerin sowie ihrem beruflichen Werdegang. Auch der in der neuro psychologi schen Vorbegutachtung erhobene Wert von 82, welcher mit einer Lernbehinde rung gleichzusetzen wäre, stehe im Widerspruch zu den mnestischen und kognitiven Fähigkeiten der Beschwerdeführerin. Bei einer derart niedrigen Intelligenz wäre sie nicht annähernd zur Ausübung ihrer letzten Erwerbstätigkeit in der Lage gewesen. Durch die Validierungstests würden sich somit insgesamt belegbare Inkonsistenzen ergeben. Dies sei insbesondere vor dem Hintergrund zu sehen, dass der Beschwerdeführerin seitens des psychiatrischen Gutachters bezüglich der neuropsychologischen Untersuchung die Konsequenzen falscher Angaben erläu tert worden seien. Somit sei mit überwiegender Wahrscheinlichkeit von einer Aggravation auszugehen. Folglich seien auch psychiatrischerseits keine diagnosti schen Einschätzungen mit dem Grad einer überwiegenden Wahrschein lichkeit mehr möglich, da das tatsächliche Beschwerdeausmass nicht mehr objek tiviert werden könne. Daher sei gesamthaft keine versicherungsmedizinische diagnostische Einschätzung mit dem Grad einer überwiegenden Wahrscheinlich keit mehr möglich. Daraus resultiere ausserdem, dass keine valide Aussage über allfällige bei der Beschwerdeführerin vorhandene Funktionseinschränkungen erfolgen könne und dementsprechend auch keine Einschätzung der Arbeitsfähig keit ( Urk. 7/116/36 f). 3.2.5</w:t>
      </w:r>
    </w:p>
    <w:p>
      <w:r>
        <w:t>Mit Bericht vom 2 9. August 2019 kritisierte Dr. F.___ das Gutachten in mehr facher Hinsicht. Namentlich sei es oberflächlich , lückenhaft und unsorgfältig aus gefertigt. Es erfasse in keiner Weise die Komplexität der gesundheitlichen Stö rungen und deren funktionellen Folgen . Des Weiteren erfülle es die Qualitätsleit linien für versicherungspsychiatrische Gutachten nicht und vermittle den Ein druck, dass der Fokus auf den Nachweis von Noncompliance und Aggravation gerichtet gewesen sei. Ausserdem sei nur mangelhaft auf die Vorbefunde einge gangen worden ( Urk. 7/122/2 ff. ). 3.2.6</w:t>
      </w:r>
    </w:p>
    <w:p>
      <w:r>
        <w:t>In ihrer Stellungnahme vom 2 4. Oktober 2019 wiesen die Gutachter insbesondere den Vorwurf zurück, dass die Expertise selektiv z wecks Nachweis von Non compliance und Aggravation erstellt worden sei. Darüber hinaus sei der formale und inhaltliche Aufbau eines IV-Gutachtens durch die obligatorische Vorlage des Bundesamtes für Sozialversicherung vorgegeben und strikt eingehalten worden. Aufgrund der Gesamteinschätzung habe das tatsächliche Beschwerdeausmass nicht beurteilt werden können, weshalb auch keine Auseinandersetzung mit den Vorbefunden möglich gewesen sei ( Urk. 7/124/2). Die Ausführungen von Dr. F.___ würden keine neuen Erkenntnisse beinhalten, welche zu einer anderen Bewertu ng führen würden ( Urk. 7/124/3, 7/124/8). 3.2.7</w:t>
      </w:r>
    </w:p>
    <w:p>
      <w:r>
        <w:t>Mit Bericht vom 1. Dezember 2019 erachtete</w:t>
      </w:r>
    </w:p>
    <w:p>
      <w:r>
        <w:t>Dr. F.___ die von ihr erhobenen Einwände für nicht widerlegt. D ie Gutachter hätten ihre Kritikpunkte zurückge wiesen, ohne inhaltlich vertieft auf diese einzugehen (Urk. 7/126/1) . Aufgrund der ungenügenden Qualität des Gutachtens empfehle sie, die Anfertigung eines neuen Gutachtens beziehungsweise eines Obergutachtens zu beantragen ( Urk. 7/126/5). 4. 4.1</w:t>
      </w:r>
    </w:p>
    <w:p>
      <w:r>
        <w:t>Die Parteien vertreten unterschiedliche Auffassungen in Bezug auf die Frage, ob auf das ps ychiatrisch-neuropsychologische Gutachten der B.___ vom 1 6. Mai 2019 abgestellt werden kann und ob auf dieser medizini sche n</w:t>
      </w:r>
    </w:p>
    <w:p>
      <w:r>
        <w:t>Grundlage</w:t>
      </w:r>
    </w:p>
    <w:p>
      <w:r>
        <w:t>mit überwiegender Wahrscheinlichkeit eine Aggravation ausge wiesen ist, die einem Rentenanspruch entgegensteht. 4.2</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 schränkungen im Alltag behauptet werden, das psychosoziale Umfeld jedoch weitgehend intakt ist. Nicht per se auf Aggravation weist blosses verdeutlichendes Verhalten hin (BGE 141 V 281 E. 2.2.1, BGE 131 V 49 E. 1.2; vgl. Urteil des Bundesgerichts 9C_899/2014 vom 29. Juni 2015 E. 4.1).</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 rung zurückzuführen wäre (vgl. BGE 143 V 418 E. 8.2; vgl. Urteile des Bundes gerichts 8C_604/2017 vom 15. März 2018 E. 6.1 und 9C_899/2014 vom 29. Juni 2015 E. 4.2).</w:t>
      </w:r>
    </w:p>
    <w:p>
      <w:r>
        <w:t>Steht fest, dass eine anspruchsausschliessende Aggravation oder ähnliche Konstellation im Sinne der Rechtsprechung gegeben ist, erübrigt sich die Durch führung eines strukturierten Beweisverfahrens nach BGE 141 V 281 (vgl. BGE 141 V 281 E. 2.2.2; Urteil des Bun desgerichts 9C_899/2014 vom 29. Juni 2015 E. 4.4). 4.3 4.3.1</w:t>
      </w:r>
    </w:p>
    <w:p>
      <w:r>
        <w:t>Dr. H.___ zog die Schlussfolgerung, dass die Beschwerdeführerin mit über wiegender Wahrscheinlichkeit aggraviert habe , weshalb weder eine versiche rungsmedizinische diagnostische Einschätzung noch eine valide Aussage zu den vorhandenen Funktionseinschränkungen möglich sei . Während der Untersu chungssituation habe sie in der Gegenübertragung nicht namhaft beeinträchtigt gewirkt. Des Weiteren habe sie von einem ausreichend gut strukturierten Tages ablauf mit guten Fähigkeiten zur Selbstversorgung berichtet. Mnestische o der kognitive Defizite habe sie anlässlich der psychiatrischen Exploration nicht geschildert; sämtliche Fragen seien von ihr folgerichtig beantwortet worden.</w:t>
      </w:r>
    </w:p>
    <w:p>
      <w:r>
        <w:t>Im Rahmen der neuropsychologischen Testung seien die Validierungsverfahren auf fällig gewesen. Gesamthaft sei von einer negativen Antwortverzerrung auszuge hen. Die nicht validen neuropsychologischen Befunde seien nicht durch eine all fällige psychische Erkrankung zu erklären. Der ermittelte Intelligenzquotient widerspreche dem Antwortverhalten der Beschwerdeführerin und ihrem berufli chen Werdegang. Die durch die Validierungstests belegbaren Inkonsistenzen seien insbesondere vor dem Hintergrund zu sehen, dass der Beschwerdeführerin die Konsequenzen falscher Angaben erläutert worden seien ( Urk. 7/116/36 f.). 4.3.2</w:t>
      </w:r>
    </w:p>
    <w:p>
      <w:r>
        <w:t>Lic . phil. G.___</w:t>
      </w:r>
    </w:p>
    <w:p>
      <w:r>
        <w:t>führte in der Tat aus, dass bei einem nonverbalen Leistungs validierungsverfahren der Fehler-Cut-Off überschritten worden und ein auffälli ges Resultat erzielt worden sei. In einem verbalen Leistungsvalidierungsverfahren hätten sowohl in den primären als auch in den sekundären Effort -Parametern durchgängig Auffälligkeiten festgestellt werden können. Die Leistungen der Beschwerdeführerin seien mehrere Standardabweichungen schwächer gewesen als diejenigen einer klinische n Vergleichsstichprobe von Patienten mit mittelgra diger bis schwerer Hirnverletzung und vergleichbar mit denjenigen von Demenz patienten. In einem eingebetteten Validitätsparameter mit tiefer Sensitivität sei eine unauffällige Leistung erbracht worden. Insgesamt sei trotzdem von einer negativen Antwortverzerrung auszugehen, weshalb die neuropsychologischen Befunde als nicht valide einzustufen seien. Kognitive Beeinträchtigungen im Rahmen allfällig bestehender psychiatrischer Komorbiditäten seien nicht ausge schlossen. Bei fehlender Validität der aktuell erhobenen Befunde entzögen sich der exakte IQ Wert und ein detailliertes neuropsychologisches Störungsmuster aber der gutachterlichen Erkenntnismöglichkeit ( Urk. 7/116/69 f.). 4.3.3</w:t>
      </w:r>
    </w:p>
    <w:p>
      <w:r>
        <w:t>In Anbetracht dieser Ausführungen ist dem psychiatrischen Gutachter insoweit beizupflichten, als die auffälligen neuropsychologischen Befunde ein Indiz für eine Übertreibung oder Ausweitung von Beschwerden darstellen , da die unter durchschnittlichen Resultate einiger Validierungstests nicht durch eine psychi sche Erkrankung erklärt werden konnten. Diese Gegebenheit verschafft für sich jedoch noch nicht die notwendige Klarheit über das Vorliegen einer Aggravation , zumal diese aufgrund der einschneidenden Folgen des Anspruchsverlusts</w:t>
      </w:r>
    </w:p>
    <w:p>
      <w:r>
        <w:t>recht sprechungsgemäss nicht leichthin anzunehmen ist. Das Vorliegen eines Aus schlussgrundes ist rechtsprechungsgemäss auf möglichst breiter Beobachtungs basis auch in zeitlicher Hinsicht zu beurteilen. Beschwerdevalidierungstests bilden in diesem Zusammenhang einen «Mosaikstein» (Urteile des Bundesgerichts 9C_621/2018 vom 2 7. November 2018 E. 5.3.3 und 9C_899/2014 vom 2 9. Juni 2015 E. 4.2.3).</w:t>
      </w:r>
    </w:p>
    <w:p>
      <w:r>
        <w:t>Hervorzuheben ist zunächst, dass Dr. H.___</w:t>
      </w:r>
    </w:p>
    <w:p>
      <w:r>
        <w:t>im Zuge seiner fachärztlichen Unter suchung keine typischen Hinweise für eine Aggravation (vgl. vorstehende E. 4.2) feststellen konnte. Für ihn wirkte die Beschwerdeführerin zwar nicht namhaft beeinträchtigt . Anhaltspunkte dafür, dass sie ihre Klagen demonstrativ und unglaubwürdig vorgetragen hätte, finden sich allerdings nicht ; der Gutachter beschrieb auch keine Diskrepanzen zwischen der geschilderten Beeinträchtigung und dem gezeigten Verhalten oder der Anamnese . Ebenso</w:t>
      </w:r>
    </w:p>
    <w:p>
      <w:r>
        <w:t>wenig wurden ihrer seits beispielsweise intensive Schmerzen angegeben, deren Charakterisierung vage blieb.</w:t>
      </w:r>
    </w:p>
    <w:p>
      <w:r>
        <w:t>Ferner geht aus den Akten hervor, dass die Beschwerdeführerin seit Jahren psychiatrische Behandlungen in Anspruch nimmt . Aktuell handelt es sich um therapeutische Sitzungen bei Dr. F.___ im Abstand von jeweils etwa drei Wochen ( Urk. 7/110/7) und wöchentliche Gruppen psycho therapien bei Dr. E.___ (Urk. 7/ 107/1). In der Vergangenheit befand sie sich zudem mehrfach in (teil-)stationärer Behandlung (vgl. Urk. 7/52/2).</w:t>
      </w:r>
    </w:p>
    <w:p>
      <w:r>
        <w:t>Die Ergebnisse der von Dr. H.___ veranlassten Blut untersuchung lassen des Weiteren wie er selbst festhielt nicht zweifelsfrei auf eine unregelmässige Einnahme der verordneten Psychopharmaka schliessen (Urk. 7/116/33 f.).</w:t>
      </w:r>
    </w:p>
    <w:p>
      <w:r>
        <w:t>In Bezug auf die ebenfalls einzubeziehende zeitliche Beobachtungsbasis bringt die Beschwerdeführerin zu Recht vor ( Urk. 1 S. 9), dass sich in de n übrigen medizinischen Akten keine Anhaltspunkte für eine Aggravation oder gar Simu lation finden lassen. Dr. I.___ äusserte sich in seinem psychiatrischen Gut achten vom 8. Oktober 2014 dahingehend, dass die Beschwerden authentisch geschildert worden seien und kein Malingering vorliege ( Urk. 7/37/8, 7/37/11). Von somatischer Seite wurde im Rahmen der Begutachtung durch die MEDAS A.___</w:t>
      </w:r>
    </w:p>
    <w:p>
      <w:r>
        <w:t>lediglich eine Verdeutlichungstendenz in Bezug auf die Schmerzsymptomatik festgestellt ( Urk. 7/73/35) , was charakteristisch ist für Schmerzstörungen, denen von vornherein kein ausreichendes organisches Korre lat zu Grunde liegt . Psychiatrischerseits</w:t>
      </w:r>
    </w:p>
    <w:p>
      <w:r>
        <w:t>ergaben sich hingegen keine Hinweise für Inkonsistenzen, Ag gravation oder Simulation (Urk. 7/73/67, 7/73/72). Der artiges ist auch den zahlreichen Berichten der behandelnden Fachärzte nicht zu entnehmen. 4.3.4</w:t>
      </w:r>
    </w:p>
    <w:p>
      <w:r>
        <w:t>Gesamthaft ist der Schluss auf eine mit überwiegender Wahrscheinlichkeit beste hende Aggravation bei dieser Ausgangslage nicht haltbar. Zwar liegen neuro psychologische Befunde vor, welche auf eine absichtliche , gesteuerte Symptom erzeugung hindeuten. Im Ergebnis erachtete es lic . phil. G.___ trotzdem für denk bar, dass eine authentische neuropsychologische Störung vorliegt (Urk. 7/116/70</w:t>
      </w:r>
    </w:p>
    <w:p>
      <w:r>
        <w:t>f. ).</w:t>
      </w:r>
    </w:p>
    <w:p>
      <w:r>
        <w:t>Ein zweifelloses Überschreiten der Grenzen bloss verdeutlichenden Verhaltens ist auch unter Berücksichtigung einer möglichst breiten medizinische n</w:t>
      </w:r>
    </w:p>
    <w:p>
      <w:r>
        <w:t>Beobach tungsbasis nicht ausgewiesen.</w:t>
      </w:r>
    </w:p>
    <w:p>
      <w:r>
        <w:t>Namentlich wurden im Rahmen vorangegangener Begutachtungen keine Hinweise für eine Aggravation festgestellt. Diesen Umstand liess Dr. H.___ , welcher selbst ebenfalls keine typischen Anzeichen einer Aggravation erkennen konnte, jedoch nicht in seine Einschätzung miteinfliessen . Die Vorakten wurden seinerseits zwar umfassend im Gutachten wiedergegeben ( Urk. 7/116/14 ff.); eine eigentliche Auseinandersetzung damit fand allerdings nicht statt , beziehungsweise wurde für nicht möglich erachtet. Eine solche wäre jedoch in jedem Fall zu erwarten gewesen, zumal rückwirkend für mehrere Jahre ein Rentenanspruch in Frage steht und angesichts der früheren Gutachten und Arztberichte Diagnosen zur Diskussion standen, deren Symptomatik sich nicht primär in kogni tiven Beeinträchtigungen äussert und die somit durch eine neu ropsychologische Untersuchung nicht oder nur bedingt zu verifizieren sind. Ent gegen der Auffassung der Beschwerdegegnerin durfte der begutachtende Experte seine Abklärung nicht abbrechen. Vielmehr hätte er den Gesundheitszustand aus objektiver Sicht fassen müssen, damit der Gesundheitszustand und der hier strittige Rentenanspruch beurteilt werden kann, denn die Abklärungspflicht der Beschwerdegegnerin bleibt unter den gegebenen Umständen zentral. Damit erweist sich das psychiatrisch-neuropsychologische Gutachten der B.___</w:t>
      </w:r>
    </w:p>
    <w:p>
      <w:r>
        <w:t>mangels Auseinandersetzung mit den Vorakten</w:t>
      </w:r>
    </w:p>
    <w:p>
      <w:r>
        <w:t>und den dort diagnostizierten Diagnosen und deren Auswirkungen auf die Arbeitsfähigkeit mit Blick auf die Standardindikatoren somit nicht als beweiskräftig, weshalb darauf nicht abgestellt werden kann.</w:t>
      </w:r>
    </w:p>
    <w:p>
      <w:r>
        <w:t>Hinzu kommt, dass die bereits im Urteil IV. 2017.00756 als abklärungsbedürftig eingestuften</w:t>
      </w:r>
    </w:p>
    <w:p>
      <w:r>
        <w:t>Fragen (vgl. Urk. 7/100/14) nicht beantwortet wurden , da von gut achterlicher Seite zu Unrecht auf eine Aggravation erkannt und zum von der Beschwerdegegnerin ausgearbeiteten Fragenkatalog in keiner Weise Ste llung genommen wurde (vgl. Urk. 7/116/39 ff.).</w:t>
      </w:r>
    </w:p>
    <w:p>
      <w:r>
        <w:t>Folglich erweist sich der entscheidre levante Sachverhalt in psychiatrischer Hinsicht nach wie vor als ungenügend abgeklärt, weshalb die Voraussetzungen für eine erneute Rückweisung an die Beschwerdegegnerin erfüllt sind (vgl. vorstehende E. 1.5) und von der Veran lassung eines Gerichtsgutachtens abzusehen ist.</w:t>
      </w:r>
    </w:p>
    <w:p>
      <w:r>
        <w:t>Die Beschwerdegegnerin wird in Nachachtung des geltenden Untersuchungs grundsatzes ( Art. 43 Abs. 1 ATSG) gleichzeitig</w:t>
      </w:r>
    </w:p>
    <w:p>
      <w:r>
        <w:t>zu prüfen haben, ob auch in somatischer Hinsicht weitere Abklärungen angezeigt sind. In diesem Kontext machte die Beschwerdeführerin geltend, dass sich ihr Gesundheitszustand seit der Begutachtung durch die MEDAS A.___ verschlechtert habe ( Urk. 1 S. 6 f.), ohne diese Behauptung indes während des Beschwerdeverfahrens durch ärzt liche Berichte zu untermauern.</w:t>
      </w:r>
    </w:p>
    <w:p>
      <w:r>
        <w:t>Soweit die Beschwerdeführerin schliesslich den Standpunkt vertritt, dass ein Anspruch auf eine ganze Rente ab August 2014 für einen befristeten Zeitraum bereits gegenwärtig mit überwiegender Wahrscheinlichkeit ausgewiesen sei (Urk. 1 S. 9), ist ihr zu widersprechen, da unverändert keine beweiskräftige medizinische Grundlage dafür besteht. Es ist daran zu erinnern, dass das psychi atrische Teilgutachten von pract . med. C.___ nicht zu überzeugen vermochte , weshalb es im Übrigen auch nicht zweckmässig erscheint, bei der MEDAS A.___ ein Verlaufsgutachten in Auftrag zu geben (vgl. Urk. 1 S.</w:t>
      </w:r>
    </w:p>
    <w:p>
      <w:r>
        <w:t>2). Die Zusprechung von Leistungen der Invalidenversicherung würde daher im Wesent lichen gestützt auf die Angaben der behandelnden Ärztinnen und Ärzte erfolgen, welche erfahrungsgemäss mitunter im Hinblick auf ihre auftrags rechtliche Vertrauensstellung eher zu Gunsten ihrer Patientinnen und Patienten aussagen . Dies kommt gemäss bundesgerichtlicher Praxis allerdings kaum je in Frage</w:t>
      </w:r>
    </w:p>
    <w:p>
      <w:r>
        <w:t>(BGE 135 V 465 E. 4.5, 125 V 351 E. 3b/cc ) . 5.</w:t>
      </w:r>
    </w:p>
    <w:p>
      <w:r>
        <w:t>Zusammenfassend ist festzuhalten, dass sich die Aktenlage für eine abschliessende Beurteilung der Arbeitsfähigkeit der Beschwerdeführerin und damit des Invaliditätsgrades nach wie vor als unzulänglich erweist. Folglich ist die angefochtene Verfügung vom 1 1. Februar 2020 (Urk. 2) in teilweiser Gut heissung der Beschwerde aufzuheben und die Sache ist erneut an die Beschwer degegnerin zurückzuweisen, damit diese nach ergänzender Abklärung im Sinne der obigen Erwägungen eine neue Beurteilung vornehme und sodann über den Leistungsanspruch der Versicherten neu verfüge.</w:t>
      </w:r>
    </w:p>
    <w:p>
      <w:r>
        <w:t>Soweit die Beschwerdeführerin bereits nach dem aktuellen Stand der Aktenlage um die Zusprechung einer Inva lidenrente ersucht, ist ihr Begehren abzuweisen. 6 . 6 .1</w:t>
      </w:r>
    </w:p>
    <w:p>
      <w:r>
        <w:t>Da die Bewilligung oder Verweigerung von Versicherungsleistungen zu prüfen war, ist das Verfahren kostenpflichtig. Die Gerichtskosten sind nach dem Ver fahrensaufwand sowie unabhängig vom Streitwert festzulegen ( Art. 69 Abs. 1 bis IVG) und ermessensweise auf Fr. 700.-- anzusetzen. Nach ständiger Rechtspre chung gilt die Rückweisung der Sache an die Verwaltung zur weiteren Abklärung und neuen Verfügung als vollständiges Obsiegen (BGE 137 V 57 E. 2.2), weshalb die Gerichtskosten der unterliegenden Beschwerdegegnerin aufzuerlegen sind. 6 .2</w:t>
      </w:r>
    </w:p>
    <w:p>
      <w:r>
        <w:t>Nach Art. 61 lit . g ATSG in Verbindung mit § 34 Abs. 1 GSVGer hat die obsiegende Beschwerde führende Person Anspruch auf Ersatz der Parteikosten. Diese werden ohne Rücksicht auf den Streitwert nach der Bedeutung der Streit sache, der Schwierigkeit des Prozesses sowie dem Mass des Obsiegens bemessen ( § 34 Abs. 3 GSVGer ).</w:t>
      </w:r>
    </w:p>
    <w:p>
      <w:r>
        <w:t>Mangels Vorliegens einer Honorarnote ist die Prozessentschädigung ermessens weise festzusetzen. Unter Berücksichtigung der massgebenden Kriterien hat die Beschwerdegegnerin der Beschwerdeführerin eine Parteient schädigung in der Höhe von Fr. 1'800.-- (inkl. Barauslagen und Mehrwertsteuer) zu bezahlen. Das Gericht erkennt: 1.</w:t>
      </w:r>
    </w:p>
    <w:p>
      <w:r>
        <w:t>Die Beschwerde wird in dem Sinne gutgeheissen, dass die angefochtene Verfügung vom 1 1. Februar 2020 aufgehoben und die Sache an die Sozialversicherungsanstalt des Kantons Zürich, IV-Stelle, zurückgewiesen wird, damit diese nach ergänzenden Abklärungen im Sinne der Erwägungen über den Leistungsanspruch der Beschwerde führerin neu verfüge. Im Übrigen wird die Beschwerde abgewiesen.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1’800 .-- (inkl. Barauslagen und MWSt )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