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IV.2020.00169 vom 4. Juni 2020</w:t>
      </w:r>
    </w:p>
    <w:p>
      <w:r>
        <w:t>ZH Sozialversicherungsgericht, 2020-06-04, DE</w:t>
      </w:r>
    </w:p>
    <w:p>
      <w:r>
        <w:rPr>
          <w:b/>
        </w:rPr>
        <w:t xml:space="preserve">Quelle: </w:t>
      </w:r>
      <w:r>
        <w:t>https://mcp.opencaselaw.ch/entscheid/zh_sozialversicherungsgericht_IV.2020.00169</w:t>
      </w:r>
    </w:p>
    <w:p>
      <w:r>
        <w:t>FR: ZH_SOZIALVERSICHERUNGSGERICHT IV.2020.00169 du 4 juin 2020</w:t>
      </w:r>
    </w:p>
    <w:p>
      <w:r>
        <w:t>IT: ZH_SOZIALVERSICHERUNGSGERICHT IV.2020.00169 del 4 giugno 2020</w:t>
      </w:r>
    </w:p>
    <w:p>
      <w:pPr>
        <w:pStyle w:val="Heading2"/>
      </w:pPr>
      <w:r>
        <w:t>Erwägungen</w:t>
      </w:r>
    </w:p>
    <w:p>
      <w:r>
        <w:rPr>
          <w:b/>
        </w:rPr>
        <w:t>E. 1</w:t>
      </w:r>
    </w:p>
    <w:p>
      <w:r>
        <w:t>2. August 2019 ( Urk. 7/65) stellte die IV-Stelle</w:t>
      </w:r>
    </w:p>
    <w:p>
      <w:r>
        <w:t>ein Nichteintreten in Aussicht . Die Versi cherte brachte dagegen Einw ä nde ( Urk. 7/67, Urk. 7/71) vor.</w:t>
      </w:r>
    </w:p>
    <w:p>
      <w:r>
        <w:t>Am 1 0. Februar 2020 ( Urk. 7/75 = Urk. 2) teilte die IV-Stelle der Versicherten mit , dass auf das neue Leistungsbegehren nicht eingetreten werde.</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 Mosimann /Bollinger [Hrsg.], AHVG/IVG Kommentar, 2018, Mosi 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1.4</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Die Versicherte erhob am 4. März 2020 Beschwerde gegen die Verfügung von 10.</w:t>
      </w:r>
    </w:p>
    <w:p>
      <w:r>
        <w:t>Februar 2020 ( Urk. 2) und beantragte, diese sei aufzuheben und es sei die Sache zur Abklärung des Rentenanspruches an die IV-Stelle zurückzuweisen (Urk.</w:t>
      </w:r>
    </w:p>
    <w:p>
      <w:r>
        <w:t>1 S. 2 Ziff. 1-2 oben).</w:t>
      </w:r>
    </w:p>
    <w:p>
      <w:r>
        <w:t>Die IV-Stelle beantragte mit Beschwerdeantwort vom 1 1. Mai 2020 ( Urk. 6) die Abweisung der Beschwerde. Dies wurde der Beschwerdeführerin am 1 4. Mai 2020 zur Kenntnis gebracht ( Urk. 8). Das Gericht zieht in Erwägung: 1.</w:t>
      </w:r>
    </w:p>
    <w:p>
      <w:r>
        <w:rPr>
          <w:b/>
        </w:rPr>
        <w:t>E. 2.1</w:t>
      </w:r>
    </w:p>
    <w:p>
      <w:r>
        <w:t>Die Beschwerdegegnerin stellte im angefochtenen Entscheid ( Urk. 2) fest, bei der Prüfung einer Neuanmeldung sei massgeblich, ob sich</w:t>
      </w:r>
    </w:p>
    <w:p>
      <w:r>
        <w:t>die berufliche oder medi zinische Situation wesentlich verändert habe. Eine solche Veränderung sei nicht festgestellt worden (S. 1). Die Beschwerdegegnerin habe die medizinischen Unterlagen ihrem Regionalen Ärztlichen Dienst (RAD) vorgelegt . Die geltend gemachten Kniebeschwerden seien demnach aktenkundig gewesen . Eine erhebli che Änderung der bisherigen Einschätzung der Arbeitsfähigkeit ergebe sich dar aus aber nicht (S. 2).</w:t>
      </w:r>
    </w:p>
    <w:p>
      <w:r>
        <w:rPr>
          <w:b/>
        </w:rPr>
        <w:t>E. 2.2</w:t>
      </w:r>
    </w:p>
    <w:p>
      <w:r>
        <w:t>Die Beschwerdeführerin stellte sich demgegenüber auf den Standpunkt ( Urk. 1) , die heute bestehenden Kniebeschwerden seien im früheren Verfahren nicht Gegenstand der Prüfung gewesen. In keinem der damaligen ärztlichen Bericht e fänden sich Hinweise auf Kniebeschwerden (S. 4 Ziff. 5). Im Bericht vom 7.</w:t>
      </w:r>
    </w:p>
    <w:p>
      <w:r>
        <w:t>Feb ruar 2019 werde auf die vorbestehende und bereits bekannte chronische Epikon dylitis rech ts eingegangen. In Bericht vom 2 7. Februar 2019 sei</w:t>
      </w:r>
    </w:p>
    <w:p>
      <w:r>
        <w:t>nun aber die Diagnose einer Varuspangonarthrose links gestellt worden . Die geklagten Knie beschwerden würden damit hinreichend erklärt . Gemäss einem weiteren Bericht vom 1 9. Februar 2020 sei die körperliche Arbeit als Putzfrau nicht mehr durch führbar (S. 4 Ziff. 6).</w:t>
      </w:r>
    </w:p>
    <w:p>
      <w:r>
        <w:rPr>
          <w:b/>
        </w:rPr>
        <w:t>E. 2.3</w:t>
      </w:r>
    </w:p>
    <w:p>
      <w:r>
        <w:t>Die Beschwerdegegnerin stellte in der Vernehmlassung vom 1 1. Mai 2020 ergän zend fest , in der Stellungnahme des RAD vom 2 1. Juni 2019 seien Kniebes chwer den berücksichtigt worden und es sei eine neue Diagnose festgestellt worden. Die Veränderung des Gesundheitszustandes müsse jedoch anspruchserheblich sein. Dies sei vorliegend nicht der Fall, da sich an</w:t>
      </w:r>
    </w:p>
    <w:p>
      <w:r>
        <w:t>der bisherigen Einschätzung der Arbeitsfähigkeit keine Änderung ergebe ( Urk. 6 S. 1 f.).</w:t>
      </w:r>
    </w:p>
    <w:p>
      <w:r>
        <w:rPr>
          <w:b/>
        </w:rPr>
        <w:t>E. 2.4</w:t>
      </w:r>
    </w:p>
    <w:p>
      <w:r>
        <w:t>Streitig und zu prüfen ist, ob die Beschwerdegegnerin auf die erneute A nmeldung der Beschwerdeführerin vom 1 5. April 2019 zu Recht nicht eingetreten ist und ob neu gegebenenfalls ein Rentenanspruch besteht. 3.</w:t>
      </w:r>
    </w:p>
    <w:p>
      <w:r>
        <w:rPr>
          <w:b/>
        </w:rPr>
        <w:t>E. 3</w:t>
      </w:r>
    </w:p>
    <w:p>
      <w:r>
        <w:t>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3.1</w:t>
      </w:r>
    </w:p>
    <w:p>
      <w:r>
        <w:t>Die Beschwerdeführerin verletzte sich am 4. Februar 2016 bei einem Sturz am rechten Ellenbogen ( Urk. 7/39/3 Ziff. 2, 4, 6 und 9).</w:t>
      </w:r>
    </w:p>
    <w:p>
      <w:r>
        <w:t>PD Dr. med. A.___ , Facharzt für Orthopädische Chirurgie und Traumatologie des Bewegungsapparates, nannte im Bericht vom 2 2. April 2016 ( Urk. 7/39/32-33) nach der Konsultation vom 2 1. April 2016 als Diagnose eine traumatische Strecksehnenpartialruptur Epikondylus</w:t>
      </w:r>
    </w:p>
    <w:p>
      <w:r>
        <w:t>radialis Ellenbogen rechts nach Sturz vom 4. Februar 201 6.</w:t>
      </w:r>
    </w:p>
    <w:p>
      <w:r>
        <w:t>PD Dr. A.___ führte zur Anamnese aus, die Beschwerdeführerin sei am 4.</w:t>
      </w:r>
    </w:p>
    <w:p>
      <w:r>
        <w:t>Februar 2016 ausgerutscht und auf den rechten flektierten Ellenbogen gestürzt, mit einschiessendem Schmerz. Sie habe bis heute gearbeitet. Es bestünden persis tierende, belastungsabhängige starke Ellenbogenschmerzen rechts im Bereich des Epicondylus . In Ruhe bestünden mässige Schmerzen ( S. 1).</w:t>
      </w:r>
    </w:p>
    <w:p>
      <w:r>
        <w:rPr>
          <w:b/>
        </w:rPr>
        <w:t>E. 3.2</w:t>
      </w:r>
    </w:p>
    <w:p>
      <w:r>
        <w:t>Dr. med. B.___ nannte im Arztzeugnis vom 6. Oktober 2016 ( Urk. 7/39/35) als Diagnose</w:t>
      </w:r>
    </w:p>
    <w:p>
      <w:r>
        <w:t>eine traumati sche Strecksehnenpartialruptur Epikondylus</w:t>
      </w:r>
    </w:p>
    <w:p>
      <w:r>
        <w:t>radialis Ellenbogen rechts ( Ziff. 5) und attestierte eine Arbeitsunfähigkeit von 100 %</w:t>
      </w:r>
    </w:p>
    <w:p>
      <w:r>
        <w:t>seit dem 1. September 2016 ( Ziff. 8).</w:t>
      </w:r>
    </w:p>
    <w:p>
      <w:r>
        <w:rPr>
          <w:b/>
        </w:rPr>
        <w:t>E. 3.3</w:t>
      </w:r>
    </w:p>
    <w:p>
      <w:r>
        <w:t>Ein a m 1 2. Januar 2017 erstelltes MRI des Ellenbogens nativ rechts ( Urk. 7/31/7 = Urk. 7/39/60) ergab vermutlich einen Status nach leichtgradiger Zerrung im Ursprungsberei ch des ulnaren Kollateralbandes ohne abgrenzbaren Riss und eine leichtgradige Epikondylitis</w:t>
      </w:r>
    </w:p>
    <w:p>
      <w:r>
        <w:t>radialis . Eine Degeneration im E llenbogengelenk wurde verneint.</w:t>
      </w:r>
    </w:p>
    <w:p>
      <w:r>
        <w:rPr>
          <w:b/>
        </w:rPr>
        <w:t>E. 3.4</w:t>
      </w:r>
    </w:p>
    <w:p>
      <w:r>
        <w:t>PD Dr. med.</w:t>
      </w:r>
    </w:p>
    <w:p>
      <w:r>
        <w:t>C.___ , Facharzt für Physikalische Medizin und Rehabili tation, Chefarzt, D.___ , nannte im Bericht vom 2. März 2017 ( Urk. 7/43/1-2) als Diagnose (S. 1): Epicondylitis</w:t>
      </w:r>
    </w:p>
    <w:p>
      <w:r>
        <w:t>humeroradialis rechts, dominant (Erstmanifestation Februar 2016) - anamnestisch Sturz mit Ellenbogenkontusion rechts vom 4. Februar 2016 - aktenanamnestisch Signalalterationen im intratendinösen Bereich der Handgelenks- und Fingerextensoren, vereinbar mit einer Partialruptur, etwas unregelmässige dorso -radiale Plica (nativ MRI Ellenbogen rechts)</w:t>
      </w:r>
    </w:p>
    <w:p>
      <w:r>
        <w:t>PD Dr. C.___ führte zur Anamnese aus, e s bestünden Dauerschmerzen radial betont im Ellenbogen. Zudem sei es in letzter Zeit zu einer Schmerzausweitung in den rechten Oberarm gekommen. Die Beschwerden exazerbierten bei jeglicher Bewegung und Belastung (S. 1 unten).</w:t>
      </w:r>
    </w:p>
    <w:p>
      <w:r>
        <w:t>Es bestehe eine leichte Schwellung über dem Epicondylus</w:t>
      </w:r>
    </w:p>
    <w:p>
      <w:r>
        <w:t>lateralis . Sonogra phisch</w:t>
      </w:r>
    </w:p>
    <w:p>
      <w:r>
        <w:t>sei eine Tendinopathie der Extensorensehnen</w:t>
      </w:r>
    </w:p>
    <w:p>
      <w:r>
        <w:t>zu bestätigen . PD Dr. C.___ attestierte eine Arbeitsunfähigkeit von 100 % (S. 2).</w:t>
      </w:r>
    </w:p>
    <w:p>
      <w:r>
        <w:rPr>
          <w:b/>
        </w:rPr>
        <w:t>E. 3.5</w:t>
      </w:r>
    </w:p>
    <w:p>
      <w:r>
        <w:t>Der Krankentaggeldversicherer veranlasste eine Untersuchung der Beschwerde führerin im E.___ , die am 1 8. Mai 2017 erfolgte ( Urk. 7/45 S. 1).</w:t>
      </w:r>
    </w:p>
    <w:p>
      <w:r>
        <w:t>PD Dr. med.</w:t>
      </w:r>
    </w:p>
    <w:p>
      <w:r>
        <w:t>F.___ , Facharzt für Physikalische Medizin und Rehabi litation und für Rheumatologie, führte im Gutachten vom 4. September 2017 ( Urk. 7/45) aus, die Beschwerdeführerin habe berichtet, dass sie im Februar 2016 ventral breit auf den rechten Arm gestürzt sei . Es seien sofort Schmerzen aufge treten. Nach zwei Wochen habe si e die Arbeit wiederaufgenommen, wobei ihr Sohn bei den Reinigungsarbeiten mitgeholfen habe (S. 6 oben). Die Beschwerde führerin habe Dauerschmerzen beschrieben , die tags und nachts bestünden (S. 6 unten). A rbeitsbezogene Beschwerden habe sie nicht genau benennen können . Die Reinigung von Nasszellen und Staubsaugen hätten ihr aber etwas mehr Beschwerden bereitet (S. 7 oben).</w:t>
      </w:r>
    </w:p>
    <w:p>
      <w:r>
        <w:t>PD Dr. F.___ nannte folgende Diagnose mit Auswirkung auf die Arbeitsfähig keit (S. 1 Ziff. 1): chronischer unspezifischer Ellenbogenschmerz rechts - fremddiagnost isch: traumatische Strecksehne n - Partialruptur am Epi condylus</w:t>
      </w:r>
    </w:p>
    <w:p>
      <w:r>
        <w:t>radialis rechts nach Sturz auf den Ellenbogen am 4. Februar 2016 - aktuell nicht auf eine spezifische Struktur zurückzuführende Schmerz- und Funktionsstörung - psychosoziale Belastungsfaktoren, Therapieresistenz</w:t>
      </w:r>
    </w:p>
    <w:p>
      <w:r>
        <w:t>Als Diagnose ohne Auswirkung auf die Arbeitsfähigkeit nannte er ein dysfunkti onales Krankheitsverhalten (S. 1 Ziff. 1).</w:t>
      </w:r>
    </w:p>
    <w:p>
      <w:r>
        <w:t>Die Beschwerdeführerin sei mit einem Pensum von zirka 80 % in der Reinigung tätig gewesen. Im Februar 2016 sei sie auf d en rechten Ellenbogen gestürzt, wobei der Verletzungsmechanismus nicht ganz plausibel geworden sei. Die Beschwer den seien als Partialruptur im Bereich der Extensorensehnen am Epicondylus</w:t>
      </w:r>
    </w:p>
    <w:p>
      <w:r>
        <w:t>lateralis interpretiert worden. Sie seien mittels Physiotherapie, Bot ulinus -Infiltra tionen sowie Corticosteroid -Infiltrationen am Epicondylus behandelt worden, ohne dass die Massnahmen eine wesentliche Verbesserung gebracht hätten. Auf grund der initialen Therapieresistenz sei die Beschwerdeführerin nach zirka vier Monaten erstmals zu 100 % arbeitsunfähig geschrieben worden , was in der Folge konsequent weitergeführt worden sei . Im Rahmen eines rheumatologischen Kon siliums in der D.___</w:t>
      </w:r>
    </w:p>
    <w:p>
      <w:r>
        <w:t>im März 2017 sei eine eher unspezifische Epicondylopathie</w:t>
      </w:r>
    </w:p>
    <w:p>
      <w:r>
        <w:t>radialis beschrieben worden . Eine Arbeitsunfähigkeit von 100 % sei bestätigt worden</w:t>
      </w:r>
    </w:p>
    <w:p>
      <w:r>
        <w:t>(S. 2 Ziff. 2 oben).</w:t>
      </w:r>
    </w:p>
    <w:p>
      <w:r>
        <w:t>Die Beschwerdeführerin habe anlässlich der Untersuchung im E.___ eher unspezi fische Schmerzen im rechten Ellenbogen ohne eindeutige Lokalisation angege ben. Dabei habe sie Schmerzen im obersten Bereich auf der Schmerzskala mit geringer Besserung durch Medikamente beschr i eben (S. 2 Ziff. 2 Mitte). In unbe obachtetem Zustand habe sie Bewegungen zwar umständlich, beim Abschluss der Untersuchung aber recht flüssig ausgeführt. Die deutlich reduzierten Ergebnisse bei der Testung der Kraft seien nicht konsistent und stünden im Kontrast zu der weitgehend symmetrischen Trophik im Bereich der oberen Extremitäten. Eine Dif ferenz der Temperatur habe nicht verifiziert werden können.</w:t>
      </w:r>
    </w:p>
    <w:p>
      <w:r>
        <w:t>Im Bereich des rechten Ellenbogens bestehe ein weitgehend unspezifisches Beschwerdebild, wobei nicht auszuschliessen sei, dass das Verhalten der Beschwerdeführerin in anderen Situationen differiere. Die fehlenden Atrophien und eine fehlende Einschränkung der Beweglichkeit sprächen zumindest gegen eine schwerwiegende Funktionsstörung. Aufgrund gewisser Inkonsistenzen im Verhalten und in der klinischen Untersuchung sei auch nicht von einer schwer wiegenden Schmerzstörung auszugehen. Dies umso mehr, als die Beschwerdefüh rerin psychisch ausgeglichen gewesen sei. In diesem Sinne lasse sich für die angestammte Tätigkeit keine volle Arbeitsunfähigkeit begründen. Unter Bezug auf die postulierten strukturellen Veränderungen seien gewisse Einschränkungen jedoch nicht auszuschliessen. Dies begründe einen abgestuften Einstieg in die berufliche Tätigkeit (S. 2 Ziff. 2 unten).</w:t>
      </w:r>
    </w:p>
    <w:p>
      <w:r>
        <w:t>Die fehlende Wirkung der durchgeführten medizinischen und therapeutischen Massnahmen dürfte auf nicht organische Ursachen zurückzuführen sein (S. 3 Ziff. 3).</w:t>
      </w:r>
    </w:p>
    <w:p>
      <w:r>
        <w:t>Bei der angestammten Tätigkeit handle es sich um eine leichte bis knapp mittel schwere Tätigkeit. Die Beschwerdeführerin</w:t>
      </w:r>
    </w:p>
    <w:p>
      <w:r>
        <w:t>könne sich die Arbeit weitgehe nd selb ständig einteilen , auch wenn die Reinigung in einem gewissen zeitlichen Rahmen erledigt werden müsse. Nachvollziehbar sei, dass sie</w:t>
      </w:r>
    </w:p>
    <w:p>
      <w:r>
        <w:t>in der Anfangsphase keine volle Leistung habe erbringen könne n und sie deshalb von aussen unterstützt worden sei. Eine solche wechselbelastende Tätigkeit mit gewissen Erschwernissen, vor allem beim Reinigen der Nasszellen, sei ganztags zumutbar. Medizinisch-the oretisch werde dabei von einer Leistungsminderung von 20 % entsprechend einer Arbeitsfähigkeit von 80 % ausgegangen.</w:t>
      </w:r>
    </w:p>
    <w:p>
      <w:r>
        <w:t>Eine leichte Tätigkeit, die das Hantieren von Gewichten bis 1 0 kg beinhalte, sei ganztags zumutbar. Zu vermeiden seien dabei repetitiv-monotone Arbeiten mit der rechten oberen Extremität mit gleichzeitigem Kraftaufwand. Ungünstig seien sodann Arbeiten, welche eine hohe Präzision mit gleichzeitigem Kraftaufwand der rechten Hand beinhalteten (S. 3 Ziff. 4.1 und 4.2). Es werde die Wiederauf nahme der angestammten Tätigkeit mit einem Pensum von 50 % empfohlen mit stufenweiser Steigerung des Pensums über drei Monate bis zu einer ganztätigen Präsenz bei einer Leistungsminderung von 20 % entsprechend einer Arbeitsfä higkeit von 80 % . Für eine angepasste Tätigkeit werde für den Einstieg ebenfalls ein Pensum vom 50 % empfohlen. Das Pensum könne</w:t>
      </w:r>
    </w:p>
    <w:p>
      <w:r>
        <w:t>i nnerhalb von drei Mona ten auf eine Arbeitsfähigkeit von 100 %</w:t>
      </w:r>
    </w:p>
    <w:p>
      <w:r>
        <w:t>gesteigert werde n , ohne Leistungsmin derung (S. 3 Ziff. 4.3). Medizinich-therapeutische Massnahmen dürften auch in Zukunft höchstens unterstützend wirken. Diese würden die Arbeitsfähigkeit aber nicht beeinflussen (S. 4 Ziff. 4.4).</w:t>
      </w:r>
    </w:p>
    <w:p>
      <w:r>
        <w:rPr>
          <w:b/>
        </w:rPr>
        <w:t>E. 3.6</w:t>
      </w:r>
    </w:p>
    <w:p>
      <w:r>
        <w:t>Dr. med.</w:t>
      </w:r>
    </w:p>
    <w:p>
      <w:r>
        <w:t>G.___ , Facharzt für Chirurgie, RAD, führte in der Stellung nahme vo m 1 3. Februar 2018 ( Urk. 7/56 S. 2 f.) aus, gemäss dem Gutachten von Dr. F.___ vom 4. September 2017 bestünden als Diagnose mit dauerhafter Auswirkung auf die Arbeitsfähigkeit chronische unspezifische Schmerzen am rechten Ellenbogen. Als Diagnose ohne dauerhafte Auswirkung auf die Arbeits fähigkeit bestehe ein dysfunktionales Krankheitsverhalten (S. 2 Mitte).</w:t>
      </w:r>
    </w:p>
    <w:p>
      <w:r>
        <w:t>In der bisherigen Tätigkeit als Putzfrau bestehe gemäss Aktenlage seit dem 14.</w:t>
      </w:r>
    </w:p>
    <w:p>
      <w:r>
        <w:t>Juni 2016 bis auf Weiteres eine Arbeitsunfähigkeit von 100 % . Als Belas tungsprofil kämen leichte (angepasste) Tätigkeiten in Frage ohne Heben, Tragen und Transportieren von Lasten von mehr als 5 kg, ohne Arbeiten in Armvorhal teposition und ohne Überkopfarbeiten. Solche Tätigkeiten seien medizinisch-the oretisch zu 100 % zumutbar. In einer angepassten Tätigkeit bestehe seit jeher eine Arbeitsunfähigkeit von 0 % (S. 2 unten). 3. 7</w:t>
      </w:r>
    </w:p>
    <w:p>
      <w:r>
        <w:t>Mit Verfügung vom 5. März 2018 verneinte die Beschwerdegegnerin bei einem Invaliditätsgrad von 20 % einen Rent enanspruch ( Urk. 7/57 S. 1 f.). 4. 4.1</w:t>
      </w:r>
    </w:p>
    <w:p>
      <w:r>
        <w:t>Die Beschwerdeführerin reichte mit der erneuten Anmeldung vom 1 5. April 2019 einen Bericht von Dr. med.</w:t>
      </w:r>
    </w:p>
    <w:p>
      <w:r>
        <w:t>H.___ , D.___ , v om 7. Februar 2019 ( Urk. 7/62/1-2) ein. Dr. H.___</w:t>
      </w:r>
    </w:p>
    <w:p>
      <w:r>
        <w:t>nannte als Diagnose eine chronische Epicondylitis</w:t>
      </w:r>
    </w:p>
    <w:p>
      <w:r>
        <w:t>radialis rechts bei einem Status nach einem Sturz auf den rechen Arm am 4. Februar 201 6.</w:t>
      </w:r>
    </w:p>
    <w:p>
      <w:r>
        <w:t>Über ein MRI des rechten Ellenbogens vom 1. Februar 2019 wurde ausgeführt, es bestehe ein e</w:t>
      </w:r>
    </w:p>
    <w:p>
      <w:r>
        <w:t>tendinopathisch veränderte, verdickte Extensorengruppe am Epico n dylus</w:t>
      </w:r>
    </w:p>
    <w:p>
      <w:r>
        <w:t>humeri</w:t>
      </w:r>
    </w:p>
    <w:p>
      <w:r>
        <w:t>radialis , jedo ch ohne Anzeichen einer Partial ruptur. Im Vergleich zu den Vorbildern bestehe ein regredienter Befund. Am Capitulum bestünden unveränderte Knorpelläsionen. Die Seitenbänder seien intakt. Radiologisch könne eine Ruptur der Extensorengruppe ausgeschlossen werden, bei ersichtlicher Tendinopathie . Bildgebend bestehe aber ein regredient er Befund. Klinisch bestün den unveränderte Zeichen für eine Epicondylitis</w:t>
      </w:r>
    </w:p>
    <w:p>
      <w:r>
        <w:t>humeri</w:t>
      </w:r>
    </w:p>
    <w:p>
      <w:r>
        <w:t>radialis . Aus schulter chirurgischer Sicht könne der Patientin k eine Operation angeboten werden (S. 1 unten). 4.2</w:t>
      </w:r>
    </w:p>
    <w:p>
      <w:r>
        <w:t>Dr. med.</w:t>
      </w:r>
    </w:p>
    <w:p>
      <w:r>
        <w:t>I.___ , Assistenzärztin, und Dr. med.</w:t>
      </w:r>
    </w:p>
    <w:p>
      <w:r>
        <w:t>J.___ , Facharzt für Orthopädische Chirurgie und Traumatologie des Bewegungsappara tes, Oberarzt, K.___ , nannten im Bericht vom 27.</w:t>
      </w:r>
    </w:p>
    <w:p>
      <w:r>
        <w:t>Februar 2019 ( Urk. 7/62/3-4) als Diagnose eine Varuspangonarthrose links. Sie führten aus, die Beschwerdeführerin ha be über seit zirka sechs Monate n bestehende belastungs abhängige Schmerzen medial im linken Knie berichtet. Ruhe- oder Nachtschmer zen bestünden nicht. Die Einnahme von Tilur führe zur Besserung der Schmerzsymptomatik. Sie benötige das Mittel zweimal täglich. Eine weiterfüh rende Therapie bestehe bislang nicht.</w:t>
      </w:r>
    </w:p>
    <w:p>
      <w:r>
        <w:t>Zum Befund wurde ausgeführt , eine retropatelläre Beschwerdesymptomatik bestehe nicht . Hingegen bestehe eine deutliche Druckdolenz am medialen Gelenk spalt und der Varusstress medial sei leicht schmerzhaft. Eine vermehrte mediola terale Aufklappbarkeit bestehe nicht. Die Röntgenbilder vom 1 1. Februar 2019 hätten degenerative Veränderungen in allen drei Kniegelenkskompartimenten ergeben, medial betont, ohne vollständigen Kollaps der Gleitlager (S. 1 unten).</w:t>
      </w:r>
    </w:p>
    <w:p>
      <w:r>
        <w:t>Es liege eine symptomatische Varuspangonarthrose links vor, welch e die geklag ten Beschwerden hinreichend erkläre. Primär werde das Ausschöpfen von kon servativen Therapiemassnahmen empfohlen. Unter anderem werde eine gezielte Physiotherapie empfohlen , speziell für den Muskelaufbau sowie zwecks Stabili sation und Patellazentrierung (S. 2). 4.3</w:t>
      </w:r>
    </w:p>
    <w:p>
      <w:r>
        <w:t>Dr. med. L.___ , RAD, führte in der Stellungnahme vom 2 1. Juni 2019 (Urk.</w:t>
      </w:r>
    </w:p>
    <w:p>
      <w:r>
        <w:t>7/64 S. 2) aus, im Bericht vom 7. Februar 2019 werde die bereits bekannte chronische Epicondylitis</w:t>
      </w:r>
    </w:p>
    <w:p>
      <w:r>
        <w:t>radialis rechts beschrieben. Im Bericht der Ärzte der K.___ vom 2 7. Februar 2019 werde die Diagnose einer degenerativ bedingten symptomatischen Varuspangonarthrose links gestellt. Die Therapieop tionen seien als nicht ausgeschöpft beurteilt worden.</w:t>
      </w:r>
    </w:p>
    <w:p>
      <w:r>
        <w:t>Das in der Stellungnahme des RAD vom 1 3. Februar 2018 beschriebene Belas tungsprofil sei dahingehend zu erweitern, dass keine repetitiven Arbeiten in kniender beziehungsweise kauernder Po sition erfolgen sollten. Des Weiteren seien Arbeiten auf Leitern zu vermeiden. Bei Weiterführung der konservativen Therapien bestehe aktuell keine dauerhafte Einschränkung der Arbeitsfähigkeit. Eine ganztags umsetzbare Tätigkeit könne bezüglich der Leistungsfähigkeit durch vermehrte Pausen eingeschränkt sein. Die Einschränkung der Leistungsfähigkeit umfasse zirka 10 %. Das vor g e le gte Attest beziehe sich auf die bisherige Tätigkeit als Reinigungskraft. Für diese Tätigkeit bestehe gemäss der Stellungnahme des RAD vom 1 3. Februar 2018 (ohnehin) eine Arbeitsunfähigkeit von 100 % . 4.4</w:t>
      </w:r>
    </w:p>
    <w:p>
      <w:r>
        <w:t>Die Beschwerdeführerin reichte im vorliegenden Verfahren einen Bericht von Dr.</w:t>
      </w:r>
    </w:p>
    <w:p>
      <w:r>
        <w:t>med.</w:t>
      </w:r>
    </w:p>
    <w:p>
      <w:r>
        <w:t>M.___ , Assistenzarzt, und Dr. J.___ ,</w:t>
      </w:r>
    </w:p>
    <w:p>
      <w:r>
        <w:t>K.___ , vom 1 9. Februar 2020 ( Urk. 3) ein.</w:t>
      </w:r>
    </w:p>
    <w:p>
      <w:r>
        <w:t>Dr. J.___ und Dr. M.___</w:t>
      </w:r>
    </w:p>
    <w:p>
      <w:r>
        <w:t>nannten als Hauptdiagnose</w:t>
      </w:r>
    </w:p>
    <w:p>
      <w:r>
        <w:t>eine medial betonte Pan gonarthrose links mit/bei Status nach Kniegelenksinfiltration mittels Lokal anästhetikum und Ropivacain November 2019 (S. 1 Mitte). Sie führten zur Anam nese aus, die Kniegelenksbeschwerden seien zweieinhalb bis drei Wochen nach einer Kniegelenksinfiltration im November 2019 zu 80 bis 90 % verschwunden gewesen . Unter Belastung und Bewegung seien die Beschwerden jedoch wieder unverändert zu m</w:t>
      </w:r>
    </w:p>
    <w:p>
      <w:r>
        <w:t>präinfitrativen Zustand aufgetreten . Die Beschwerdeführerin benötige täglich Tilur</w:t>
      </w:r>
    </w:p>
    <w:p>
      <w:r>
        <w:t>retard . Sie beschreibe auch Ruheschmerzen.</w:t>
      </w:r>
    </w:p>
    <w:p>
      <w:r>
        <w:t>Gemäss einem Röntgenbild vom 1 9. Februar 2020 bestehe eine medial betonte Pangonarthrose mit ei ner Gelenksspaltverschmälerung, osteophytären Anbauten und subchondraler</w:t>
      </w:r>
    </w:p>
    <w:p>
      <w:r>
        <w:t>Sklerosierung . Lateralseitig und retropatellär bestünden eben falls Anzeichen einer beginnenden Gonarthrose (S. 1 unten).</w:t>
      </w:r>
    </w:p>
    <w:p>
      <w:r>
        <w:t>Es bestehe ein alltäglicher erhöhter Leidensdruck. Aufgrund der schmerzhaften Gonarthrose sei eine körperliche Arbeit wie Putzen nicht mehr zumutbar. Das Ansprechen auf die Kniegelenksinfiltration deute auf eine fokale Beschwer deproblematik hin. Die konservativen Therapieoptionen seien ausgeschöpft (S. 2). 5. 5.1</w:t>
      </w:r>
    </w:p>
    <w:p>
      <w:r>
        <w:t>Die Beschwerdeführerin klagt seit einem Sturz vom 4. Februar 2016 über Beschwerden am rechten Elle n bogen. Dr. F.___</w:t>
      </w:r>
    </w:p>
    <w:p>
      <w:r>
        <w:t>attestierte im Gutachten vom 4. September 2017 für die angestammte Tätigkeit aufgrund der Beschwerden eine</w:t>
      </w:r>
    </w:p>
    <w:p>
      <w:r>
        <w:t>reduzierte A rbeitsfähigkeit von 80 % . Für eine körperlich leichte, angepasste Tätigkeit attestierte er eine Arbeitsfähigkeit von 100 % (vorstehend E. 3.5.3). RAD-Arzt Dr. G.___ attestierte für die angestammte Tätigkeit als Putzfrau dagegen eine Arbeitsunfähigkeit von 100 % (E. 3.6).</w:t>
      </w:r>
    </w:p>
    <w:p>
      <w:r>
        <w:t>Die Ärzte der K.___</w:t>
      </w:r>
    </w:p>
    <w:p>
      <w:r>
        <w:t>nannten in den neu eingereichten Berichten vom 2 7. Februar 2019 und vom 1 9. Februar 2020 zudem als Diagnose eine medial betonte Pangonarthrose links (E. 4.2 und 4.4 hiervor ).</w:t>
      </w:r>
    </w:p>
    <w:p>
      <w:r>
        <w:t>5.2</w:t>
      </w:r>
    </w:p>
    <w:p>
      <w:r>
        <w:t>Die Ärzte der K.___</w:t>
      </w:r>
    </w:p>
    <w:p>
      <w:r>
        <w:t>kamen im Bericht vom 1 9. Februar 2020 zur Ein schätzung , dass der Beschwerdeführerin die angestammte Tätigkeit in der Reini gung nicht mehr zugemutet werden könne (E. 4. 4. hiervor) . Bei dieser Tätigkeit handelt es sich zumindest um eine mittelschwere Tätigkeit. Es leuchtet ein, dass die zusätzlichen Beschwerden am linken Kniegelenk Auswirkungen auf die Arbeitsfähigkeit in der Reinigung haben können.</w:t>
      </w:r>
    </w:p>
    <w:p>
      <w:r>
        <w:t>Dr. G.___ attestierte in der Stellungnahme vom 1 3. Februar 2018 für die ange stammte Tätigkeit seit dem 1 4. Juni 2016 zwar eine Arbeitsunfähigkeit von 100 % (E. 3.6). RAD-Ärztin Dr. L.___ bezog sich in ihrer Stellungnahme vom 21.</w:t>
      </w:r>
    </w:p>
    <w:p>
      <w:r>
        <w:t>Juni 2019 auf die frühere Einschätzung des RAD.</w:t>
      </w:r>
    </w:p>
    <w:p>
      <w:r>
        <w:t>Die Beschwerdegegnerin wich in der Verfügung vom 5. März 2018 jedoch von der Beurteilung ihres RAD ab und stellte auf eine Arbeitsfähigkeit von 80 % in der angestammten Tätigkeit ab, wobei sie entsprechend der Einschränkung der Arbeitsfähigkeit einen Invali ditätsgrad von 20 % ermittelte ( Urk. 7/57). Nachdem die Beschwerdegegnerin</w:t>
      </w:r>
    </w:p>
    <w:p>
      <w:r>
        <w:t>bei der letztmaligen Beurteilung der Verhältnisse von der Einschätzung ihres RAD</w:t>
      </w:r>
    </w:p>
    <w:p>
      <w:r>
        <w:t>abgewichen ist, vermag nicht zu überzeugen, wenn sie sich nun auf das vom RAD aufgestellte Belastungsprofil berufen will. Zudem ist gemäss den Angaben der Ärzte der K.___ von einer massgeblichen gesundheitlichen Ver schlechterung auszugehen, nachdem diese die angestammte Tätigkeit anders als noch</w:t>
      </w:r>
    </w:p>
    <w:p>
      <w:r>
        <w:t>Dr. F.___ als nicht mehr zumutbar erachten.</w:t>
      </w:r>
    </w:p>
    <w:p>
      <w:r>
        <w:t>Die Beschwerdeführerin hat mit den neueren Berichten der Ärzte der K.___ eine gesundheitliche Verschlechterung glaubhaft dargelegt . Bei dieser Aus gangslage ist namentlich die Arbeitsfähigkeit in einer angepassten Tätigkeit unter Berücksichtigung der bekannten Beschwerden am rechten Ellenbogen und der Kniebeschwerden umfassend abzuklären. Die Beurteilung durch RAD-Ärztin Dr. L.___ , wonach für eine angepasste Tätigkeit von einer Einschränkung von zirka 10 % auszugehen sei (vorstehend E. 4.3), beruht nicht auf einer persönlichen Untersuchung der Beschwerdeführerin und genügt für eine a bschliessende Beur teilung der Arbeitsfähigkeit nicht. 5.3</w:t>
      </w:r>
    </w:p>
    <w:p>
      <w:r>
        <w:t>Zusammenfassend ist die Beschwerdegegnerin</w:t>
      </w:r>
    </w:p>
    <w:p>
      <w:r>
        <w:t>auf die erneute Anmeldung der Beschwerdeführerin vom 1 5. April 2019 zu Unrecht nicht eingetreten. Die Aus wirkungen der Beschw erden am rechten Elle nbogen und die Folgen der Varu spangonarthrose am linken Knie auf die Arbeitsfähigkeit der Beschwerdeführerin sind von der Beschwerdegegnerin daher ergänzend</w:t>
      </w:r>
    </w:p>
    <w:p>
      <w:r>
        <w:t>abzuklären. Anschliessend hat sie erneut zu verfügen . In diesem Sinne ist die Beschwerde gutzuheissen und die Sache an die Beschwerdegegnerin zurückzuweisen .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Vor liegend sind die Kosten auf Fr. 6 00.-- festzusetzen und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anwaltlich vertretene Beschwerdeführerin ist vorliegend bei einem praxisge mässen Stundenansatz von Fr. 220.-- (zuzüglich Mehrwertsteuer) mit Fr. 2'000.-- (inklusive Barauslagen und Mehrwertsteuer) zu entschädigen. Das Gericht erkennt: 1.</w:t>
      </w:r>
    </w:p>
    <w:p>
      <w:r>
        <w:t>Die Beschwerde wird in dem Sinne gutgeheissen, dass die angefochtene Verfügung vom 1 0. Februar 2010 aufgehoben und die Sache an die Sozialversicherungsanstalt des Kan tons Zürich, IV-Stelle, zurückgewiesen wird, damit diese über die erneute Anmeldung der Beschwerdeführerin vom 1 5. April 2019 materiell befinde.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