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IV.2020.00095 vom 10. Januar 2003</w:t>
      </w:r>
    </w:p>
    <w:p>
      <w:r>
        <w:t>ZH Sozialversicherungsgericht, 2003-01-10, DE</w:t>
      </w:r>
    </w:p>
    <w:p>
      <w:r>
        <w:rPr>
          <w:b/>
        </w:rPr>
        <w:t xml:space="preserve">Quelle: </w:t>
      </w:r>
      <w:r>
        <w:t>https://mcp.opencaselaw.ch/entscheid/zh_sozialversicherungsgericht_IV.2020.00095</w:t>
      </w:r>
    </w:p>
    <w:p>
      <w:r>
        <w:t>FR: ZH_SOZIALVERSICHERUNGSGERICHT IV.2020.00095 du 10 janvier 2003</w:t>
      </w:r>
    </w:p>
    <w:p>
      <w:r>
        <w:t>IT: ZH_SOZIALVERSICHERUNGSGERICHT IV.2020.00095 del 10 gennaio 2003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Der Versicherte erhob am 5. Februar 2020 Beschwerde gegen die Verfügung vom 6. Januar 2020 ( Urk. 2) und beantragte, diese sei aufzuheben und es seien ihm die gesetzlichen Leistungen, insbesondere eine ganze Invalidenrente, zuzuspre chen. Eventuell sei die Sache zur polydisziplinären Abklärung an die IV-Stelle zurückzuweisen. In formeller Hinsicht ersuchte der Versicherte um Gewährung der unentgeltlichen Rechtspflege (Urk. 1 S. 2 ).</w:t>
      </w:r>
    </w:p>
    <w:p>
      <w:r>
        <w:t>Die IV-Stelle beantragte mit Beschwerdeantwort vom 10. März 2020 (Urk. 7 ) die Abweisung der Beschwerde. Dies wurde dem Beschwerd eführer am 18. März 2020 zur Kenntnis gebracht (Urk. 12 ). Mit Eingabe vom 2 1. April 2020 (Urk. 13) legte die Rechtsvertreter in des Beschwerdeführers ihre gleichentags datierte Honorar note ins Recht (Urk. 14). Das Gericht zieht in Erwägung: 1.</w:t>
      </w:r>
    </w:p>
    <w:p>
      <w:r>
        <w:rPr>
          <w:b/>
        </w:rPr>
        <w:t>E. 2.1</w:t>
      </w:r>
    </w:p>
    <w:p>
      <w:r>
        <w:t>Die Beschwerdegegnerin ging in der angefochtenen Verfügung (Urk. 2) davon aus, im Rahmen des während den durchgeführten Eingliederungsmassnahmen gewährten Assessments sei festgestellt worden, dass kein Eingliederungspotential ausgewiesen sei. In der Folge sei dem Beschwerdeführer ein Belastbarkeitstraining angeboten worden. Dieser habe sich jedoch gesundheitlich nicht in der Lage gesehen, an einer solchen Massnahme teilzunehmen. Aus seiner Sicht würden ihn die täglichen zwei Stunden Anfangspensum überfordern. Da Eingliederungsmass nahmen als nicht zielführend erachtet worden seien, seien diese abgeschlossen worden. Aus medizinischer Sicht sei nicht plausibel, weshalb die Eingliederungs massnahmen nicht möglich sein sollen. Der Beschwerdeführer sei für eine ange passte Tätigkeit zu 100 % arbeitsfähig (S. 2 oben) . Der medizinische Sachverhalt sei genügend abgeklärt und eine medizinische Begutachtung erscheine nicht angezeigt (S. 2 unten). Gestützt auf einen errechneten Invaliditätsgrad von 7 % sei kein Rentenanspruch mehr ausgewiesen (S. 2 Mitte).</w:t>
      </w:r>
    </w:p>
    <w:p>
      <w:r>
        <w:rPr>
          <w:b/>
        </w:rPr>
        <w:t>E. 2.2</w:t>
      </w:r>
    </w:p>
    <w:p>
      <w:r>
        <w:t>Demgegenüber stellte sich der Beschwerdeführer auf den Standpunkt (Urk. 1) , gestützt auf die psychiatrische RAD-Beurteilung durch med. pract . Z.___ , welche ohnehin aus verschiedenen - im Einzelnen genannten - Gründen mangelhaft sei, könne mitnichten das mit BGE 141 V 281 eingeführte strukturierte Beweisver fahren durchgeführt werden. Eine Gesamtbetrachtung in Berücksichtigung der Wechselwirkung der verschiedenen beim Beschwerdeführer vorliegenden Störun gen fehle gänzlich (S. 10 oben). Eine solche Gesamtbetrachtung sei auch in den späteren RAD-Stellungnahmen aus dem Jahr 2019 nicht erfolgt . Der Beschwer deführer sei nicht persönlich untersucht worden und der RAD setze sich mit den Berichten der behandelnden Ä rzte gar nicht oder nur ungenügend auseinander (S. 18 f.) . Gestützt auf die umfassenden und einleuchtend begründeten Berichte der behandelnden Ärzte sei nach wie vor eine Polymorbidität ausgewiesen, mit welcher sich der RAD nicht auseinandergesetzt habe. Ein Anspruch auf eine ganze Rente sei daher gestützt auf die Bericht e der behandelnden Ärzte und den Aus trittsbericht der Klinik A.___ erstellt (S. 18 ff.).</w:t>
      </w:r>
    </w:p>
    <w:p>
      <w:r>
        <w:t>Eventuell sei die Sache zur umfas senden medizinischen Untersuchung an die Beschwerdegegnerin zurückzuweisen (S. 20 Ziff. 18). Des Weiteren bestritt der Beschwerdeführer den durchgeführten Einkommensvergleich (S. 20 f. Ziff. 19).</w:t>
      </w:r>
    </w:p>
    <w:p>
      <w:r>
        <w:rPr>
          <w:b/>
        </w:rPr>
        <w:t>E. 2.3</w:t>
      </w:r>
    </w:p>
    <w:p>
      <w:r>
        <w:t>Streitig und zu prüfen ist, ob der medizinische Sachverhalt genügend abgeklärt wurde und sich gestützt darauf eine revisionsrelevante Veränderung der tatsäch lichen Verhältnisse ergeben hat.</w:t>
      </w:r>
    </w:p>
    <w:p>
      <w:r>
        <w:rPr>
          <w:b/>
        </w:rPr>
        <w:t>E. 3</w:t>
      </w:r>
    </w:p>
    <w:p>
      <w:r>
        <w:t>E. 3.1.2).</w:t>
      </w:r>
    </w:p>
    <w:p>
      <w:r>
        <w:rPr>
          <w:b/>
        </w:rPr>
        <w:t>E. 3.1</w:t>
      </w:r>
    </w:p>
    <w:p>
      <w:r>
        <w:t>Die Rentenzusprache erfolgte gestützt auf das polydisziplinäre Gutachten der Rheuma- und Rehabilitationsklinik B.___ vom 4. Juli 2002 (Urk. 8/32; vgl. auch Urk. 8/36/1). Die durchgeführten radiologischen Untersuchungen hätten altersentsprechend normale Befunde der Hals-, Brust- und Lendenwirbelsäule gezeigt und auch in einer Beckenübersichtsaufnahme seien normale ossäre Ver hältnisse zur Darstellung gekommen (S. 44 f.). Rheumatologisch finde sich ein zervikal und lumbal betontes panvertebrales Schmerzsyndrom. Es bestehe ein Beschwerdebild, das durch die objektiv feststellbaren neurologischen, rheumato logischen und internistischen Befunde nicht begründbar sei. Daher handle es sich um ein chronifiziertes und zum grossen Teil auch psychisch fixiertes Schmerzsyn drom. Wie der neuropsychologischen Beurteilung zu entnehmen sei, liege eine anhaltende somatoforme Schmerzstörung vor (S. 45 f.).</w:t>
      </w:r>
    </w:p>
    <w:p>
      <w:r>
        <w:t>Die Gutachter stellten folgende Diagnosen (S. 42): - Status nach Autounfall am 2. Mai 1998 mit - anamnestisch HWS-Distorsion - chronifiziertem ten domyotischem zervikal- und lumbal betontem panvertebralem Schmerzsyndrom - mä ssiggradigen kognitiven Minderleistungen - reaktiver depressiver Entwicklung mit Angstkomponenten - posttraumatischem somatoformem Schmerzsyndrom und in der Folge erheblicher Einschränkung der psychophysischen Leistungsfähigkeit - Verdacht auf metabolisches Syndrom bei Hyperlipidämie und arterieller Hypertonie - Adipositas - Schädlicher Gebrauch von Nikotin</w:t>
      </w:r>
    </w:p>
    <w:p>
      <w:r>
        <w:t>Aus somatischer Sicht liege keine Einschränkung der Arbeitsfähigkeit vor. Es resultiere aber eine faktische 100%ige Arbeitsunfähigkeit in sowohl bisheriger wie auch angepasster Tätigkeit aufgrund der erheblichen Einschränkung der psychophysischen Leis tungsfähigkeit bei stark chronifizierter Schmerzproblematik im Sinne einer somatoformen Schmerzstörung (S. 46 oben, S. 56 Mitte ).</w:t>
      </w:r>
    </w:p>
    <w:p>
      <w:r>
        <w:rPr>
          <w:b/>
        </w:rPr>
        <w:t>E. 3.2.1</w:t>
      </w:r>
    </w:p>
    <w:p>
      <w:r>
        <w:t>Im Rahmen der Rentenr evision von November 2008 wurden diverse Arztberichte eingeholt , aus welchen insbesondere eine neu diagnostizierte koronare Herz krankheit hervorgeht. Nach Beurteilung der Ärzte des Kantonsspitals C.___ vom 18. Dezember 2008 hat diese eine Auswirkung auf die zumutbare Arbeitsfä higkeit (vgl. Urk. 8/66/2 Ziff. 1.1) .</w:t>
      </w:r>
    </w:p>
    <w:p>
      <w:r>
        <w:t>E ine Arbeitsfähigkeit - aus kardiologischer Sicht - wird als pr inzipiell möglich erachtet , allenfalls sogar in der bisherigen Tätigkeit als Krankenpfleger (Stellungnahme vom 26. März 2009 von Dr. med. D.___ , Facharzt für Kardiologie, Chefarzt Kardiologie Klinik A.___ , Urk. 8/68/2) .</w:t>
      </w:r>
    </w:p>
    <w:p>
      <w:r>
        <w:t>Nach Einschätzung vom 10. Dezember 2008 (Urk. 8/65/1-5) des damaligen Haus a rztes Dr. med. E.___ , Facharzt für Allgemeine Innere Medizin, sei aufgrund der bereits bekannten Diagnosen ( vgl. Ziff. 1.1) keine Arbeitstät igkeit mehr zumutbar (Ziff. 1.6 f.).</w:t>
      </w:r>
    </w:p>
    <w:p>
      <w:r>
        <w:rPr>
          <w:b/>
        </w:rPr>
        <w:t>E. 3.2.2</w:t>
      </w:r>
    </w:p>
    <w:p>
      <w:r>
        <w:t>Sodann veranlasste die Beschwerdegegnerin eine psychiatrische Begutachtung , welche durch Dr. Y.___ durchgeführt wurde (Gutachten vom 8. Mai 2010, Urk. 8/76). Dr. Y.___ nannte folgende Diagnosen (S. 12): - chronische Depression schweren Grades (ICD-10 F32.2) - somatoforme Schmerzstörung (ICD-10 F45.4) - narzis s tische Persönlichkeitsstörung (ICD-10 F60.8) - koronare Herzkrankheit, Diabetes mellitus, arterielle Hypertonie, Panver tebralsyndrom nach Autounfall mit Schleudertrauma 1998, Schlafapnoe syndrom</w:t>
      </w:r>
    </w:p>
    <w:p>
      <w:r>
        <w:t>Dr. Y.___ führte aus, im Anschluss an den Unfall im Jahr 1998 habe sich aufgrund der posttraumatischen körperlichen Beschwerden wie Nackenschmer zen und Schwindel, der verminderten psychischen Belastbarkeit wegen der Persönlichkeitsstörung, der zunehmenden Depression mit starkem somatischem Syndrom, der konsekutiven somatoformen Schmerzstörung und den sozialen und beruflichen Komplikationen eine immer stärkere pathologische Symptomatik ent wickelt. Die seit Jahren durchgeführten psychiatrischen Behandlungen seien erfolglos geblieben. Inzwischen seien eine koronare Herzkrankheit,</w:t>
      </w:r>
    </w:p>
    <w:p>
      <w:r>
        <w:t>ein Diabetes mellitus und ein Schlafapnoesyndrom hinzugekommen, was seine Ängste ver stärkt und den psychischen Zustand des Beschwerdeführers noch verschlechtert habe. Der Beschwerdeführer habe, bezeichnend für die narzisstische Störung, auf depressive Art völlig resigniert und sich gehen lassen. Typisch für die schwere chronische Depression seien der psychovegetative Stresszustand und die psycho somatischen Schmerzen sowie die vegetativen Stressbeschwer den. Im klinischen Eindruck impo nier t e n die extreme Antriebslosigkeit und Verlangsamung, die feh lende Belastbarkeit, die Ermüdung, die affektive Monotonie, die Motivationslo sigkeit und die Regressionstendenzen (S. 12 f.). Die Arbeitsunfähigkeit betrage generell für sämtliche Tätigkeiten weiterhin 100 % (S. 14 Ziff. 6).</w:t>
      </w:r>
    </w:p>
    <w:p>
      <w:r>
        <w:rPr>
          <w:b/>
        </w:rPr>
        <w:t>E. 4.1</w:t>
      </w:r>
    </w:p>
    <w:p>
      <w:r>
        <w:t>1</w:t>
      </w:r>
    </w:p>
    <w:p>
      <w:r>
        <w:t>RAD-Ärztin Dr. I.___ hielt am 3. Dezember 2019 fest, im Bericht der Klinik A.___</w:t>
      </w:r>
    </w:p>
    <w:p>
      <w:r>
        <w:t>(vorstehend E. 4.10) würde n kein e neuen medizinischen Fakten vorgebracht , weshalb weiterhin an der bisherigen Einschätzung (E. 4.9) festzuhalten sei (Urk. 8/214/4). 5.</w:t>
      </w:r>
    </w:p>
    <w:p>
      <w:r>
        <w:t>5.1</w:t>
      </w:r>
    </w:p>
    <w:p>
      <w:r>
        <w:t>Gestützt auf die aktuelle Aktenlage lässt sich der Gesundheitszustand und dessen Auswirkungen auf die Arbeitsfähigkeit nicht abschliessend beurteilen , wie nach folgend aufzuzeigen sein wird:</w:t>
      </w:r>
    </w:p>
    <w:p>
      <w:r>
        <w:t>Die RAD-Untersuchungen lagen im Verfügungszeitpunkt fast vier Jahre zurück , sodass sich</w:t>
      </w:r>
    </w:p>
    <w:p>
      <w:r>
        <w:t>Dr. I.___ in ihrer Aktenbeurteilung noch immer auf Befunde oder Umstände bezieht , welche anlässlich der RAD-Untersuchung im Mai 2016 erho ben wurden (vgl. vorstehend E. 4.9). Zwischenzeitlich liegen jedoch in psychiat rischer Hinsicht diverse Berichte vor, welche</w:t>
      </w:r>
    </w:p>
    <w:p>
      <w:r>
        <w:t>nicht ausschliessen lassen, dass nach wie vor von psychosozialen Umständen klar zu unterscheidende und in diesem Sinne verselbständigte (fachärztlich diagnostizierte) psychische Störung en</w:t>
      </w:r>
    </w:p>
    <w:p>
      <w:r>
        <w:t>vorliegen könnten (vgl. vorstehend E. 4.8) . D ie behandelnde Hausär ztin (vgl. vor stehend E. 4.5 + 4.7 ) wie auch der behandelnde Kardiologe (vgl. vorstehend E. 4.6 ) wiesen ebenfalls auf einen auffälligen psychischen Gesundheitszustand hin.</w:t>
      </w:r>
    </w:p>
    <w:p>
      <w:r>
        <w:t>Vergleichszeitpunkt bildet vorliegend die Mitteilung vom 8. Juni 2010, da anlässlich der im November 2008 eingeleiteten Rentenrevision eine materielle Prüfung des Rentenanspruches mit Einholung diverser Arztberichte sowie insbe sondere eines psychiatrischen Gutachtens erfolgt ist (vgl. vorstehend E. 1.3 sowie E. 3.2). Bereits damals wurde die koronare Herzkrankheit diagnostiziert und fest gehalten, dass diese Auswirkung auf die zumutbare Arbeitsfähigkeit habe, wobei genauere Angaben dazu fehlen. Daran wurde aus kardiologischer Sicht aktuell fest gehalten (vgl. vorstehend E. 4.6 ), was jedoch in der RAD-Beurteilung keine Berücksichtigung fand. Diese erfolgte aus somatischer Sicht auch lediglich im orthopädischen Fachgebiet (vgl. vorstehend E. 4. 4 ).</w:t>
      </w:r>
    </w:p>
    <w:p>
      <w:r>
        <w:t>Die bisherige Rentenzusprache basierte insbesondere auf den mit polydisziplinä re m Gutachten vom 4. Juli 2002 (vorstehend E. 3.1) sowie psychiatrischem Gut achten</w:t>
      </w:r>
    </w:p>
    <w:p>
      <w:r>
        <w:t>vom 8. Mai 2010 (vorstehend E. 3.2.2) festgestellten gesundheitlichen Einschränkungen . Beim Beschwerdeführer sind zwischenzeitlich jedoch neue soma tische Erkrankungen hinzugetreten und es stehen noch immer verschiedene psy chiatrische Diagnosen im Raum. Insbesondere wird von den behandelnden Ärzten nach wie vor eine mittelgradige bis schwere depress ive Symptomatik diagnosti ziert, w obei durchaus auch Hinweise auf das Vorliegen von invaliditäts fremden psych osozialen Umständen bestehen. Allerdings ist in dieser Hinsicht darauf hin zuweisen, dass (weiterhin) eine verselbständigte ( fachärztlich diagnos tizierte) psy chische Störung, welche invalidenversicherungsrechtlich von Belang ist , auch vorliegen kann , wenn ihr eine psychosoziale Komponente zugrunde liegt (v gl. zum Ganzen BGE 127 V 294 E. 5a).</w:t>
      </w:r>
    </w:p>
    <w:p>
      <w:r>
        <w:t>Ferner hat gemäss der Rechtsprechung d es Bundesgerichts für sämtliche psychi schen Leiden unabhängig von der diagnostischen Einordnung in der Regel eine umfassende Prüfung anhand der Standardind ikatoren zu erfolgen (BGE 143 V 418 intern: aus IV192300). Eine Indikatorenprüfung erwe ist sich jedoch gestützt auf die vorliegenden Bericht e als nicht möglich. Schlüssige ärztliche Ausführun gen, die eine (rechtsgenüglich) zuverlässige Beurteilung der Arbeits fähigkeit anhand des anwendbaren Indikatorenkatalog e s erlaubten, sind nicht aktenkun dig. 5.2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5.3</w:t>
      </w:r>
    </w:p>
    <w:p>
      <w:r>
        <w:t>Aufgrund der in Erwägung 4 dargelegten gesundhei tlichen Problematik des Beschwerdeführers sowie der allenfalls bestehenden Wechselwirkung zwischen den somatisch und den psychisch bedingten Einschränkungen einer zumutbaren Verweistätigkeit sind vorliegend weitere medizinische Abklärungen angezeigt. Die Sache ist daher in Aufhebung der angefochtenen Verfügung vom 6. Januar 2020 (Urk. 2) an die Beschwerdegegnerin zurückzuweisen, damit diese in Form eines poly disziplinären Gutachtens zum Gesundheitszustand und zum Verlauf der Arbeitsfähigkeit des Beschwerdeführers eine rechtsgenügende medizinische Beurteilung einhole, welche sich in psychiatrischer Hinsicht in Nachachtung der bundesgerichtlichen Rechtsprechung zum strukturierten Beweisverfahren (BGE 143 V 418) insbesondere a uch zu den massgebenden Standard indikatoren zu äussern haben wird. Zu thematisieren wird auch die Frage der Veränderung des Gesundheitszustandes seit 2010 sein. Hernach wird die Beschwerdegegnerin neu über das Leistungsbegehren des Beschwerdeführers</w:t>
      </w:r>
    </w:p>
    <w:p>
      <w:r>
        <w:t>zu entscheiden haben. In diesem Sinne ist die Beschwerde bzw. der Eventualantrag gutzuheissen .</w:t>
      </w:r>
    </w:p>
    <w:p>
      <w:r>
        <w:t>6. 6.1</w:t>
      </w:r>
    </w:p>
    <w:p>
      <w:r>
        <w:t>Dem Ausgang des Verfahrens entsprechend erweist sich der Antrag auf Gewäh rung der unentgeltlichen Rechtspflege (vgl. Urk. 1 S. 2) als gegenstandlos. 6.2</w:t>
      </w:r>
    </w:p>
    <w:p>
      <w:r>
        <w:t>Da es im vorliegenden Verfahren um die Bewilligung oder Verweigerung von Versicherungsleistungen geht, ist das Verfahren kostenpflichtig. Die Gerichtskos ten sind nach dem Verfahrensaufwand und unabhängig v om Streitwert festzule gen (Art. 69 Abs. 1 bis</w:t>
      </w:r>
    </w:p>
    <w:p>
      <w:r>
        <w:t>des Bundesgesetzes über die Invalidenversicherung, IVG ) und auf Fr.</w:t>
      </w:r>
    </w:p>
    <w:p>
      <w:r>
        <w:rPr>
          <w:b/>
        </w:rPr>
        <w:t>E. 4.2</w:t>
      </w:r>
    </w:p>
    <w:p>
      <w:r>
        <w:t>Hausärztin Dr. med. G.___ , Fachärztin für Allgemeine Innere Medizin, kon statierte einen stationären Gesundheitszustand bei den bereits bekannten Diag nosen (Bericht vom 11. September 2015, Urk. 8/84/1-5 Ziff. 1.1 f.). Sie legte unter anderem die Beurteilung zum MRI der Wirbelsäule vom 25. April 2012 bei, aus welcher eine leichte Bandscheibendegeneration C5/C6 und C6/C7 mit kleinen,</w:t>
      </w:r>
    </w:p>
    <w:p>
      <w:r>
        <w:t>nicht neurokompressiven medianen Diskushernien, Residuen eines Morbus Scheuermann von Th7 bis Th11 sowie eine geringgradige, nicht aktivierte Spon dylarthrose L4/L5 und L5/S1 hervorgeh en (vgl. Urk. 8/84/13).</w:t>
      </w:r>
    </w:p>
    <w:p>
      <w:r>
        <w:rPr>
          <w:b/>
        </w:rPr>
        <w:t>E. 4.3</w:t>
      </w:r>
    </w:p>
    <w:p>
      <w:r>
        <w:t>Am 24. Mai 2016 erfolgte eine psychiatrische Untersuchung beim RAD.</w:t>
      </w:r>
    </w:p>
    <w:p>
      <w:r>
        <w:t>Aus dem entsprechenden Bericht vom 19. Juli 2016 (Urk. 8/94) von med. pract . Z.___ , Facharzt für Psychiatrie und Psychotherapie, geht hervor , die Untersuchung sei geprägt gewesen von einer Sedativa-Wirkung (morgens Temesta 1 mg, am Vorabend zwei Temesta), die im Laufe der zweistündigen Untersuchung a llmäh lich nachgelassen habe. Der hohe Benzodiazepin-Laborwert unterstreiche den Medikamentenabusus. Bei nachlassender Sedativa-Wirkung hätten sich keine eindeutigen depressiven Symptome, insbesondere kein Antriebsmangel, keine Freudlosigkeit und keine erhöhte Ermüdbarkeit gezeigt. Der Beschwerdeführer habe zwar subjektiv Schmerzen angegeben, allerdings hätten sich keine äusser lich erkennbaren Schmerzreaktionen gezeigt. Es seien keine psychiatrischen Diagnosen mit Auswirkung auf die Arbeitsfähigkeit festzustellen (S. 4 f. Ziff. 9).</w:t>
      </w:r>
    </w:p>
    <w:p>
      <w:r>
        <w:t>Das Gutachten von Dr. Y.___ sei versicherungsmedizinisch kaum verwertbar. Im objektiven Befund sei nicht von einer zu erwartenden Benzodiazepin-Wirkung differenziert worden, obwohl der Gutachter um die drei bis vier Tabletten Temesta pro Tag gewusst habe. Die Diagnose einer somatoformen Schmerzstörung sei nicht näher begründet worden und es würden sich kein e Hinweis e auf die ICD-10-Kriterien finden. Ebenso bleibe unklar, wieso eine schwere St örung der Persönlichkeit vorliege oder eventuell nur akzentuierte Persönlichkeitszüge (S. 5 Ziff. 10).</w:t>
      </w:r>
    </w:p>
    <w:p>
      <w:r>
        <w:t>Aus versicherungsmedizi nischer Sicht stehe der Sedativa -Missbrauch (welcher im Gutachten von Dr. Y.___ vernachlässigt worden sei) im Vordergrund. Unter Sedativa habe der Beschwerdeführer anfangs depressionsähnliche Symptome (Antriebsmangel, geringe affektive Schwingungsfähigkeit) gezeigt. D ie Wirkung der Morgenmedikation</w:t>
      </w:r>
    </w:p>
    <w:p>
      <w:r>
        <w:t>scheine im Laufe der Untersuchung nachge lassen zu haben und der Beschwerdeführer habe einen zunehmenden Antrieb, eine bessere Schwingungsfähigkeit und keine erhöhte Ermüdbarkeit gezeigt (S. 5 f. Ziff. 11).</w:t>
      </w:r>
    </w:p>
    <w:p>
      <w:r>
        <w:t>Eine somatoforme Schmerzstörung sei nicht erkennbar. Der Beschwerdeführer habe zwar Schmerzen angegeben, es hätten sich aber keine mimischen, gestischen oder vegetativen Schmerzäusserungen gezeigt. Gegen eine Schmerzstörung spre che auch der Laborbefund (Schmerzmittel Paracetamol unter der Nachweisgrenze, auch Opiate negativ).</w:t>
      </w:r>
    </w:p>
    <w:p>
      <w:r>
        <w:t>Für eine Persönlichkeitsstörung fänden sich keine Anzeichen. Der Beschwerde führer könne seit seinem 16. Lebensjahr eine konstante Ehe führen und sei bis zum Autounfall ununterbrochen berufstätig gewesen. Eine schwere Störung der Persönlichkeit liege also nicht vor (S. 6 oben).</w:t>
      </w:r>
    </w:p>
    <w:p>
      <w:r>
        <w:t>P sychiatrische Einschränkung en sei en nicht erkennbar und der Beschwerdeführer sei sowohl in der bisherigen wie auch einer angepassten Tätigkeit 100 % arbeits fähig (S. 6 Mitte).</w:t>
      </w:r>
    </w:p>
    <w:p>
      <w:r>
        <w:rPr>
          <w:b/>
        </w:rPr>
        <w:t>E. 4.4</w:t>
      </w:r>
    </w:p>
    <w:p>
      <w:r>
        <w:t>Ebenfalls am 24. Mai 2016 erfolgte eine orthopädische RAD-Untersuchung (Bericht vom 19. Juli 2016, Urk. 8/95). Bei der Anamnese und Untersuchung seien die Schmerzangaben des Beschwerdeführers vage und diffus geblieben. Objektive Hinweise für nennenswerte Schmerzen hätten nicht erhoben werden können. Es habe sich eine minimale Bewegungseinschränkung der Halswirbelsäule (HWS) gefunden, welche in der Spontanbeweglichkeit jedoch nicht zu beobachten gewesen sei. Dies korrespondiere gut zum radiologischen Normalbefund im MRI vom 25. April 2012 (vgl. vorstehend E. 4.1) und zum Fehlen von Schmerzmitteln im Serum. Aus medizinischer Sicht seien bei beginnender Degeneration der HWS vermehr t den Nacken und Schultergürtel belastende Tätigkeiten nicht mehr im vollen Umfang zumutbar. Tätigkeiten ohne dauerhafte Überkopfarbeiten, ohne Heben und Tragen von Lasten über 10 kg und ohne körperliche Zwangshaltungen seien aus medizinischer Sicht zumutbar (S. 8 Mitte).</w:t>
      </w:r>
    </w:p>
    <w:p>
      <w:r>
        <w:t>Die bisherige Tätigkeit als Krankenpfleger in der Altenpflege sei seit November 2000 nicht mehr zumutbar. In einer leidensangepassten, wechselbelastenden Tätigkeit sei seit dem 24. Mai 2016 von einer 100%igen Arbeitsfähigkeit auszu gehen (S. 8 unten).</w:t>
      </w:r>
    </w:p>
    <w:p>
      <w:r>
        <w:rPr>
          <w:b/>
        </w:rPr>
        <w:t>E. 4.5</w:t>
      </w:r>
    </w:p>
    <w:p>
      <w:r>
        <w:t>Mit Schreiben vom 20. September 2017 nahm med. pract . G.___ Stellung zur aktuellen Situation des Beschwerdeführers und gab insbesondere an, der Beschwerdeführer habe auf ihren Vorschlag hin die bisherige frustrane psychiat rische Betreuung gewechselt. Er werde nun in der i ntegrierten Psychiatrie H.___</w:t>
      </w:r>
    </w:p>
    <w:p>
      <w:r>
        <w:t>betreut. Aus hausärztlich er Sicht sei schwer abzugrenzen , welche körperlichen und psychischen Probleme überwiegen würden. Insbesondere seien die psychischen Probleme und Schmerzphänomene unverändert zu den Beschwerden der letzten sieben Jahre fortbestehend (Urk. 8/140).</w:t>
      </w:r>
    </w:p>
    <w:p>
      <w:r>
        <w:rPr>
          <w:b/>
        </w:rPr>
        <w:t>E. 4.6</w:t>
      </w:r>
    </w:p>
    <w:p>
      <w:r>
        <w:t>Dr. F.___ berichtete am 28. Februar 2019 (Urk. 8/184), der Gesundheitszu stand des Beschwerdeführers sei stationär bei bekannter koronarer 1-Gefässer krankung (Ziff. 1.1 f.). Auf dem Fahrradrampenprotokoll leiste er im Wesentli chen unverändert maximal 57 Watt entsprechend 29 % des Solls. Bezüglich psychopathologischem Befund sei eine psychiatrische Beurteilung sinnvoll (Ziff. 1.3). Aus kardiologischer Sicht sei der Beschwerdeführer lediglich für leichte körperliche Tätigkeiten arbeitsfähig. Es dürfte jedoch eine zusätzliche Verminde rung der Leistungsfähigkeit wegen des psychischen Zustandes bestehen (Ziff. 2.2).</w:t>
      </w:r>
    </w:p>
    <w:p>
      <w:r>
        <w:rPr>
          <w:b/>
        </w:rPr>
        <w:t>E. 4.7</w:t>
      </w:r>
    </w:p>
    <w:p>
      <w:r>
        <w:t>Im Bericht vom 25. März 2019 (Urk. 8/185) hielt med. pract . G.___ eine Ver schlechterung fest (Ziff. 1.1 ) und stellte folgende Diagnosen (Ziff. 1.2): - Double Depression Dysthymie (ICD-10 F34.1), gegenwärtig mittelschwere depressive Episode bei rezidivierender depressiver Störung - andauernde Persönlichkeitsänderung bei chronischem Schmerzsyndrom (ICD-10 F62.80) - chronischer Gebrauch von Benzodiazepinen</w:t>
      </w:r>
    </w:p>
    <w:p>
      <w:r>
        <w:rPr>
          <w:b/>
        </w:rPr>
        <w:t>E. 4.9</w:t>
      </w:r>
    </w:p>
    <w:p>
      <w:r>
        <w:t>RAD-Ärztin Dr. med. I.___ , Fachärztin für Psychiatrie und Psychotherapie, machte in ihrer Stellungnahme vom 16. August 2019 geltend (Urk. 8/190/4-8), die Diagnose einer andauernden Persönlichkeitsänderung bei chronischem Schmerzsyndrom sei aufgrund der nicht erfüllten ICD-10-Kriterien in F62.80 (S. 7) nicht nachvollziehbar , was sie nachfolgend Punkt für Punkt darlegte (S. 8) .</w:t>
      </w:r>
    </w:p>
    <w:p>
      <w:r>
        <w:t>Als Fazit vermerkte sie, der Abbruch der Eingliederungsmassnahmen sei medizi nisch nicht plausibel. Und da viele Hinweise für Aggravation bestünden, könne nicht schlüssig beurteilt werden, ob überhaupt jemals ein IV-relevanter Gesund heitsschaden bestanden habe.</w:t>
      </w:r>
    </w:p>
    <w:p>
      <w:r>
        <w:t>In der psychiatrischen RAD-Untersuchung vom 19. Juli (richtig: 24. Mai) 2016 sei jedoch keine Diagnose mit Auswirkung auf die Arbeitsfähigkeit gestellt wor den. Die Arbeitsfähigkeit angepasst sei weiterhin 100 % (S. 8 Mitte).</w:t>
      </w:r>
    </w:p>
    <w:p>
      <w:r>
        <w:rPr>
          <w:b/>
        </w:rPr>
        <w:t>E. 4.10</w:t>
      </w:r>
    </w:p>
    <w:p>
      <w:r>
        <w:t>Vom 4. September bis 8. Oktober 2019 befand sich der Beschwerdeführer statio när in der Klinik A.___ (Austrittsbericht vom 11. November 2019, Urk. 8/204; vgl. auch Kurzaustrittsbericht vom 8. Oktober 2019, Urk. 8/201). Der Beschwerdefüh rer werde zugewiesen bei Antriebslosigkeit, Lustlosigkeit, Schlafstörung, massi vem muskulärem Abbau mit Haltungszerfall, Immobilität bei Depression, chroni schen Schmerzen und chronischem Konsum sedierender Medikamente im Rah men der Depression. Der Beschwerdeführer sei fast ganztags in der Wohnung im Bett und schildere diffuse somatische Symptome ohne klinisches Korrelat mit wiederholten Notfallkonsultationen. Aktuell befinde er sich in einer Überforde rungssituation zu Hause mit seiner kranken Ehefrau, welche unter Epilepsie leide. Er traue sich kaum mehr aus dem Haus zu gehen aus Angst, ihr könne etwas zustossen. Er fühle sich nutzlos und habe Schuldgefühle gegenüber seinen Kindern. Zudem liege seine Mutter im Sterben, was ihm auch sehr zu schaffen mache. Dazu leide er unter Existenzängsten aufgrund seiner finanziellen Situation (S. 2 oben).</w:t>
      </w:r>
    </w:p>
    <w:p>
      <w:r>
        <w:t>Im Verlauf der Behandlung habe eine leichte Stabilisierung des psychischen Zustandsbildes erzielt werden können , was sich durch eine Reduktion der Reiz barkeit sowie eine leichte Abnahme der inneren Unruhe abbildete (S. 4 unten).</w:t>
      </w:r>
    </w:p>
    <w:p>
      <w:r>
        <w:t>Folgende Diagnosen wurden gestellt (S. 1): - rezidivierende depressive Störung, gegenwärtig mittelgradige Episode (ICD-10 F33.1) - chronische Schmerzstörung mit somatischen und psychischen Faktoren (ICD-10 F45.41) - Benzodiazepin-Abhängigkeitssyndrom (ICD-10 F13.2)</w:t>
      </w:r>
    </w:p>
    <w:p>
      <w:r>
        <w:rPr>
          <w:b/>
        </w:rPr>
        <w:t>E. 8</w:t>
      </w:r>
    </w:p>
    <w:p>
      <w:r>
        <w:t>00.-- anzusetzen. Entsprechend dem Ausgang des Verfahrens sind sie der Beschwerdegegnerin aufzuerlegen. 6.3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In Anwendung obiger Kriterien sowie unter Berücksichtigung der Honorarnote vom 21. April 2020 ( Urk. 14) ist die Parteientschädigung vorliegend auf Fr. 2'322.40 (inkl. Mehrwertsteuer und Barauslagen) festzusetzen und ausgangs gemäss der Beschwerdegegnerin aufzuerlegen. Das Gericht erkennt: 1.</w:t>
      </w:r>
    </w:p>
    <w:p>
      <w:r>
        <w:t>Die Beschwerde wird in dem S inne gutgeheissen, dass die angefochtene Verfügung vom 6 . Januar 2020 aufgehoben und die Sache an die Sozialversicherungsanstalt des Kantons Zürich, IV-Stelle, zurückgewiesen wird, damit diese, nach erfolgter Abklärung im Sinne der Erwägun 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2'322.40 (inkl. Barauslagen und MWSt ) zu bezahlen. 4.</w:t>
      </w:r>
    </w:p>
    <w:p>
      <w:r>
        <w:t>Zustellung gegen Empfangsschein an: - Rechtsanwältin Renata Hajek Saxer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