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IV.2020.00088 vom 5. Mai 2020</w:t>
      </w:r>
    </w:p>
    <w:p>
      <w:r>
        <w:t>ZH Sozialversicherungsgericht, 2020-05-05, DE</w:t>
      </w:r>
    </w:p>
    <w:p>
      <w:r>
        <w:rPr>
          <w:b/>
        </w:rPr>
        <w:t xml:space="preserve">Quelle: </w:t>
      </w:r>
      <w:r>
        <w:t>https://mcp.opencaselaw.ch/entscheid/zh_sozialversicherungsgericht_IV.2020.00088</w:t>
      </w:r>
    </w:p>
    <w:p>
      <w:r>
        <w:t>FR: ZH_SOZIALVERSICHERUNGSGERICHT IV.2020.00088 du 5 mai 2020</w:t>
      </w:r>
    </w:p>
    <w:p>
      <w:r>
        <w:t>IT: ZH_SOZIALVERSICHERUNGSGERICHT IV.2020.00088 del 5 maggio 2020</w:t>
      </w:r>
    </w:p>
    <w:p>
      <w:pPr>
        <w:pStyle w:val="Heading2"/>
      </w:pPr>
      <w:r>
        <w:t>Erwägungen</w:t>
      </w:r>
    </w:p>
    <w:p>
      <w:r>
        <w:rPr>
          <w:b/>
        </w:rPr>
        <w:t>E. 1</w:t>
      </w:r>
    </w:p>
    <w:p>
      <w:r>
        <w:t>X.___ , geboren 1990, arbeitete seit August 2010 als Fachfrau Gesundheit (Urk. 9/3 Ziff. 3), als am 7. Januar 2014 bei der Invalidenversicherung unter Hinweis auf eine Entzündung eines Nervs im Arm die Meldung zur Früh erfassung erfolgte (Urk. 9/3 Ziff. 2) sowie am 30. Januar 2014 die Anmeldung zum Leistungsbezug (Urk. 9/6) . Die Sozialversicherungsanstalt des Kantons Zürich , IV-Stelle, tätigte erwerbliche (Urk. 9/11-12 , Urk. 9/17 ) und medizinische Abklä rungen (Urk. 9/8 , Urk. 9/16 , Urk. 9/44 ) und erteilte am 4. September 2014 Kosten gutsprache für eine Umschulung zur Sozialdiakonin vom 1. August 2014 bis 31. Juli 2017 (Urk. 9/19, Urk. 9/38) , welche jedoch aufgrund des Gesundheitszu standes der Versicherten per 4. Februar 2016 abgebrochen wurde (Mitteilung vom 17. Februar 2016, Urk. 9/57). Mit Mitteilung vom 12. September 2016 übernahm die IV-Stelle erneut die Kosten für die Umschulung zur Sozialdiakonin für die Zeit vom 25. August 2016 bis 30. September 2018 (Urk. 9/63) beziehungsweise bis 30. September 2019 (Urk. 9/85) . Nachdem sich die Versicherte gesundheitlich ausserstande sah, die Umschulung zu beenden, wurden die beruflichen Mass nah men per 28. Februar 2019 abgebrochen (Urk. 9/93).</w:t>
      </w:r>
    </w:p>
    <w:p>
      <w:r>
        <w:t>Die IV-Stelle holte in der Folge aktuelle Arztberichte ein (Urk. 9/99 , Urk. 9/106, Urk. 9/110 ) und sprach der Versicherten nach durchgeführtem Vorbescheid ver fahren (Urk. 9/115, Urk. 9/130) mit Verfügung vom 18. Dezember 2019 bei einem Invaliditätsgrad von 58 % eine halbe Rente ab 1. März 2019 zu (Urk. 9/153 =Urk. 2 ).</w:t>
      </w:r>
    </w:p>
    <w:p>
      <w:r>
        <w:rPr>
          <w:b/>
        </w:rPr>
        <w:t>E. 1.1</w:t>
      </w:r>
    </w:p>
    <w:p>
      <w:r>
        <w:t>Invalidität ist die voraussichtlich bleibende oder längere Zeit dauernde ganze oder teilweise Erwerbsunfähigkeit (Art. 8 Abs. 1 des Bundesgesetzes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t>Nach der Rechtsprechung kommt auch den Berichten und Gutachten versiche rungsinterner Ärztinnen und Ärzte Beweiswert zu, sofern sie als schlüssig erschei nen, nachvollziehbar begründet sowie in sich widerspruchsfrei sind und keine Indizien gegen ihre Zuverlässigkeit bestehen (BGE 125 V 351 E. 3b/ ee ). Das An stellungsverhältnis einer versicherungsinternen Fachperson zum Versicherungs träger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 inter nen ärztlichen Feststellungen, so sind ergänzende Abklärungen vorzunehmen (BGE 142 V 58 E. 5.1, 139 V 225 E. 5.2, 135 V 465 E. 4.4 und E. 4.7).</w:t>
      </w:r>
    </w:p>
    <w:p>
      <w:r>
        <w:rPr>
          <w:b/>
        </w:rPr>
        <w:t>E. 1.4</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 li ditätsgrades ist nur zulässig, wenn die funktionellen Auswirkungen der medi zinisch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 1. 5</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Sachverhalt ungenügend abgeklärt ist (vgl. Urteil des Bundesgerichts U 209/02 vom 10. September 2003 E. 5.2). 2.</w:t>
      </w:r>
    </w:p>
    <w:p>
      <w:r>
        <w:rPr>
          <w:b/>
        </w:rPr>
        <w:t>E. 2</w:t>
      </w:r>
    </w:p>
    <w:p>
      <w:r>
        <w:t>Die Versicherte erhob am 3. Februar 2020 Beschwerde gegen die Verfügung vom 18. Dezember 2019 (Urk. 2) und beantragte die Zusprache einer ganzen Rente ab 1. März 2019, eventuell sei ein</w:t>
      </w:r>
    </w:p>
    <w:p>
      <w:r>
        <w:t>bidisziplinäre s</w:t>
      </w:r>
    </w:p>
    <w:p>
      <w:r>
        <w:t>Gutachten in Auftrag zu geben (Urk. 1 S. 2). Am 4. Februar 2020 reichte sie einen weiteren Arztbericht ein (Urk. 5-6). Mit Beschwerdeantwort vom 11. März 2020 schloss die IV-Stelle auf Abweisung der Beschwerde (Urk. 8), was der Beschwerdegegnerin am 23. März 2020 mitgeteilt wurde (Urk. 10). Das Gericht zieht in Erwägung: 1.</w:t>
      </w:r>
    </w:p>
    <w:p>
      <w:r>
        <w:rPr>
          <w:b/>
        </w:rPr>
        <w:t>E. 2.1</w:t>
      </w:r>
    </w:p>
    <w:p>
      <w:r>
        <w:t>Die Beschwerdegegnerin begründete die Zusprache einer halben Rente in der angefochtenen Verfügung (Urk. 2) damit, dass die Beschwerdeführerin seit März 2014 in ihrer angestammten Tätigkeit als Fachfrau Gesundheit vollständig arbeitsunfähig sei. Eine angepasste, intellektuelle Tätigkeit ohne hohe emotionale Belastung sei jedoch in einem Pensum von 50 % zumutbar . Ein Rentenanspruch könne frühestens nach Abschluss der Eingliederungsmassnahmen mit Taggelder n entstehen. Diese seien per 28. Februar 2019 beendet worden, weshalb ab 1. März 2019 Anspruch auf eine halbe Rente bestehe (S. 4).</w:t>
      </w:r>
    </w:p>
    <w:p>
      <w:r>
        <w:rPr>
          <w:b/>
        </w:rPr>
        <w:t>E. 2.2</w:t>
      </w:r>
    </w:p>
    <w:p>
      <w:r>
        <w:t>Demgegenüber machte die Beschwerdeführerin geltend (Urk. 1), obwohl der Arzt des RAD zum Schluss gekommen sei, dass der gesundheitliche Zustand stark wechselnd sei und eine nachhaltige Stabilisierung bislang nicht habe erreicht werden können, sei die Beschwerdegegnerin von einer 50%igen Arbeitsfähigkeit ausgegangen und habe eine halbe Rente zugesprochen (S. 7 Ziff. 2.12). Die sta tionäre psychiatrische Behandlung vom 5. bis 26. November 2019 bestätige, dass der Gesundheitszustand nach wie vor sehr schwankend sei und nicht von einer 50%igen Arbeitsfähigkeit ausgegangen werden könne. Seit Abbruch der Umschu lung Ende Februar 2019 habe aufgrund der ärztlichen Beurteilungen eine Arbeits fähigkeit von maximal 20 % vorgelegen (S. 7 f. Ziff. 2.13-14). Seit sie im Novem ber 2019 und erneut im Januar 2020 wieder für einige Wochen habe stationär hospitalisiert werden müssen, sei von keiner Arbeitsfähigkeit mehr auszugehen (S. 9 Ziff. 2.15). Ein stark schwankender Gesundheitszustand könne nicht zu einer durchgehenden Arbeitsfähigkeit von 50 % führen (S. 10 Ziff. 2.17). Die interne Beurteilung durch den RAD-Arzt sei weder nachvollziehbar begründet noch widerspruchsfrei und es bestünden erhebliche Zweifel an der Zuverlässigkeit und Schlüssigkeit der versicherungsinternen Einschätzung. Mit dieser Beurteilung könne die vorliegende Angelegenheit nicht entschieden werden, weshalb even tualiter ein bidisziplinäres Gutachten in Auftrag zu geben sei (S. 11 Ziff. 2.19).</w:t>
      </w:r>
    </w:p>
    <w:p>
      <w:r>
        <w:rPr>
          <w:b/>
        </w:rPr>
        <w:t>E. 2.3</w:t>
      </w:r>
    </w:p>
    <w:p>
      <w:r>
        <w:t>Strittig und zu prüfen ist damit der Invaliditätsgrad der Beschwerdeführerin beziehungsweise die Frage, ob die Beschwerdegegnerin den Gesundheitszustand rechtsgenüglich abgeklärt hat. 3. 3. 1</w:t>
      </w:r>
    </w:p>
    <w:p>
      <w:r>
        <w:t>Der Hausarzt Dr. med. Y.___ , Facharzt für Allgemeine Innere Medizin, nannte in seinem Bericht vom 21. Februar 2014 folgende Diagnosen (Urk. 9/8 /6-9 Ziff. 1.1): - endoskopische Dekompression Nervus</w:t>
      </w:r>
    </w:p>
    <w:p>
      <w:r>
        <w:t>ulnaris rechts und redressierende Fascienplastik am 10. September 2013 - anhaltende Druckschädigung des Nervus</w:t>
      </w:r>
    </w:p>
    <w:p>
      <w:r>
        <w:t>ulnaris rechts, belastungs ab hängig mit positivem Tinelzeichen , Parästhesien, Schmerzen</w:t>
      </w:r>
    </w:p>
    <w:p>
      <w:r>
        <w:t>In der bisherigen Tätigkeit sei die Beschwerdeführerin seit dem 18. März 2013 vollständig arbeitsunfähig (Ziff. 1.6). Bis auf die erwähnte Ulnarisneuropathie be stünden keine körperlichen, geistigen oder psychischen Einschränkungen (Ziff. 1.7) . 3. 2</w:t>
      </w:r>
    </w:p>
    <w:p>
      <w:r>
        <w:t>RAD-Arzt pract . med. Z.___ , Facharzt für Arbeitsmedizin, hielt am 27. August 2014 fest, das Anforderungsprofil in der bisherigen Tätigkeit als Fachfrau Gesundheit mit Heben und Tragen von schweren Lasten und Betreuung und Pflege von dementen Bewohnern (teilweise schwer pflegebedürftig) über steige die funktionelle Leistungsfähigkeit und das Belastungsprofil der Beschwer deführerin, mit überwiegender Wahrscheinlichkeit spätestens seit September 201 3. Leichte sitzende, stehende oder wechselbelastende Tätigkeiten ohne Heben und Tragen von Lasten, ohne Überkopfarbeiten und ohne körperlichen Einsatz des rechten Armes seien möglich (Urk. 9/18). 3. 3</w:t>
      </w:r>
    </w:p>
    <w:p>
      <w:r>
        <w:t>Vom 7. November bis 12. Dezember 2014 war die Beschwerdeführerin erstmals im Sanatorium A.___ stationär hos p i talisiert. Im Austrittsbericht vom 18. März 2015 (Urk. 9/44/3- 7) diagnostizierten die Ärzte hauptsächlich Anpassungs stö rungen (ICD-10 F43.2) und nannten folgende Nebendiagnosen (S. 1): - Anorexia nervosa - psychische und Verhaltensstörungen durch Alkohol, schädlicher Ge br auch - neuropathische Schmerzen im Arm</w:t>
      </w:r>
    </w:p>
    <w:p>
      <w:r>
        <w:t>Im stationären Setting sei die Beschwerdeführerin freundlich und mittei lungs bereit, mit viel sozialer Kompetenz erlebt worden. Im Verlauf seien viele Themen bereiche angesprochen worden, wie Essstörung, sexueller Missbrauch sowie Ver hältnis und Umgang zu / mit Familienmitgliedern. Die Beschwerdeführerin habe in gutem psychischem und physischem Zustand und ohne Hinweise auf akute Fremd- oder Selbstgefährdung in ihr gewohntes häusliches Umfeld und ihre weitere ambulante Betreuung entlassen werden können (S. 4). 3. 4</w:t>
      </w:r>
    </w:p>
    <w:p>
      <w:r>
        <w:t>Die behandelnde Ärztin Dr. med. B.___ , Fachärztin für Gynä ko logie und Geburtshilfe sowie für psychosomatische und psychosoziale Medizin, sowie die Psychotherapeutin C.___</w:t>
      </w:r>
    </w:p>
    <w:p>
      <w:r>
        <w:t>führten in ihrem Bericht vom 22. September 2015 (Urk. 9/44/1-2) aus, die Beschwerdeführerin sei Ende Juli aus der Psychiatrischen K linik D.___ ausgetreten und komme seither wieder zu wöchentlichen psychotherapeutischen Gesprächen (S. 1). Die Arbeitsunfähigkeit werde vom Hausarzt attestiert. Gemäss ihrer Einschätzung sei sie derzeit noch nicht in der Lage, ihr volles Arbeitspensum zu bewältigen. Der Genesungsprozess sei aktuell durch die massive Belastung der Anklageerhebung erschwert. Grundsätzlich sollte aber eine Wiederherstellung der Arbeitsfähigkeit möglich sein (S. 2). 3. 5</w:t>
      </w:r>
    </w:p>
    <w:p>
      <w:r>
        <w:t>Nach einer Hospitalisation vom 31. März bis 14. Juni 2016 in der Psychiatrischen K linik D.___ nannten die Ärzte in ihrem Austrittsbericht vom 19. August 2016 (Urk. 3/10) folgende Diagnosen (S. 1): - akute Belastungsreaktion (ICD-10 F43.0) - posttraumatische Belastungsstörung (ICD-10 F43.1) - emotional instabile Persönlichkeitsstörung: Borderline -Typ (ICD.10 F60 .31)</w:t>
      </w:r>
    </w:p>
    <w:p>
      <w:r>
        <w:t>Der Eintritt sei freiwillig auf Zuweisung der Stadtpolizei Zürich nach versuchter Vergewaltigung mit akuten Suizidgedanken und nicht gegebener Absprache fähigkeit erfolgt (S. 1). Während der dreimonatigen Behandlung auf verschie denen Stationen habe sich eine deutliche Zustandsbesserung gezeigt, sodass die Kriterien für die akute Belastungsreaktion bei Austritt nicht mehr erfüllt gewesen seien. Die Symptomatik der komplexen posttraumatischen Belastungsstörung, die Emotionsregulationsstörung sowie die chronische Suizidalität hätten ebenfalls eine Verbesserung gezeigt. Für die weitere Behandlung werde die weitere Förde rung der Übernahme von Eigenverantwortung sowie die Unterstützung des Trans fers in den Alltag als sinnvoll erachtet (S. 4). 3. 6</w:t>
      </w:r>
    </w:p>
    <w:p>
      <w:r>
        <w:t>In ihrem Bericht vom 5. April 2017 (Urk. 9/73) nannten die Ärzte der D.___ folgende Diagnosen (Ziff. 1.1): - posttraumatische Belastungsstörung (ICD-10 F43.1) - emotional instabile Persönlichkeitsstörung: Borderline -Typ (ICD-10 F60. 31) - aktenanamnestisch: atypische Anorexia nervosa (ICD-10 F50.1) - Nervus</w:t>
      </w:r>
    </w:p>
    <w:p>
      <w:r>
        <w:t>Ulnaris -Syndrom Arm rechts</w:t>
      </w:r>
    </w:p>
    <w:p>
      <w:r>
        <w:t>Vom 31. März bis 14. Juni 2016 sei die Beschwerdeführerin stationär behandelt worden (Ziff. 1.3) . Eine teilstationäre störungsspezifische Behandlung habe vom 6. Juli 2016 bis 31. Januar 2017 stattgefunden, die ambulante Einzeltherapie laufe fort und die Beschwerdeführerin nehme an einer ambulanten Skills-Gruppe teil (Ziff. 1.5). Die Beschwerdeführerin leide unter zustandsabhängigen Stim mungs schwankungen und einer Störung der Emotionsregulation, was zu vermin derter Konzentration und Aufmerksamkeit sowie verminderter Stresstoleranz führen könne und dann eine reduzierte Leistungsfähigkeit und Belastbarkeit bedinge (Ziff. 1.7). Als Studentin im Fach Soziale Dienste bestehe seit dem 31. Januar 2017 eine 50%ige Arbeitsunfähigkeit (Ziff. 1.6). 3. 7</w:t>
      </w:r>
    </w:p>
    <w:p>
      <w:r>
        <w:t>Dr. med. E.___ , Fachärztin für Psychiatrie und Psychotherapie, diagnostizierte in ihrem Bericht vom 18. Mai 2017 (Urk. 9/74) eine posttrau ma tische Belastungsstörung (ICD-10 F43.1) sowie eine emotional instabile Persön lichkeitsstörung: Borderline -Typ (ICD-10 F60.31 ; Ziff. 1.1). Seit der Kindheit bestünden psychische Belastungen durch sexuelle Übergriffe im Alter von drei bis fünf Jahren sowie danach im Alter von neun bis zirka zwölf Jahren. Es sei wiederholt zu stationären und teilstationären Aufenthalten zur Stabilisierung und Psychotherapie gekommen. In Anbetracht der Vorgeschichte und des bisherigen Verlaufes mit langsamer kontinuierlicher Verbesserung des Gesundheitszustandes und hoher Therapiemotivation sei insgesamt von einer eher günstigen Prognose auszugehen (Ziff. 1.4) . Die Beschwerdeführerin besuche an einem Tag pro Woche die Schule und leiste Freiwilligeneinsätze am Universitätsspital. Komme es zu einer weiteren Stabilisierung mit fortschreitendem positive m Entwicklungs ver lauf, sei eine Steigerung der Präsenz sowie die Aufnahme eines Praktikums vor stellbar. Aufgrund der Emotionsregulationsstörung und der Selbstwertproble matik sowie des dysfunktionalen selbstschädigenden Verhaltens bestehe aus psy chiatrischer Sicht eine verminderte Leistungsfähigkeit von zirka 50 % (Ziff. 1.7). 3.</w:t>
      </w:r>
    </w:p>
    <w:p>
      <w:r>
        <w:rPr>
          <w:b/>
        </w:rPr>
        <w:t>E. 6</w:t>
      </w:r>
    </w:p>
    <w:p>
      <w:r>
        <w:t>ATSG) gewesen sind; und c.</w:t>
      </w:r>
    </w:p>
    <w:p>
      <w:r>
        <w:t>nach Ablauf dieses Jahres zu mindestens 40 % invalid ( Art.</w:t>
      </w:r>
    </w:p>
    <w:p>
      <w:r>
        <w:rPr>
          <w:b/>
        </w:rPr>
        <w:t>E. 8</w:t>
      </w:r>
    </w:p>
    <w:p>
      <w:r>
        <w:t>Vom 10. Januar bis 4. April 2018 wurde die Beschwerdeführerin erstmals im Zentrum für Psychiatrie und Psychotherapie der F.___ stationär behandelt. Im Austrittsbericht vom 24. April</w:t>
      </w:r>
    </w:p>
    <w:p>
      <w:r>
        <w:t>2018 (Urk. 9/99/17-25) nannten die Ärzte eine posttraumatische Belastungsstörung (ICD-10 F43.1) mit Bezug zu multipler sexueller Traumatisierung im Kindes-, Jugend- und Erwachsenenalter mit stark ausgeprägter PTBS-Kernsymptomatik und gravierenden Störungen der Affektregulation, des Selbstbildes sowie der Ge staltung interpersoneller Beziehungen (S. 1). Die Beschwerdeführerin sei nach zwölfwöchiger stationärer Behandlung auf der Psychotherapiestation ( Trauma folge störungen ) bei deutlicher Besserung des Gesamtzustandsbildes in vorbesteh ende Verhältnisse ausgetreten (S. 9). Angaben zur Arbeitsfähigkeit machten die Ärzte keine. 3.</w:t>
      </w:r>
    </w:p>
    <w:p>
      <w:r>
        <w:rPr>
          <w:b/>
        </w:rPr>
        <w:t>E. 9</w:t>
      </w:r>
    </w:p>
    <w:p>
      <w:r>
        <w:t>Vom 10. Oktober bis 5. Dezember 2018 wurde die Beschwerdeführerin erneut stationär im F.___ behandelt. Im Austrittsbericht vom 12. Dezember</w:t>
      </w:r>
    </w:p>
    <w:p>
      <w:r>
        <w:t>2018 (Urk. 9/99/9-16) führten die Ärzte bei unveränderter Diagnose (S. 1) aus, a nläss lich der Eintrittserhebung habe die Beschwerdeführerin zahlreiche trauma tische Erfahrungen angegeben, die Hinweise auf eine mittel- bis schwergradige PTBS-Symptomatik geben würden. Ebenfalls zeige sich eine klinisch auffällige Ausprä gung der angegebenen depressiven Symptome (S. 4 Mitte). Nach der achtwöchi gen Behandlung sei sie bei deutlicher Besserung des Gesamtzustandsbildes und in stabilem Zustand in vorbestehende Verhältnisse ausgetreten. Die Arbeits fähig keit werde bei Austritt auf 20 % geschätzt (S. 7 unten). 3.</w:t>
      </w:r>
    </w:p>
    <w:p>
      <w:r>
        <w:rPr>
          <w:b/>
        </w:rPr>
        <w:t>E. 10</w:t>
      </w:r>
    </w:p>
    <w:p>
      <w:r>
        <w:t>In seinem Bericht vom 26. April 2019 (Urk. 9/99/1-7) diagnostizierte Dr. med. G.___ , Facharzt für Psychiatrie und Psychiatrie, eine posttraumatische Belastungsstörung, Typ komplexe PTBS (ICD-10 F43.1 / ICD-11 7B21; Ziff. 2.5). Zur Vorgeschichte und zum bisherigen Verlauf verwies Dr. G.___ auf die Berichte der F.___ (Ziff. 2.2) und hielt fest, die Beschwerdeführerin besuche wöchentlich delegiert psychotherapeutische Termine bei M.Sc . H.___ (Ziff. 1.1). Von Tätigkeiten mit überwiegendem Publikumsverkehr und erhöhten Anforde rungen der psychischen Belastbarkeit und sozialen Interaktionsfähigkeit sei abzu raten. Hierzu gehöre auch der erlernte Beruf als Religionslehrerin und andere so ziale Tätigkeiten. Diese Beeinträchtigung könne sich im Verlauf bei Fort schritten in der Therapie mittel- bis längerfristig bessern. Ein grundsätzliches Inte resse an der Arbeit mit anderen Menschen sei vorhanden (Ziff. 3.4). Eine angepasste Tätig keit sei der Beschwerdeführerin im Umfang von zwei Stunden pro Tag zumutbar (Ziff. 4.2), eine mindestens 50%ige Arbeitsfähigkeit sei mittel- bis längerfristig erreichbar (Ziff. 4.3). Es bestünden nach wie vor soziale Ängste und Unsicherheit, ein Insuffizienzerleben, sich wenig zutrauend, sowie Panikreaktionen und eine noch vorhandene PTBS-Symptomatik mit Vermeidung bestimmter Orte. Hierbei handle es sich um im Behandlungsverlauf grundsätzlich allmählich besserbare Einschränkungen (Ziff. 4.4). Die Beschwerdeführerin zeige eine äusserst deutliche Behandlungsmotivation (Ziff. 2.4). 3.</w:t>
      </w:r>
    </w:p>
    <w:p>
      <w:r>
        <w:rPr>
          <w:b/>
        </w:rPr>
        <w:t>E. 11</w:t>
      </w:r>
    </w:p>
    <w:p>
      <w:r>
        <w:t>In seinem Bericht vom 25. Juli 2019 (Urk. 9/110) hielt Dr. Y.___ fest, die Be schwerdeführerin habe nach all den Jahren im rechten Arm nach wie vor chro nische Schmerzen, welche im Anschluss an ein CRPS Typ II im Nervus</w:t>
      </w:r>
    </w:p>
    <w:p>
      <w:r>
        <w:t>ulnaris rechts entstanden seien. An normalen Tagen spüre sie die Einschränkungen bei allen Tätigkeiten, allerdings seien alle Tätigkeiten möglich, aber mit begrenzter Dauer. An schlechten Tagen habe sie Schwierigkeiten, schon eine leichte, auch leere Pfanne zu tragen ohne Schmerzen. Auf die psychiatrische Situation gehe er nicht weiter ein (S. 1). Die Arbeitsfähigkeit auf dem ersten Arbeitsmarkt sehe er aufgrund der Gesamtproblematik bei m axim al 20 %. Die Beschwerdeführerin sei kaum belastbar und die Belastbarkeit schwanke zusätzlich. Bei Arbeiten, die sie selbst einteilen könne, würde eventuell eine Arbeitsfähigkeit von 20 bis 30 % bestehen (S. 2). 3.</w:t>
      </w:r>
    </w:p>
    <w:p>
      <w:r>
        <w:rPr>
          <w:b/>
        </w:rPr>
        <w:t>E. 12</w:t>
      </w:r>
    </w:p>
    <w:p>
      <w:r>
        <w:t>RAD-Arzt dipl. med. I.___ , Facharzt für Neurologie sowie für Psy chia trie und Psychotherapie, nannte am 26. Juli 2019 folgende Diagnosen (Urk. 9/112 S. 6): - emotional-instabile Persönlichkeitsstörung, Borderline -Typ (ICD-10 F60.31 ) bei - mehrfacher sexueller Traumatisierung in Jugend (komplexe PTBS ICD-10 F43.1) - Status nach Anorexia nervosa - rezidivierender depressiver Störung unterschiedlicher Schwere (ICD-10 F33) - Status nach mehrfachen Suizidversuchen - neuropathische Schmerzen bei Status nach Ulnus Druckläsion rechts</w:t>
      </w:r>
    </w:p>
    <w:p>
      <w:r>
        <w:t>Es bestünden eine reduzierte Belastbarkeit bei Heben und Tragen für den rechten Arm, eine stark reduzierte emotionale Belastbarkeit, eine reduzierte Konflikt fähigkeit und Stresstoleranz, eine emotionale Instabilität, eine verminderte Durchhalte- und Selbstbehauptungsfähigkeit sowie eine reduzierte Wegefähigkeit infolge von Vermeidungsverhalten. Das Belastungsprofil enthalte jegliche, der intellektuellen Leistungsfähigkeit angepasste Tätigkeit ohne hohe emotionale Belastungen und hohe Ansprüche an die soziale Kompetenz sowie ohne regel mässige Belastung des rechten Armes mit Heben und Tragen über 5 kg. In der bisherigen Tätigkeit als Fachfrau Gesundheit bestehe seit März 2014 eine dauer hafte, vollständige Arbeitsunfähigkeit aus somatischen Gründen sowie ab November 2014 eine dauerhafte, vollständige Arbeitsunfähigkeit aus psychischen Gründen, dies gelte auch für andere Tätigkeiten im sozialen Bereich. In einer angepassten Tätigkeit gemäss Belastungsprofil bestehe von März 2014 bis März 2015 geschätzt eine Arbeitsfähigkeit von 50 % aus somatischen Gründen, ab November 2014 50 % aus psychiatrischen Gründen, mit Ausnahme der statio nären Aufenthalte. Die Beschwerdeführerin habe begonnen, als Hundetrainerin zu arbeiten. Seit November 2014 sei der Gesundheitszustand stark wechselnd, eine nachhaltige Stabilisierung habe bislang nicht erreicht werden können. Die ambulanten psychiatrisch-psychotherapeutischen Behandlungen seien weiterzu führen (S. 6). Aus seiner Sicht leide die Beschwerdeführerin an einer schweren Borderline -Störung oder auch komplexen posttraumatischen Belastungsstörung. Sie zeige Symptome aus beiden Störungsbildern. Durch die Anzeige der sexuellen Missbräuche sei es zu einer Reaktivierung der Traumata gekommen, seitdem sei der psychische Zustand instabil. Grundsätzlich bestehe aus versicherungs psy chia trischer Sicht eine Nichteignung für Berufe mit hoher emotionaler, psy chi scher Belastung und hohen Anforderungen an die soziale Kompetenz. Die funk tionellen Leistungseinschränkungen seien deutlich ausgeprägt, psychische Res sourcen seien teilweise vorhanden. Je nach Vermeidungsverhalten bestehe ein sozialer Rückzug (S. 6 f.). 3.</w:t>
      </w:r>
    </w:p>
    <w:p>
      <w:r>
        <w:rPr>
          <w:b/>
        </w:rPr>
        <w:t>E. 13</w:t>
      </w:r>
    </w:p>
    <w:p>
      <w:r>
        <w:t>Vom 5. b is 26. November 2019 war die Beschwerdeführerin zum dritten Mal im F.___ hospitalisiert. Im Austrittsbericht vom 28.</w:t>
      </w:r>
    </w:p>
    <w:p>
      <w:r>
        <w:t>November</w:t>
      </w:r>
    </w:p>
    <w:p>
      <w:r>
        <w:t>2019 (Urk. 3/23) nannten die Ärzte folgende Diagnosen (S. 1): - rezidivierende depressive Episode mittelgradiger Ausprägung (ICD-10 F32.1) - akute Krisenintervention im Rahmen einer p osttraumatischen Belas tungs störung mit Bezug zu multipler sexueller Traumatisierung im Kindes-, Jugend- und Erwachsenenalter</w:t>
      </w:r>
    </w:p>
    <w:p>
      <w:r>
        <w:t>Die Beschwerdeführerin sei auf Anraten ihrer Psychotherapeutin wegen Suizida lität freiwillig eingetreten. Sie habe angegeben, sich in einer belastenden und für sie ausweglosen Situation zu befinden (S. 1). Im Verlauf der Behandlung habe die Beschwerdeführerin zu einer positiven Lebenseinstellung gefunden, wirke im Selbstwert gestärkt und sei in stabilem Zustand und bei fehlenden Selbst- und Fremdgefährdungsaspekten in die vorbestehenden Verhältnisse ausgetreten (S. 3) . Eventuell werde sie sich im Jahr 2020 zu einem neuen Zyklus der Traumatherapie anmelden (S. 4). 3.</w:t>
      </w:r>
    </w:p>
    <w:p>
      <w:r>
        <w:rPr>
          <w:b/>
        </w:rPr>
        <w:t>E. 14</w:t>
      </w:r>
    </w:p>
    <w:p>
      <w:r>
        <w:t>In ihrem Bericht vom 3. Februar 2020 (Urk. 6) wiesen die Ärzte der F.___ darauf hin, dass die Beschwerdeführerin seit dem 8. Januar 2020 erneut hospitalisiert sei, nachdem sie bereits seit dem Jahre 2015 wiederholt stationär behandelt worden sei (S. 1). In ihrer Biographie würden sich mehrere Belastungen und Extrem belastungen, die das diagnostische Traumakriterium erfüllten, ausmachen lassen. Es sei eine posttraumatische Belastungsstörung diagnostiziert worden mit Bezug zu multipler sexueller Traumatisierung im Kindes-, Jugend- und Erwachse nen alter im Sinne einer komplexen posttraumatischen Belastungsstörung mit stark ausgeprägter PTBS-Kernsymptomatik und gravierenden Störungen der Affekt regu lation, des Selbstbildes sowie der Gestaltung interpersoneller Beziehungen sowie Status nach mehreren Suizidversuchen. Daneben habe auch wiederholt eine rezidivierende depressive Störung mittelgradigen Ausmasses bestanden (S. 2). Es handle sich um ein mittelschweres bis schweres Zustandsbild und Prognose und Verlauf seien deutlich ungünstiger als bei der klassischen (non-komplexen) PTBS. Bei der Beschwerdeführerin würden immer wieder depressive Krisen und Suizida lität bis hin zu Suizidversuchen, dissoziative Zustände sowie ein problematischer Einsatz von Alkohol, bulimisches</w:t>
      </w:r>
    </w:p>
    <w:p>
      <w:r>
        <w:t>und selbstverletzendes Verhalten, um sich zu regulieren, auftreten . Im interpersonellen Bereich habe die Beschwerdeführerin erhebliche Schwierigkeiten, Vertrauen zu männlichen Bezugspersonen zu fassen, sie zeige ein «Kindchen-Verhalten», um Unsicherheiten zu überspielen, neige dazu, sich schnell aus Beziehungen zurückzuziehen, und sei in der Vergangenheit potentiell schädigende Beziehungen eingegangen. Sie verfüge über mangelndes Zutrauen in die eigenen Fähigkeiten, sei schnell enttäuscht von sich und ziehe sich dadurch aus Leistungsanforderungen zurück. Wenn etwas scheitere, führe dies zu tiefer Enttäuschung, Selbstentwertung und rasch aufkommender Suizida lität. Sie leide am Gedanken, dass es immer so bleiben werde und sie nichts ändern könne, und empfinde exzessive Schamgefühle und Selbstbeschuldigungen bezüglich der traumatischen Erfahrungen. Hinsichtlich Ressourcen verfüge sie über eine hohe Behandlungsmotivation, eine gute intellektuelle Ausstattung und Reflektionsfähigkeit sowie eine stabile Beziehung zum derzeitigen Partner und einige enge Freundschaften. Das Verhältnis zu den Eltern, welche wenigstens teilweise mittlerweile zu ihr stehen würden, bessere sich allmählich und ihre Spiritualität sei ungebrochen. Bei einer Berufstätigkeit sei damit zu rechnen, dass die Beschwerdeführerin immer wieder ausfalle, auch bei einem Pensum von 50 % und Tätigkeiten ohne hohe emotionale Belastungen. Sie werde ein solches Pen sum derzeit nicht durchhalten. Die Traumabearbeitung komme allmählich voran und es gebe reichlich triggernde Momente, die auch bei Tätigkeiten ohne erhöhte emotionale Anforderungen noch starke psychische Reaktionen auslösen könnten. Auch durch die Therapie gebe es Phasen vorübergehender Minderbelastbarkeit, bis sie sich endgültig stabilisiere. Aus ihrer Sicht sei die Beschwerdeführerin noch mindestens zwei Jahre in ihrer Leistungsfähigkeit stark, zwischen 70 und 80 % eingeschränkt und sie bedürfe einer noch mehrjährigen Therapie mit ambulanten und gegebenenfalls erneuten stationären Behandlungen (S. 3). 4. 4.1 A us somatischer Sicht ist aufgrund der vorliegenden Arztberichte ohne Weiteres ausgewiesen, dass bei der Beschwerdeführerin eine Dekompression des Nervus</w:t>
      </w:r>
    </w:p>
    <w:p>
      <w:r>
        <w:t>ulnaris rechts vorliegt und ihr die angestammte Tätigkeit als Fachfrau Gesundheit seit spätestens seit September 2013 nicht mehr zumutbar ist (E. 3.1 -2, E. 3.11-12) . 4.2 Was sodann de n psychische n Gesundheitszustand betrifft, diagnostizierten so wohl die behandelnden Psychiater als auch die Ärzte der F.___ sowie der D.___</w:t>
      </w:r>
    </w:p>
    <w:p>
      <w:r>
        <w:t>übereinstimmend die Diagnose einer posttraumatischen Belastungsstörung. Ebe n falls genannt wurden unter anderem die Diagnosen einer Borderline -Störung (E. 3.5-7) sowie einer rezidivierenden depressiven Störung (E. 3. 13-14 ). Dement sprechend führte RAD-Arzt dipl. med. I.___ aus, die Beschwerdeführerin leide seines Erachtens an einer schweren Borderline -Störung oder auch komplexen posttraumatischen Belastungsstörung, die funktionellen Leistungseinschrän kun g en seien deutlich ausgeprägt. Weiter ging dipl. med. I.___ von einem stark wechselnden gesundheitlichen Zustand aus und hielt fest, eine nachhaltige Stabi lisierung habe bislang nicht erreicht werden kö nnen . Trotz dieser Feststellungen erachtete er</w:t>
      </w:r>
    </w:p>
    <w:p>
      <w:r>
        <w:t>jedoch eine 50%ige Arbeitsfähigkeit als zumutbar (E. 3. 12 ) . Eine solche Arbeitsfähigkeit ergibt sich zwar aus den Berichten der D.___ vom 5. April 2017, von Dr. E.___ vom 18. Mai 2017 sowie von Dr. G.___ vom 26. April 2019 (E. 3.6-7, E. 3.10). Dabei ist jedoch zu beachten, dass Dr. E.___</w:t>
      </w:r>
    </w:p>
    <w:p>
      <w:r>
        <w:t>eine Steigerung der Präsenz von dannzumal einem Tag pro Woche als bei einer weiteren Stabilisierung und positivem Verlauf lediglich vorstellbar beur teilte (E. 3.7) und auch Dr. G.___ eine 50%ige Arbeitsfähigkeit lediglich als bei Fortschritten in der Therapie für mittel- bis längerfristig erreichbar hielt (E. 3.10). Hinzu kommt, dass die Beschwerdeführerin seit dem Jahre 2014 siebenmal statio när behandelt wurde, wobei vier Aufenthalte in den letzten zwei Jahren statt fanden und die Aufenthalte in der Regel mehrere Wochen bis Monate dauerten (vgl. E. 3.3-5, E. 3.8-9, E. 3.13.-14). Vom 6. Juli 2016 bis 31. Januar 2017 wurde die Beschwerdeführerin sodann teilstationär behandelt (E. 3.6), zudem besucht sie wöchentlich psychotherapeutische Termine (vgl. E. 3.10). Trotz der von den be handelnden Ärzten beschriebenen hohen Behandlungsmotivation, der guten intel lektuellen Ausstattung und Reflektionsfähigkeit (E. 3.10, E. 3.14) ist es der Beschwerdeführerin nicht gelungen, die beruflichen Wiedereingliederungs mass nahmen erfolgreich abzuschliessen (vgl. Urk. 9/57, Urk. 9/93). Insgesamt erweist sich der psychische Gesundheitszustand der Beschwerde füh rerin als instabil und stark wechselnd und die Annahme einer durchgehend 50%igen Arbeitsfähigkeit wenig nachvollziehbar. Die RAD-Beurteilung vom 26. Juli 2019 vermag nicht zu überzeugen und die von der Beschwerdegegnerin angenommene Arbeitsfähigkeit von 50 % in jeglichen intellektuellen Tätigkeiten ohne hohe emotionale Belastung (Urk. 2 S. 4) findet in den vorhandenen medi zinischen Berichten keine Stütze. 4. 3</w:t>
      </w:r>
    </w:p>
    <w:p>
      <w:r>
        <w:t>Gemäss der Rechtsprechung des Bundesgerichts ist für alle psychischen Erkran kungen ein strukturiertes, ergebnisoffenes Beweisverfahren anhand von Stand ardindikatoren durchzuführen (vgl. vorstehend E. 1.4). Unbestritten ist vorlie gen d, dass die Beschwerdeführerin in ihrer Arbeitsfähigkeit aufgrund psychischer Be einträchtigungen längerdauernd eingeschränkt ist. Die Beschwerdegegnerin ver zichtete jedoch auf die Durchführung einer psychiatrischen Begutachtung und holte lediglich bei den behandelnden Ärzten sowie den Ärzten der Psychia trischen Kliniken medizinische Berichte ein. Diese genügen jedoch nicht, um das vom Bundesgericht vorgesehene Beweisverfahren durchzuführen , und der medi zi nische Sachverhalt erweist sich als ungenügend abgeklärt . Die Sache ist daher an die Beschwerdegegnerin zurückzuweisen, damit diese eine umfassende psy chiatrische Begutachtung veranlasst, gestützt auf welche die Auswirkungen der festgestellten Beeinträchtigungen unter Berücksichtigung der bundesgericht lichen Rechtsprechung anhand der verschiedenen Standardindikatoren einzelfallgerecht und ergebnisoffen beurteilt werden können. Nach Vorliegen der notwendigen Angaben wird über den Leistungsanspruch der Beschwerdeführerin neu zu befin den sein. Die Beschwerde ist in diesem Sinne gutzuheissen. 5. 5 .1</w:t>
      </w:r>
    </w:p>
    <w:p>
      <w:r>
        <w:t>Da es im vorliegenden Verfahren um die Bewilligung oder Verweigerung von IV-Leistungen geht, ist das Verfahren kostenpflichtig. Die Gerichtskosten sind nach dem Verfahrensaufwand und unabhängig vom Streitwert festzulegen (Art. 69 Abs. 1 bis IVG) und auf Fr. 600.-- anzusetzen.</w:t>
      </w:r>
    </w:p>
    <w:p>
      <w:r>
        <w:t>Nach ständiger Rechtsprechung gilt die Rückweisung einer Sache an die Ver waltung zur weiteren Abklärung und neuen Verfügung als vollständiges Obsiegen (BGE 137 V 57 E. 2.2), weshalb die Gerichtskosten entsprechend dem Ausgang des Verfahrens der Beschwerdegegnerin aufzuerlegen sind. 5 .2</w:t>
      </w:r>
    </w:p>
    <w:p>
      <w:r>
        <w:t>Nach § 34 Abs. 1 des Gesetzes über das Sozialversicherungsgericht ( GSVGer ) hat die obsiegende Beschwerde führende Person Anspruch auf Ersatz der Partei kosten. Diese werden ohne Rücksicht auf den Streitwert nach der Bedeutung der Streitsache, der Schwierigkeit des Prozesses und dem Mass des Obsiegens be messen (§ 34 Abs. 3 GSVGer ). Vorliegend erscheint eine Prozessentschädigung von Fr. 2’ 4 00.-- (inkl. Mehrwertsteuer und Barauslagen) als angemessen. Das Gericht erkennt: 1.</w:t>
      </w:r>
    </w:p>
    <w:p>
      <w:r>
        <w:t>Die Beschwerde wird in dem Sinne gutgeheissen, dass die angefochtene Verfügung vom 18. Dezember 2019 aufgehoben und die Sache an die Sozialversicherungsanstalt des Kantons Zürich, IV-Stelle, zurückgewiesen wird, damit diese, nach erfolgter Abklärung im Sinne der Erwägungen, neu verfüge. 2.</w:t>
      </w:r>
    </w:p>
    <w:p>
      <w:r>
        <w:t>Die Gerichtskosten von Fr. 600 .-- werden der Beschwerdegegnerin auferlegt.</w:t>
      </w:r>
    </w:p>
    <w:p>
      <w:r>
        <w:t>Rechnung und Einzahlungsschein werden der Kostenpflichtigen nach Eintritt der Rechtskraft zu gestellt. 3.</w:t>
      </w:r>
    </w:p>
    <w:p>
      <w:r>
        <w:t>Die Beschwerdegegnerin wird verpflichtet, der Beschwerdeführerin eine Prozessent schädigung von Fr. 2’400 .-- (inkl. Barauslagen und MWSt ) zu bezahlen. 4.</w:t>
      </w:r>
    </w:p>
    <w:p>
      <w:r>
        <w:t>Zustellung gegen Empfangsschein an: - Rechtsanwältin Astrid Meienberg - Sozialversicherungsanstalt des Kantons Zürich, IV-Stelle, unter Beilage je einer Kopie von Urk. 5 und 6 -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MosimannKübler-Zillig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