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IV.2020.00067 vom 9. Dezember 2020</w:t>
      </w:r>
    </w:p>
    <w:p>
      <w:r>
        <w:t>ZH Sozialversicherungsgericht, 2020-12-09, DE</w:t>
      </w:r>
    </w:p>
    <w:p>
      <w:r>
        <w:rPr>
          <w:b/>
        </w:rPr>
        <w:t xml:space="preserve">Quelle: </w:t>
      </w:r>
      <w:r>
        <w:t>https://mcp.opencaselaw.ch/entscheid/zh_sozialversicherungsgericht_IV.2020.00067</w:t>
      </w:r>
    </w:p>
    <w:p>
      <w:r>
        <w:t>FR: ZH_SOZIALVERSICHERUNGSGERICHT IV.2020.00067 du 9 décembre 2020</w:t>
      </w:r>
    </w:p>
    <w:p>
      <w:r>
        <w:t>IT: ZH_SOZIALVERSICHERUNGSGERICHT IV.2020.00067 del 9 dicembre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zumutbar ist, eine Arbeitsleistung zu erbringen (BGE 145 V 215 E. 5.3.2, 143 V 409 E. 4.2.1, 141 V 281 E. 3.7, 139 V 547 E. 5.2, 127 V 294 E. 4c; vgl. Art. 7 Abs. 2 ATSG).</w:t>
      </w:r>
    </w:p>
    <w:p>
      <w:r>
        <w:rPr>
          <w:b/>
        </w:rPr>
        <w:t>E. 1.3</w:t>
      </w:r>
    </w:p>
    <w:p>
      <w:r>
        <w:t>War eine Rente wegen eines zu geringen Invaliditätsgrades verweigert worden und ist die Verwaltung auf eine Neuanmeldung eingetreten (Art. 87 Abs. 3 der Verordnung ü ber die Invalidenversicherung, IVV ), so ist im Beschwerdeverfahren zu prüfen, ob im Sinne von Art. 17 ATSG eine für den Rentenanspruch relevante Änderung des Invaliditätsgrades eingetreten ist (BGE 117 V 198 E. 3a mit Hin weis).</w:t>
      </w:r>
    </w:p>
    <w:p>
      <w:r>
        <w:rPr>
          <w:b/>
        </w:rPr>
        <w:t>E. 1.4</w:t>
      </w:r>
    </w:p>
    <w:p>
      <w:r>
        <w:t>Anlass zur Rentenrevision im Sinne von Art. 17 Abs. 1 ATSG gibt jede wesent liche Änderung in den tatsächlichen Verhältnissen seit Zusprechung der Rente,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(BGE 141 V 9 E. 2.3, 134 V 131 E. 3). Ferner kann ein Revisionsgrund unter Umständen auch in einer wesentlichen Änderung hinsicht lich des für die Methodenwahl massgeblichen (hypothetischen) Sachverhalts be stehen (BGE 144 I 28 E. 2.2, 130 V 343 E. 3.5, 117 V 198 E. 3b, je mit Hin weisen). Hingegen ist die lediglich unterschiedliche Beurteilung eines im Wesent lichen gleich gebliebenen Sachverhalts im revisionsrechtlichen Kontext unbeacht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Dagegen erhob die Versicherte am 29. Januar 2020 Beschwerde und beantragte, es sei die Verfügung vom 14. Januar 2020 aufzuheben und es sei ihr eine Rente der Invalidenversicherung zuzusprechen. Eventualiter seien weitere medizinische Abklärungen in die Wege zu leiten. In prozessualer Hinsicht ersuchte sie um Ge währung der unentgeltlichen Prozessführung (Urk. 1 S. 2). Die Beschwerdegeg nerin schloss in ihrer Beschwerdeantwort vom 19. Februar 2020 auf Abweisung der Beschwerde (Urk. 6). Dies wurde der Beschwerdeführerin am 25. Februar 2020 zur Kenntnis gebracht (Urk. 8). Das Gericht zieht in Erwägung: 1.</w:t>
      </w:r>
    </w:p>
    <w:p>
      <w:r>
        <w:rPr>
          <w:b/>
        </w:rPr>
        <w:t>E. 2.1</w:t>
      </w:r>
    </w:p>
    <w:p>
      <w:r>
        <w:t>In der angefochtenen Verfügung vom 14. Januar 2020 hielt die Beschwerde geg nerin fest, insgesamt könne keine Verschlechterung des Gesundheitszustandes und somit kein invalidenversicherungsrechtlich relevanter Gesundheitsschaden festgestellt werden. Auf das bidisziplinäre Gutachten könne abgestellt werden (Urk. 2 S. 2) . Es bestehe kein Rentenanspruch und auch kein Anspruch darauf, die berufliche Eingliederungsfähigkeit weiter abzuklären (Urk. 2 S. 3).</w:t>
      </w:r>
    </w:p>
    <w:p>
      <w:r>
        <w:rPr>
          <w:b/>
        </w:rPr>
        <w:t>E. 2.2</w:t>
      </w:r>
    </w:p>
    <w:p>
      <w:r>
        <w:t>Demgegenüber machte die Beschwerdeführerin in ihrer Beschwerde vom 29. Janu ar 2020 (Urk. 1) geltend, es sei nicht verständlich, weshalb ihr am 16. Dezember 2019 die Möglichkeit eingeräumt worden sei, zum bisherigen Verlauf Stellung zu nehmen, wenn ihre Stellungnahme einmal mehr nicht gewürdigt werde. Bezüg lich des Beweiswertes des eingeholten Gutachtens werde auf die Stellungnahme ihres früheren Rechtsvertreters verwiesen. Zudem bestünden weiterhin diverse – näher dargelegte – Aspekte im Gutachten, welche nicht einleuchten würden und das Gutachten als nicht beweiswürdig erscheinen liessen. Es werde weiterhin eine neurologische Abklärung der Kopfschmerzen als notwendig erachtet (Urk. 1 S. 7</w:t>
      </w:r>
    </w:p>
    <w:p>
      <w:r>
        <w:t>f.).</w:t>
      </w:r>
    </w:p>
    <w:p>
      <w:r>
        <w:rPr>
          <w:b/>
        </w:rPr>
        <w:t>E. 2.3</w:t>
      </w:r>
    </w:p>
    <w:p>
      <w:r>
        <w:t>Die Beschwerdegegnerin ist auf die Neuanmeldung der Beschwerdeführerin vom 20. Juni 2017 (Urk. 7/46) eingetreten. Demnach gilt es zu prüfen, ob sich der Gesundheitszustand der Beschwerdeführerin seit der rechtskräftigen Verfügung vom 27. Mai 2015 (Urk. 7/19) verändert hat. Entscheidend</w:t>
      </w:r>
    </w:p>
    <w:p>
      <w:r>
        <w:t>für die vorliegende Frage einer relevanten Veränderung</w:t>
      </w:r>
    </w:p>
    <w:p>
      <w:r>
        <w:t>ist somit</w:t>
      </w:r>
    </w:p>
    <w:p>
      <w:r>
        <w:t>der Sachverhalt, wie er sich in</w:t>
      </w:r>
    </w:p>
    <w:p>
      <w:r>
        <w:t>der</w:t>
      </w:r>
    </w:p>
    <w:p>
      <w:r>
        <w:t>Zeitspanne zwischen</w:t>
      </w:r>
    </w:p>
    <w:p>
      <w:r>
        <w:t>der leistungsabweisenden Verfügung vom 27. Mai 2015 und dem</w:t>
      </w:r>
    </w:p>
    <w:p>
      <w:r>
        <w:t>Erlass der</w:t>
      </w:r>
    </w:p>
    <w:p>
      <w:r>
        <w:t>vorliegend</w:t>
      </w:r>
    </w:p>
    <w:p>
      <w:r>
        <w:t>angefochtenen Verfügung vom 14. Januar 2020 ver wirklicht hat.</w:t>
      </w:r>
    </w:p>
    <w:p>
      <w:r>
        <w:rPr>
          <w:b/>
        </w:rPr>
        <w:t>E. 3</w:t>
      </w:r>
    </w:p>
    <w:p>
      <w:r>
        <w:t>Die Beschwerdeführerin bringt in formeller Hinsicht vor, es sei nicht verständlich, weshalb sie zur Stellungnahme aufgefordert worden sei , diese jedoch hernach nicht gewürdigt worden sei (Urk. 1 S. 7). Die</w:t>
      </w:r>
    </w:p>
    <w:p>
      <w:r>
        <w:t>Beschwerdegegnerin hat massgeb liche Abklärungen im Vorbescheidverfahren vorgenommen und insbesondere ein Gutachten eingeholt. Zu Recht hat sie der Beschwerdeführerin vor Verfü gungs erlass die Möglichkeit zur Stellungnahme zu den Aktenergänzungen eingeräumt (Urk. 7/113, Urk. 7/124; vgl. auch Urteil des Bundesgerichts 9C_606/2014 vom</w:t>
      </w:r>
    </w:p>
    <w:p>
      <w:r>
        <w:t>9.</w:t>
      </w:r>
    </w:p>
    <w:p>
      <w:r>
        <w:t>Dezember 2014 E. 2.1 und 2.3 ). Im angefochtenen Entscheid hat sie ausführlich begründet, weshalb</w:t>
      </w:r>
    </w:p>
    <w:p>
      <w:r>
        <w:t>- entgegen der Ansicht der Beschwerdeführerin</w:t>
      </w:r>
    </w:p>
    <w:p>
      <w:r>
        <w:t>- auf die Expertise abzustellen ist (Urk. 2 ).</w:t>
      </w:r>
    </w:p>
    <w:p>
      <w:r>
        <w:t>Rechtsprechungsgemäss ist keine Verletzung des rechtlichen Gehörs gegeben, nur weil die Beschwerdegegnerin allenfalls nicht auf alle vorgebrachten Argumente eingegangen ist. Es reicht, wenn wenigstens kurz die Überlegungen genannt werden, von denen sich die Behörde hat leiten lassen und auf welche sie ihren Entscheid stützt, so dass dieser - wie hier - sachgerecht angefochten werden kann (statt vieler: Urteil des Bundesgerichts 9C_25/2017 vom 11. Mai 2017 E. 2.4 mit Hinweisen).</w:t>
      </w:r>
    </w:p>
    <w:p>
      <w:r>
        <w:t>E ine Verletzung des rechtlichen Gehörs wäre</w:t>
      </w:r>
    </w:p>
    <w:p>
      <w:r>
        <w:t>zudem – da nicht besonders schwerwiegend – als geheilt zu betrachten, da das Gericht den Sach verhalt und die Rechtslage frei überprüfen kann ( BGE 127 V 431 E. 3d/ aa ) . Von einer Rückweisung der Sache aus formellen Gründen ist deshalb abzusehen .</w:t>
      </w:r>
    </w:p>
    <w:p>
      <w:r>
        <w:rPr>
          <w:b/>
        </w:rPr>
        <w:t>E. 4</w:t>
      </w:r>
    </w:p>
    <w:p>
      <w:r>
        <w:t>.3</w:t>
      </w:r>
    </w:p>
    <w:p>
      <w:r>
        <w:t>Das hiesige Gericht erwog , dass das Gutachten von Dr. E.___ sämtliche von der Rechtsprechung statuierten Anforderungen an ein medizinisches Gutachten erf ülle (Urk. 7/37/17). Dr. E.___ habe die Diagnose einer Dysthymia hinreichend und nachvollziehbar begründet. Sie habe insbesondere eingehend dargelegt, dass keine depressive Symptomatik mehr vorliege, die es erlauben würde, zumindest eine leichtgradige depressive Störung zu diagnostizieren (vgl. Urk.</w:t>
      </w:r>
    </w:p>
    <w:p>
      <w:r>
        <w:rPr>
          <w:b/>
        </w:rPr>
        <w:t>E. 4.4</w:t>
      </w:r>
    </w:p>
    <w:p>
      <w:r>
        <w:t>Das Bundesgericht schützte diesen Entscheid mit Urteil vom 18. Januar 2017 mit der Erwägung, dass die Einwände der Beschwerdeführerin keine - auch keine geringen - Zweifel an der Expertise der Dr. E.___</w:t>
      </w:r>
    </w:p>
    <w:p>
      <w:r>
        <w:t>vom 12. Februar 2015 zu be gründen vermö chten. Es verletz e</w:t>
      </w:r>
    </w:p>
    <w:p>
      <w:r>
        <w:t>kein Bundesrecht, dass das hiesige Gericht darauf abgestellt und auf we itere Abklärungen verzichtet habe (Urk. 7/39/39).</w:t>
      </w:r>
    </w:p>
    <w:p>
      <w:r>
        <w:t>5 . 5 .1</w:t>
      </w:r>
    </w:p>
    <w:p>
      <w:r>
        <w:t>Im Zusammenhang mit der Neuanmeldung der Beschwerdeführerin vom 20. Juni 2017 (Urk. 7/46) sind folgende medizinische Unterlagen aktenkundig: 5 .2</w:t>
      </w:r>
    </w:p>
    <w:p>
      <w:r>
        <w:t>Mit Bericht vom 20. November 2017 nannte der seit dem 30. März 2016 be han delnde Psychiater, Dr. D.___ , als Diagnosen mit Auswirkung auf die Arbeitsfähigkeit ein e rezidivierende depressive Störung, gegenwärtig mittelgradige Episode (ICD-10 F33.1), eine posttraumatische Belastungsstörung (ICD-10 F43.1) bei Status nach Sectio mit verzögerter Anästhesiewirkung am 15. Januar 2014, eine chronische Schmerzstörung mit somatischen und psychi schen Faktoren (ICD-10 F45.41) bei/mit lumbospondylogenem Syndrom links betont und chronischen Kopfschmerzen, Differentialdiagnose (DD ) Migräne (Urk. 7/58/1).</w:t>
      </w:r>
    </w:p>
    <w:p>
      <w:r>
        <w:t>Anlässlich des Erstgesprächs vom 30. März 2016 habe die Beschwerdeführerin berichtet, seit zirka drei Monaten habe sich ihre depressive Symptomatik deutlich verschlechtert. Sie spüre keine Lebensfreude mehr, sei niedergeschlagen und deprimiert. Ihr Selbstwertgefühl sei deutlich vermindert. Sie habe weinend über den Kaiserschnitt vom 15. Januar 2014 berichtet . Sie sei deutlich vergesslicher geworden, schlafe sehr sc hlecht und leide an Schmerzen an Kopf und Rücken (Urk. 7/58/2). Im Rahmen der psychiatrischen Beurteilung fügte der Psychiater an, die Beschwerdeführerin habe im Rahmen einer Sectio eine posttraumatische Belastungsstörung entwickelt. Diese sei als eine protrahierte Reaktion auf eine notfallmässig durchgeführte Sectio mit verzögerter Anästhesiewirkung entstan den. Die Beschwerdeführerin habe dies als belastendes Ereignis mit ausserge wöhnlicher Bedrohung an ihrem Leib und dem Leben ihres Kindes wahrge nommen. Klinisch bestünden bei der Beschwerdeführerin neben der genannten Diagnose noch deutliche Hinweise auf eine rezidivierende depressive Störung, gegenwärtig mittelgradige Episode, und eine chronische Schmerzstörung mit somatischen und psychischen Faktoren mit/bei lumbospondylogenem Syndrom linksbetont sowie chronische Kopfschmerzen (Urk. 7/58/4). In ihrer zuletzt ausge übten Tätigkeit als Teamleiterin sei die Beschwerdeführerin seit dem 30. März 2016 und bis auf Weiteres zu 80 % arbeitsunfähig. Eine angepasste Tätigkeit in einem geschützten Rahmen sei aus therapeutischer Sicht zu 20-30 % sinnvoll, dies zur Förderung des Selbstwertgefühls und der Tagesstruktur (Urk. 7/58/5). 5 .3</w:t>
      </w:r>
    </w:p>
    <w:p>
      <w:r>
        <w:t>Dr. med. F.___ , Fachärztin für Psychiatrie und Psychotherapie, hatte die Beschwerdeführerin vom 17. März 2015 bis 5. Februar 2016 behandelt. Sie hielt in ihrem Bericht vom 1. Februar 2018 die Diagnosen einer seit Januar 2014 bestehenden posttraumatischen Belastungsstörung (ICD-10 F43.1), sowie eine r mittelschwere n bis schwere n depressive n Episode (ICD-10 F23.3) fest . Die de pressive Episode habe sich im Verlaufe des Jahres 2014 entwickelt und sei bei Beginn der Therapie klar diagnostizierbar gewesen (Urk. 7/71/1). Seit dem 6. Febr uar 2016 sei die Beschwerdeführerin nicht mehr bei ihr in Therapie. Die Beschwerdeführerin sei vom 17. März 2015 bis zum 31. Januar 2016 in ihrer angestammten Tätigkeit als Verkäuferin zu 80 % arbeitsunfähig gewesen. Wie sich ihr psychischer Zustand verändert habe, entziehe sich ihren Kenntnissen (Urk. 7/71/3). 5 .4</w:t>
      </w:r>
    </w:p>
    <w:p>
      <w:r>
        <w:t>Mit Bericht vom 24. April 2018 führte Dr. A.___ , welche die Beschwer de führerin vom 5. Mai 2014 bis 13. März 2015 behandelt hatte, aus, die Beschwer deführerin sei in ihrer letzten Tätigkeit als Teamleiterin vom 5. Mai 2014 bis zum 13. März 2015 zu 100 % arbeitsunfähig gewesen (Urk. 7/73/1). Auch eine leiden s angepasste Tätigkeit sei nicht zumutbar gewesen (Urk. 7/73/6). Eine Prognose zur Arbeitsfähigkeit könne aufgrund der fehlenden Verlaufsbeurteilung ab dem 13. März 2015 nicht gestellt werden (Urk. 7/73/5). 5 .5</w:t>
      </w:r>
    </w:p>
    <w:p>
      <w:r>
        <w:t>5 .5.1</w:t>
      </w:r>
    </w:p>
    <w:p>
      <w:r>
        <w:t>Am 27. Mai 2019 erstattete n Dr. B.___</w:t>
      </w:r>
    </w:p>
    <w:p>
      <w:r>
        <w:t>sowie lic . phil. C.___ ihr bidisziplinäres Gutachten in den Fachbereichen Psychiatrie und Neuropsychologie . In ihrer Konsen s beurteilung hielten sie aufgrund der aktuellen psychopathologischen Be funde keine Diagnosen mit Auswirkung auf die Arbeitsfähigkeit fest . Als Diag nosen ohne leistungsmindernde Wirkung nannten sie eine Persönlichkeits akzen tuierung (ICD-10 Z73.1) vom Cluster B mit histrionischen und kränkbaren An teilen. Differentialdiagnostisch sei eine anhaltende somatoforme Schmerzstörung (ICD-10 F45.4)</w:t>
      </w:r>
    </w:p>
    <w:p>
      <w:r>
        <w:t>zu erwägen. Aufgrund einer nennenswerten diagnostischen Unsi cherheit liesse sich diese jedoch zum gegenwärtigen Zeitpunkt nicht bestätigen .</w:t>
      </w:r>
    </w:p>
    <w:p>
      <w:r>
        <w:t>Weiter nannten sie einen Verdacht eines früheren schädlichen Gebrauchs von Analgetika, den Kaiserschnitt mit anamnestischer Komplikation sowie anam nestisch eine</w:t>
      </w:r>
    </w:p>
    <w:p>
      <w:r>
        <w:t>postpartale Blutung (Urk. 7/108/14 f.). Aus neuropsychologischer Sicht erwähnten die Gutachter zudem nicht-authentische Befunde und eine sehr wahrscheinliche Aggravation. Es bestünden keine Hinweise auf sprachliche, visuell-räumliche oder mnestische Funktionsbeeinträchtigungen, attentionale und exekutive Defizite seien nicht auszuschliessen. Deren Ausmass sei aufgrund der negativen Antwortverzerrungen jedoch nicht eruierbar (Urk. 7/108/15).</w:t>
      </w:r>
    </w:p>
    <w:p>
      <w:r>
        <w:t>Psychiatrisch und neuropsychologisch sei von der Beschwerdeführerin kein kon sistentes und widerspruchsfreies Bild angeboten worden. Neuropsychologisch sei davon auszugehen, dass die erhobenen Befunde nicht valider Natur seien. Im Rahmen der psychiatrischen Untersuchung hätten sich durch die Beschwerde validierung Hinweise auf Aggravation (überwertige Darstellung der Beschwerden und der dadurch bewirkten Funktionseinbussen) ergeben. Die Beschwerdeführerin habe beispielsweise angegeben, durch die Beschwerden praktisch gänzlich an Aktivitäten des Alltags gehindert zu sein. Diese funktionelle Selbsteinschätzung gehe über eine hyperbolische Sprache und theatralische Verdeutlichung hinaus und weise unter Annahme einer erhaltenen Entscheidungs- und Urteilfähigkeit auf eine bewusste Fehldarstellung eigener Fähigkeiten hin. Andere, echte Inkon sistenzen , seien im Rahmen der Befunderhebung mit widersprüchlichen Schilde rungen zutage getreten. Die Beschwerdeführerin habe beispielsweise anlässlich de r Exploration widersprüchliche Angaben über Zwänge, Ängste und innere Unruhe oder über ein en sozialen Rückzug gemacht , sodass sich die entsprechenden Items letztlich nicht hätten beurteilen l a ssen. Die als Inkonsistenzen dargelegten Inhalte seien nicht krankheitsbedingt zu begründen, sondern würden sich durch eine ungenügende Mitwirkung der Beschwerdeführerin erklären (Urk. 7/108/17) .</w:t>
      </w:r>
    </w:p>
    <w:p>
      <w:r>
        <w:t>Aus psychiatrischer Sicht sei von einer 100%igen Arbeitsfähigkeit in der ange stammten</w:t>
      </w:r>
    </w:p>
    <w:p>
      <w:r>
        <w:t>oder in einer anderen angepassten Tätigkeit (Verkauf oder Produktion ohne Führungsfunktion) auszugehen .</w:t>
      </w:r>
    </w:p>
    <w:p>
      <w:r>
        <w:t>Von neuropsychologischer Seite her sei die Beantwortung der Fragen zur Arbeitsfähigkeit aufgrund der nicht-authentischen Befunde bei sehr wahrscheinlicher Aggravation nicht möglich (Urk. 7/108/17 -18 ). 5 .5.2</w:t>
      </w:r>
    </w:p>
    <w:p>
      <w:r>
        <w:t>Im Rahmen des psychiatrischen Gutachtens führte Dr. B.___ aus, die in den Berichten von Dr. A.___ , Dr. F.___ und Dr. D.___ aufgeführten Diagnosen einer postpartalen Depression (ICD-10 F53.0), einer mittelgradigen rezidivierenden dep ressiven Störung (ICD-10 F33.1) und einer posttraumatischen Belastungsstörung (ICD-10 F43.1) seien nicht nachvollziehbar. Es s ei keine lege artis ICD-10- Kriterienprüfung vorgenommen worden. Die Diag nose der mittelgradigen rezidivierenden depressiven Störung sei ohne Beschrei bung von symptomarmen oder –freien Intervallen erfolgt. Es seien auch keine beobachtbaren Verhaltensmerkmale bei der Diagnosestellung in dem zu fordern den Masse berücksichtigt worden (ICD-10 F43.1). Letztlich sei erwähnenswert, dass in keinem der Berichte eine Persönlichkeitsdiagnostik beziehungsweise eine ICD -10- Kriterienprü fung entsprechend dem Kapitel F 6 dargelegt oder erwogen worden sei und auch keine Angaben zur Medikamentenadhärenz der Beschwerde führerin vorliegen würden (Urk. 7/108/55). Die Aktenlage lege keine gesundheit liche Einschränkung dar, welche in plausibler Weise eine Wiedereingliederung der Beschwerdeführerin nach März 2015 verunmöglicht hätte. Es sei daher seit März 2015 von einer 100%igen Arbeitsfähigkeit in einer zweckmässigen Verweis tätigkeit (Produktionsmitarbeiterin) auszugehen (Urk. 7/108/64). Es sei eine ange passte Tätigkeit ohne Führungsfunktion zu empfehlen. A ufgrund dekonditionie render Faktoren sei von einer zeitlich limitierten 50%igen Arbeitsfähigkeit während höchstens drei Monaten mit nachträglicher Steigerung auf ein Voll pen sum auszugehen (Urk. 7/108/65). 5 .5.3</w:t>
      </w:r>
    </w:p>
    <w:p>
      <w:r>
        <w:t>In ihrer neuropsychologischen Begutachtung hielt lic . phil. C.___ fest , bei der Beschwerdeführerin sei ein stark inhomogenes neuropsychologisches Leistungs profil mit formal teilweise durchschnittlichen, teilweise bis zu deutlich redu zier ten Leistungen erhoben worden. Das allgemeine kognitive Leistungsniveau sei leicht unterhalb des Normbereichs gelegen (Intelligenzquotient [IQ] von 82). Bezüglich der höheren kognitiven Funktionen hätten sich teilweise deutliche Einbussen gezeigt, vorwiegend in den Bereichen der Aufmerksamkeit und der Exekutivfunktionen. Allerdings müsse davon ausgegangen werden, dass die erho benen Leistungen nicht valider Natur seien. Hinweise darauf hätten sich zunächst im ersten Untersuchungsteil im Rahmen eines verwendeten Performan ce validie rungsverfahrens ergeben, bei welchem das Resultat weit unterhalb des emp fohlenen Schwellenwerts für noch als authentisch zu betrachtende Leistungen ausgefallen sei. Zudem hätten sich aus testinternen Validitätsparametern aus verschiedenen Domänen Hinweise auf Antwortverzerrungen ergeben. Nach ent sprechender Rückmeldung an die Beschwerdeführerin mit dem Angebot mög licher Erklärungen und der erneuten Betonung der Notwendigkeit hinreichender Anstrengungsbereitschaft, sei an der Folgeuntersuchung ein weiteres eingesetztes Performan ce validierungsverfahren ebenfalls auffällig ausgefallen. Hingegen seien diverse Leistungen gegenüber dem ersten Termin nun verbessert ausgefallen. Weiter habe es Diskrepanzen innerhalb des neuropsychologischen Profils sowie vereinzelt Inkonsistenzen zwischen den Tests und dem Alltagsverhalten gegeben. Gemäss der einschlägigen Literatur sei bei der Beschwerdeführerin sehr wahr scheinlich von einer (mehr oder weniger) bewusstseinsnahen Aggravation aus zugehen. Dies bedeute, dass die Ergebnisse der neuropsychologischen Tests nicht authentisch seien und über das effektive Leistungsvermögen keine Aussagen gemacht werden könnten . Die Beantwortung der Frage zur Arbeitsfähigkeit sei daher nicht möglich (Urk. 7/102/17). 5 .6</w:t>
      </w:r>
    </w:p>
    <w:p>
      <w:r>
        <w:t>Mit Bericht vom 12. Juli 2019 zuhanden des Rechtsvertreters der Beschwerde führerin wiederholte Dr. D.___</w:t>
      </w:r>
    </w:p>
    <w:p>
      <w:r>
        <w:t>seine am</w:t>
      </w:r>
    </w:p>
    <w:p>
      <w:r>
        <w:t>12. November 2017 gestellten Diagnosen (Urk. 7/114/2) . Dazu ergänzte er, im Rahmen der aktuellen ambulanten Therapie sei es seit September 2018 zu einer Teil-Remission der de pressiven Symptomatik gekommen. Die Beschwerdeführerin weise jedoch weiter hin ein tiefgreifendes Muster depressiver Kognitionen und Verhaltensmuster auf. Ihre übliche Stimmung sei durch Niedergeschlagenheit, Trübsinnigkeit, Unbehag lichkeit, Freudlosigkeit und unglücklich sein gekennzeichnet. Sie grüble, sorge sich, sei pessimistisch und neige zu Rückzug . Zur Bestimmung der effektiven Belastbarkeit werde die Durchführung einer Evaluation der arbeitsbezogenen funktionellen Leistungsfähigkeit (EFL) und eine Haushaltsabklärung durch die Invalidenversicherung empfohlen (Urk. 7/114/3). 6 . 6 .1</w:t>
      </w:r>
    </w:p>
    <w:p>
      <w:r>
        <w:t>Das hiesige Gericht legte mit</w:t>
      </w:r>
    </w:p>
    <w:p>
      <w:r>
        <w:t>seitens des Bundesgerichts bestätigtem Urteil vom 24. Mai 2016 verbindlich fest, dass bei der Beschwerdeführerin bis zum Erlass der Verfügung vom 27. Mai 2015 kein psychisches Leiden mit Auswirkung auf die Arbeitsfähigkeit vorlag und insbesondere die Diagnose der posttraumatischen Belastungsstörung im Rahmen der schwierige n Geburt der Tochter nicht als erwiesen betrachtet werden kann (Urk. 7/37/ 13 f. und 17). Es stellte weiter fest, dass Dr. F.___ am 20. März 2015 eine mittelschwere bis schwere depressive Episode diagnostizie rt hatte, wobei es offen liess , wie sich die Verhältnisse im Zeitpunkt des Abschlusses des Verwaltungsverfahrens präsentierten, da eine all fällige Verschlechterung dannzumal zu wenig lange angedauert h ä tte , um Invali ditätsrelevanz zu erlangen (Urk. 7/37/17). In ihrer Neuanmeldung vom 20. Juni 2017 wies die Beschwerdeführerin insbesondere dar auf hi n, dass sie an einer mittelschweren bis schweren Depression leide, welche mittlerweile länger als zweieinhalb Jahre andauere</w:t>
      </w:r>
    </w:p>
    <w:p>
      <w:r>
        <w:t>(Urk. 7/46/1 f. ). Die Beschwerdegegnerin verneinte indes in der angefochtenen Verfügung vom 14. Januar 2020 eine wesentliche Veränderung des Gesundheitszustandes gestützt auf das bidisziplinäre Gutachten von Dr. B.___ sowie lic . phil. C.___ (Urk. 2 S. 2 f.). 6 .2</w:t>
      </w:r>
    </w:p>
    <w:p>
      <w:r>
        <w:t>Das</w:t>
      </w:r>
    </w:p>
    <w:p>
      <w:r>
        <w:t>Gutachten entspricht den von der Rechtsprechung konkretisierten Anfor derungen zum Bewei swert eines ärztlichen Berichts. So beruht es auf umfassen den Untersuchungen, berücksichtigt d ie geklagten Beschwerden und setzt sich insbesondere mit dem</w:t>
      </w:r>
    </w:p>
    <w:p>
      <w:r>
        <w:t>Verhalten der Beschwerdeführerin und den abweichenden Beurteilungen in den Vorakten ausführlich auseinander. Sodann leuchtet es in der Darlegung der medizinischen Zusammenhänge ein. Es</w:t>
      </w:r>
    </w:p>
    <w:p>
      <w:r>
        <w:t>erfüllt damit die for malen Anforderungen an ein beweiskräftiges medizinisches</w:t>
      </w:r>
    </w:p>
    <w:p>
      <w:r>
        <w:t>Gutachten</w:t>
      </w:r>
    </w:p>
    <w:p>
      <w:r>
        <w:t>( E. 1. 5 ).</w:t>
      </w:r>
    </w:p>
    <w:p>
      <w:r>
        <w:t>Die übrigen seit der Verfügung vom 27. Mai 2015 (Urk. 7/19) ergangenen Be richte vermögen das Gutachten nicht in Zweifel zu ziehen. So konnte Dr. A.___</w:t>
      </w:r>
    </w:p>
    <w:p>
      <w:r>
        <w:t>am 24. April 2018 aufgrund der fehlenden Verlaufsbeurteilung ab dem 13. März 2015 nach dem Abbruch der Behandlung keine Aussagen zur Ent wick lung der Arbeitsfähigkeit machen (Urk. 7/73/5) , was auch für die bis im Februar 2016 behandelnde Dr. F.___ gilt . Dr. D.___</w:t>
      </w:r>
    </w:p>
    <w:p>
      <w:r>
        <w:t>erwähnte in seinem Bericht vom 20. November 2017 zwar eine Verschlechterung der depressi ven Symptomatik und sah die Beschwerdeführerin in einem geschützten Rahmen als zu 20-30 % arbeitsfähig an (Urk. 7/58/2 und 5). Dabei stützte er sich aber zur Hauptsache auf die (subjektiven) Aussagen der Beschwerdeführerin, was er ent gegen der en Ansicht (Urk. 1 S. 7) ausdrücklich in seinem Bericht festhielt . Er notierte dazu insbesondere, die Beschwerdeführerin habe anlässlich des Erstge sprächs vom 30. März 2016</w:t>
      </w:r>
    </w:p>
    <w:p>
      <w:r>
        <w:t>erwähnt, ihre depressive Symptomatik habe sich seit drei Monaten verschlechtert (Urk. 7/58/2). In der Befundaufnahme und der Beur teilung übernahm er dann weitgehend die Darstellung der Beschwerdeführerin, so beispielsweise, dass sie an vegetative r Übererregbarkeit und vermehrte r Schreckhaftigkeit leide (Urk. 7/58/2 f. ) , doch stellte er diese in den Zusam menhang mit der PTBS (Urk. 7/58/4) . Für eine fehlende objektive Beurteilung spricht ferner der Umstand, dass</w:t>
      </w:r>
    </w:p>
    <w:p>
      <w:r>
        <w:t>bei der Beschwerdeführerin anlässlich der psy chiatrischen Begutachtung keine motorische Unruhe bemerkbar war und sie auch keine erkennbare Schreckhaftigkeit oder erhöhte Vigilanz zeigte, als während der Exploration aus dem Flur plötzlich ein lautes Geräusch ertönt e (Urk. 7/108/40 f. und 45).</w:t>
      </w:r>
    </w:p>
    <w:p>
      <w:r>
        <w:t>Auch die Schmerzstörung und die depressive Störung hat Dr. D.___</w:t>
      </w:r>
    </w:p>
    <w:p>
      <w:r>
        <w:t>nicht mit eigenen Befunden untermauert , so dass es an einer überzeu gen den Herzleitung der entsprechenden Diagnosen mangelt . Schliesslich ist gestützt auf das Gutachten darauf hinzuweisen, dass die von Dr. D.___ gestellte Diagnose einer rezidivierenden depressiven Störung, mittelgradige Epi sode, auch aus gutachterlicher Sicht nicht nachvollzogen werden kann, da keine lege artis ICD-10-Kriterienprüfung vorgenommen wurde und insbesondere keine symptomarmen oder –freien Intervalle beschrieben wurden (Urk. 7/108/55).</w:t>
      </w:r>
    </w:p>
    <w:p>
      <w:r>
        <w:t>Dem Verlaufsbericht von Dr. D.___</w:t>
      </w:r>
    </w:p>
    <w:p>
      <w:r>
        <w:t>vom 12. Juli 2019 lassen sich</w:t>
      </w:r>
    </w:p>
    <w:p>
      <w:r>
        <w:t>sodann keine Tatsachen entnehmen, welche auf eine wesentliche Verschlech te rung des Gesundheitszustandes im Vergleich zum Referenzzeitpunkt schliessen lassen würden. Vielmehr hat er ausser Acht gelassen, dass Dr. E.___ seinerzeit eine depressive Symptomatik verwarf, so dass diese Diagnose unter dem Blick winkel der Neuanmeldung nicht einzuleuchten vermag, zumal Dr. D.___</w:t>
      </w:r>
    </w:p>
    <w:p>
      <w:r>
        <w:t>sogar eine Verbesserung der Symptomatik seit September 2018 beschrieb (Urk. 7/114/3). Daran vermag auch nichts zu ändern, dass Dr. F.___ schon im Bericht von 17. Juni 2015 (Urk. 7/23/34-35) von einem depressiven Be schwer debild gesprochen hatte. Denn sie legte damals nicht dar, inwiefern sich die Befund lage seit der Begutachtung durch Dr. E.___ geändert hat.</w:t>
      </w:r>
    </w:p>
    <w:p>
      <w:r>
        <w:t>Zudem zeigte Dr. D.___</w:t>
      </w:r>
    </w:p>
    <w:p>
      <w:r>
        <w:t>erneut auf , weshalb seiner Einschät zung nach eine posttraumatische Belastungsstörung vorliege (Urk. 7/114/1 f.). Zu dieser Thematik äusserten sich jedoch das hiesige Gericht sowie das Bundes ge richt bereits abschliessend dahingehend, dass die für diese Diagnose erforder li chen Kriterien gemäss ICD-10 nicht erfüllt sind (Urk. 7/37 /13 , Urk. 7/39).</w:t>
      </w:r>
    </w:p>
    <w:p>
      <w:r>
        <w:t>Die von Dr. D.___</w:t>
      </w:r>
    </w:p>
    <w:p>
      <w:r>
        <w:t>genannte chronische Schmerzstörung mit soma ti schen und psychischen Faktoren begründete dieser ebenfalls nicht im Rahmen einer lege artis ICD-10-Kriterienprüfung (Urk. 7/108/55) , weshalb seine Beurtei lung nicht nachvollziehbar ist. Der Gutachter konnte eine solche nach ausführ licher Untersuchung nicht bestätigen respektive höchstens differentialdiagnos tisch in Erwägung ziehen (Urk. 7/108/54).</w:t>
      </w:r>
    </w:p>
    <w:p>
      <w:r>
        <w:t>Insgesamt vermag die Einschätzung von Dr. D.___ die gutach terliche Einschätzung, gemäss welcher die Beschwerdeführerin nach wie vor voll leistungsfähig ist, nicht in Zweifel zu ziehen. Im Übrigen legte er auch nicht dar, inwiefern diese un zutreffend sein sollte. Dr. F.___ ging von einer 80%igen Arbeitsunfähigkeit vom 17. März 2015 bis zum 31. Januar 2016 aus (Urk. 7 /71/3) . Sie erwähnte dazu</w:t>
      </w:r>
    </w:p>
    <w:p>
      <w:r>
        <w:t>aber , dass sich die depressive Episode im Jahr 2014 entwick elt habe und nur zu Beginn der Therapie klar diagnostizierbar gewesen sei (Urk. 7/71/1) , was eine Verschlechterung des psychischen Gesundheitszustandes seit Erlass der ersten anspruchsverneinenden Verfügung vom 27.</w:t>
      </w:r>
    </w:p>
    <w:p>
      <w:r>
        <w:t>Mai</w:t>
      </w:r>
    </w:p>
    <w:p>
      <w:r>
        <w:t>2015 (Urk. 7/19) ebenfalls nicht zu begründen vermag .</w:t>
      </w:r>
    </w:p>
    <w:p>
      <w:r>
        <w:t>6 . 3</w:t>
      </w:r>
    </w:p>
    <w:p>
      <w:r>
        <w:t>Die Beschwerdeführerin brachte gegen das psychiatrische Gutachten im Übrigen vor, es sei nicht nachvollziehbar, weshalb echte Inkonsistenzen vorliegen sollten, obwohl ihre Schilderungen als nachvollziehbar und plausibel bezeichnet worden seien (Urk. 1 S. 8). Aus dem Gutachten ergibt sich jedoch, dass der psychiatrische Gutachter zwar die Mehrheit der geklagten Symptome als plausibel und konsi stent bezeichnete (Urk. 7/108/60). Allerdings erkannte er auch echte Inkonsisten zen im Rahmen der Befunderhebung. So machte die Beschwerdeführerin bei spielsweise widersprüchliche Angaben mit Bezug auf Zwänge, Ängste, innere Unruhe oder de n sozialen Rückzug . Beispielsweise erklärte sie an einer Stelle, sie fühle sich ständig wie auf Nadeln, stehe immer auf und gehe umher. An anderer Stelle erklärte sie aber, sie verbringe die Zeit zu Hause zu 90 % mit liegen (Urk. 7/108/40, Urk. 7/108/45, Urk. 7/108/36). Es erweist sich daher als schlüssig , wenn der psychiatrische Gutachter davon ausging, dass sich die entsprechenden Bereiche aufgrund der ungenügenden Mitwirkung der Beschwerdeführerin letzt lich nicht beurteilen liessen (Urk. 7/108/40).</w:t>
      </w:r>
    </w:p>
    <w:p>
      <w:r>
        <w:t>Inwiefern sich der psychiatrische Gutachter ferner ungenügend mit den Vorakten auseinandergesetzt haben sollte (Urk. 1 S. 8), macht die Beschwerdeführerin nicht geltend und ist auch nicht ersichtlich. Vielmehr ist dem Gutachten zu entnehmen, dass er sich insbesondere mit den – hier relevanten und nach Erlass der ersten anspruchsverneinenden Verfügung vom 27. Mai 2015 (Urk. 7/19) eingegangenen – Berichte n von Dr. D.___ vom 20. November 2017 (Urk. 7/58), von Dr. F.___ vom 1. Februar 2018 (Urk. 7/71) und von Dr. A.___ vom 24. April 2018 (Urk. 7/73) eingehend auseinandersetzte und seine abweichende Beurteilung begründete (Urk. 7/108/28 ff., und Urk. 7/108/61). Dass der psychia trische Gutachter schliesslich die Weiterführung der medizinischen Therapie emp fahl, stellt entgegen der Ansicht der Beschwerdeführerin (Urk. 1 S. 8) keinen Widerspruch zu der Tatsache dar, dass er aus psychiatrischer Sicht von einer unverändert vollen Leistungsfähigkeit ausging. Vielmehr legte er dar, dass die Beschwerdeführerin zukünftig ihre Arbeitsfähigkeit auch ohne begleitende Thera pie nicht einbüssen wird . Gemäss seinen Ausführungen ist jedoch davon auszu gehen, dass die Weiterführung der Therapie dennoch zweckmässig ist, weil die emotionalen Krisen der Beschwerdeführerin persönlichkeitsdeterminiert – jedoch ohne Auswirkung auf die Arbeitsfähigkeit – sind (ICD-10 Z73.1, Urk. 7/108/14, Urk. 7/108/66). 6 .4</w:t>
      </w:r>
    </w:p>
    <w:p>
      <w:r>
        <w:t>Entgegen der Ansicht der Beschwerdeführerin (Urk. 1 S. 7) erweist sich auch das neuropsychologische Gutachten als nachvollziehbar . Dass die Neuropsychologin die verwendeten Performancevalidierungsverfahren nicht näher spezifizierte , ändert daran nichts. Denn sie begründete das Vorliegen einer Aggravation ins gesamt überzeugend , indem sie beispielsweise darauf hinwies, dass das Resultat weit unterhalb des empfohlenen Schwellenwerts des noch für als authentisch zu betrachtende Leistungen ausgefallen sei . Für eine Aggravation spricht vor allem, dass einige Leistungen nach entsprechender Rückmeldung gegenüber dem ersten Untersuchungstermin verbessert ausfielen (Urk. 7/102/14). Die von der Neuropsy chologin dennoch teilweise attestierten leichten bis mittelgradigen Einschrän kungen lassen sich dadurch erklären, dass die Beschwerdeführerin in den Tests intermittierend auch eine hinreichende Anstrengungsbereitschaft zeigte, weshalb die erhobenen Befunde teilweise auch unauffällig waren (Urk. 7/102/14).</w:t>
      </w:r>
    </w:p>
    <w:p>
      <w:r>
        <w:t>Daher ist gestützt auf das neuropsychologische Gutachten davon auszugehen, dass das effektive kognitive Leistungsprofil aufgrund negativer Antwortver zer rungen nicht eruierbar ist, die Beschwerdeführerin aber mindestens einfache wie auch komplexere Handlungsanweisungen versteht und hinreichend genau um setzen kann. Ferner kann sie Anweisungen über längere Zeit behalten und ist während drei er Stunden mit kurzen Pausen belastbar (Urk. 7/102/16). Auch daraus ergibt sich keine anspruchsrelevante Veränderung des psychischen Gesundheits zustandes. 6 .5</w:t>
      </w:r>
    </w:p>
    <w:p>
      <w:r>
        <w:t>Soweit die Beschwerdeführerin in ihrer Beschwerdeschrift für weitere Einwen dungen ausserdem auf die Stellungnahme ihres früheren Rechtsvertreters verweist , ist anzufügen, dass die Rüge und ihre Begründung rechtsprechungsgemäss in der Beschwerdeschrift selber enthalten sein müssen. Der blosse Verweis auf Ausfüh rungen in anderen Rechtsschriften genügt nicht (BGE 141 V 416 E. 4 ). Da dem Gutachten nach dem Gesagten ausserdem volle Beweiskraft zukommt, ist darauf nicht weiter einzugehen.</w:t>
      </w:r>
    </w:p>
    <w:p>
      <w:r>
        <w:t>Gestützt auf die nachvollziehbaren Ausführungen im Gutachten steht fest, dass nach wie vor kein Leiden vorliegt, welches die Arbeitsfähigkeit der Beschwerde führerin einschränkt. Eine anspruchsrelevante gesundheitliche Verschlechterung im hier massgebenden Beurteilungszeitraum ist daher nicht eingetreten. V on weiteren</w:t>
      </w:r>
    </w:p>
    <w:p>
      <w:r>
        <w:t>Abklärungen – insbesondere der beantragten neurologischen Abklärung der Kopfschmerzen (Urk. 1 S. 7) und der von Dr. D.___</w:t>
      </w:r>
    </w:p>
    <w:p>
      <w:r>
        <w:t>emp fohlenen EFL (Urk. 7/114/3) – ist</w:t>
      </w:r>
    </w:p>
    <w:p>
      <w:r>
        <w:t>in antizipierter Beweiswürdigung (vgl. BGE 124 V 90 E. 4b, 122 V 157 E. 1d, 136 I 229 E. 5.3)</w:t>
      </w:r>
    </w:p>
    <w:p>
      <w:r>
        <w:t>abzusehen , zumal die Be schwer deführerin offenbar bereits in der Klinik G.___ abgeklärt wurd e , sich heute nicht mehr in neurologischer Behandlung befindet und sich in den Akten keine Hinweise auf eine neurologisch bedingte Einschränkungen der Arbeitsf ähigkeit findet (Urk. 7/102/6). Vor diesem Hintergrund durfte</w:t>
      </w:r>
    </w:p>
    <w:p>
      <w:r>
        <w:t>die Be schwerdegegnerin auch darauf verzichten, die Stellungnahme der Beschwerde führerin vom 20. Dezember</w:t>
      </w:r>
    </w:p>
    <w:p>
      <w:r>
        <w:t>2019 dem RAD zu unterbreiten (Urk. 1 S. 7, Urk. 7/124). Da die Beschwerdeführerin nach wie vor nicht in ihrer Leistungs fähigkeit eingeschränkt ist, hat sie auch keinen Anspruch auf Eingliederungs- und Abklärungsmassnahmen (Urk. 7/113/11). Die angefochtene Verfügung erweist sich demnach als rechtens, was zur Abweisung der Beschwerde führt.</w:t>
      </w:r>
    </w:p>
    <w:p>
      <w:r>
        <w:rPr>
          <w:b/>
        </w:rPr>
        <w:t>E. 7</w:t>
      </w:r>
    </w:p>
    <w:p>
      <w:r>
        <w:t>.3</w:t>
      </w:r>
    </w:p>
    <w:p>
      <w:r>
        <w:t>Im vorliegenden Verfahren war die Frage, ob eine wesentliche Veränderung des Gesundheitszustandes de r Beschwerdeführer in vorliegt, strittig.</w:t>
      </w:r>
    </w:p>
    <w:p>
      <w:r>
        <w:t>Die vo n der Be schwerdeführer in gegen das Gutachten vorgebrachten Einwände sind offen sicht lich nicht stichhaltig , so dass von einer erfolgversprechenden Anfechtung der Verfügung nicht die Rede sein kann. Sie vermochte weder darzutun, dass bei ih r</w:t>
      </w:r>
    </w:p>
    <w:p>
      <w:r>
        <w:t>eine durch einen nachweisbaren Gesundheitsschaden verursachte wesentliche Ver änderung der Beurteilung der Arbeitsfähigkeit besteht, noch brachte sie</w:t>
      </w:r>
    </w:p>
    <w:p>
      <w:r>
        <w:t>in ihrer Beschwerdeschrift relevante Rügen vor . Der Verweis auf die Rechtsschrift des früheren Rechtsvertreters ist – wie bereits erwähnt – nicht zulässig . Sodann sind insbesondere den von Dr. D.___ verfassten Berichten k eine konkreten Indizien zu entnehmen, welche gegen die Zuverlässigkeit der Expertise sprechen oder auf eine effektive gesundheitliche Veränderung hindeuten würden, was für die Belange der Neuanmeldung</w:t>
      </w:r>
    </w:p>
    <w:p>
      <w:r>
        <w:t>ausschlaggebend ist (vgl. dazu das Urteil des Bundesgerichts 8C_322/2018 vom 12.</w:t>
      </w:r>
    </w:p>
    <w:p>
      <w:r>
        <w:t>Dezember</w:t>
      </w:r>
    </w:p>
    <w:p>
      <w:r>
        <w:t>2018 E.</w:t>
      </w:r>
    </w:p>
    <w:p>
      <w:r>
        <w:t>2.3) . Unter weiterer Berücksichtigung der von den Gutachtern in diverser Hinsicht festgestellten Inkonsistenzen waren die Aussichten auf die Zusprechung einer Invalidenrente beziehungsweise Durchführung einer erneuten Begutachtung ex ante betrachtet erheblich geringer als die Chancen auf eine Abweisung des Rechtsbegehrens. Insgesamt können die Erfolgsaussichten der Beschwerde daher nicht als ernsthaft bezeichnet werden, weshalb das Gesuch um Gewährung der unentgeltlichen Pro zessführung abzuweisen ist.</w:t>
      </w:r>
    </w:p>
    <w:p>
      <w:r>
        <w:rPr>
          <w:b/>
        </w:rPr>
        <w:t>E. 8</w:t>
      </w:r>
    </w:p>
    <w:p>
      <w:r>
        <w:t>.</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700.-- anzusetzen. Entsprechend dem Ausgang des Verfahrens sind sie der unterliegenden Beschwerdeführer in aufzu erlegen. Das Gericht beschliesst : Das Gesuch um unentgeltliche Prozessführung wird abgewiesen ;</w:t>
      </w:r>
    </w:p>
    <w:p>
      <w:r>
        <w:t>und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