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IV.2019.00908 vom 9. Juli 2020</w:t>
      </w:r>
    </w:p>
    <w:p>
      <w:r>
        <w:t>ZH Sozialversicherungsgericht, 2020-07-09, DE</w:t>
      </w:r>
    </w:p>
    <w:p>
      <w:r>
        <w:rPr>
          <w:b/>
        </w:rPr>
        <w:t xml:space="preserve">Quelle: </w:t>
      </w:r>
      <w:r>
        <w:t>https://mcp.opencaselaw.ch/entscheid/zh_sozialversicherungsgericht_IV.2019.00908</w:t>
      </w:r>
    </w:p>
    <w:p>
      <w:r>
        <w:t>FR: ZH_SOZIALVERSICHERUNGSGERICHT IV.2019.00908 du 9 juillet 2020</w:t>
      </w:r>
    </w:p>
    <w:p>
      <w:r>
        <w:t>IT: ZH_SOZIALVERSICHERUNGSGERICHT IV.2019.00908 del 9 luglio 2020</w:t>
      </w:r>
    </w:p>
    <w:p>
      <w:pPr>
        <w:pStyle w:val="Heading2"/>
      </w:pPr>
      <w:r>
        <w:t>Erwägungen</w:t>
      </w:r>
    </w:p>
    <w:p>
      <w:r>
        <w:rPr>
          <w:b/>
        </w:rPr>
        <w:t>E. 1</w:t>
      </w:r>
    </w:p>
    <w:p>
      <w:r>
        <w:t>Die 1963 geborene X.___ , Mutter von drei Kindern (geboren 1985, 1987, 1999) und zuletzt</w:t>
      </w:r>
    </w:p>
    <w:p>
      <w:r>
        <w:t>mit einem 80 %-Pensum als Pflegehelferin bei der Stiftung Y.___ tätig,</w:t>
      </w:r>
    </w:p>
    <w:p>
      <w:r>
        <w:t>meldete sich im Februar 2008 erstmals bei der Invalidenversicherung zum Leistungsbezug an (Urk. 8/3 , Urk. 8/9 ). Am 4. August 2011 sprach die Sozialversicherungsanstalt des Kantons Zürich, IV-Stelle, der Versicherten ab 1. März 2008 eine halbe und ab 1. Juni 2008 eine ganze Invalidenrente (Invaliditätsgrad 80 %) zuzüglich Kinderrenten zu (Urk. 8/71).</w:t>
      </w:r>
    </w:p>
    <w:p>
      <w:r>
        <w:t>Im Jahre 2013 leitete die IV-Stelle von Amte s wegen eine Rentenrevision ein (Urk. 8/88 ) und nahm erwerbliche u nd medizinische Abklärungen vor, wobei sie unter anderem eine polydisziplinäre Begutachtung bei der medizinischen Abklä rungsstelle Z.___ (Expertise vom 27. November 2014, Urk. 8/111) veranlasste . Mit Vorbescheid vom 13. Januar 2015 (Urk. 8/115) stellte die IV-Stelle der Versicherten die Einstellung der Invalidenrente in Aussicht, wogegen diese</w:t>
      </w:r>
    </w:p>
    <w:p>
      <w:r>
        <w:t>Einwand erhob (Urk. 8/119, Urk. 8/122, Urk. 8/126). In der Folge holte die IV-Stelle bei der A.___ ein weitere s polydisziplinäres</w:t>
      </w:r>
    </w:p>
    <w:p>
      <w:r>
        <w:t>Gut achten ein (Expertise vom 13. Oktober 2015, Urk. 8/145). Am 28. Oktober 2015 (Urk. 8/149) wurde seitens der A.___ die von der IV-Stell e am 20. Oktober 2015 gestellte Rückfrage (Urk. 8/148) beantwortet . Am 17. Mai 2016 führte die IV-Stelle bei der Versicherten eine Haushaltabklärung durch (Urk. 8/152). Mit</w:t>
      </w:r>
    </w:p>
    <w:p>
      <w:r>
        <w:t>Vorbescheid vom 3. Juni 2016 (Urk. 8/155) stellte die IV-Stelle der Versicherten die Herabsetzung der bisherigen ganzen Rente auf eine Viertelsrente in Aussicht, wogegen diese Einwand (Urk. 8/156 , Urk. 8/172 ) erhob.</w:t>
      </w:r>
    </w:p>
    <w:p>
      <w:r>
        <w:t>In der Folge tätigte die IV-Stelle weitere medizinische Abklärungen und erliess a m 13. April 2018 einen neuen Vorbescheid (Urk. 8/205), in welchem sie die Reduktion der ursprünglichen ganzen Rente auf eine halbe Rente in Aussicht stellte. Dagegen erhob die Versi cherte wiederum Einwan d (Urk. 8/209, Urk. 8/212) . Mit Verfügung vom 13. No vember 20 19 (Urk. 2) setzte die IV-Stell e die bisherige ganze Rente auf eine halbe Rente herab.</w:t>
      </w:r>
    </w:p>
    <w:p>
      <w:r>
        <w:rPr>
          <w:b/>
        </w:rPr>
        <w:t>E. 1.1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 der Einkommensvergleich (mit dem Ergebnis eines tieferen Invaliditätsgra des) vorgenommen werden kann. In ganz besonderen Ausnahmefällen hat die Recht 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 tungsentfaltung entgegen stehen, wenn aus den Akten einwand frei hervorgeht, dass die Verwertung eines bestimmten Leistungspotentials ohne vorgängige Durchführung befähigender Massnahmen allein vermittels Eigen anstrengung der versicherten Person nicht möglich ist (Urteil des Bundesge richts 9C_163 /2009 vom 10. September 2010 E. 4.2.2). 1.</w:t>
      </w:r>
    </w:p>
    <w:p>
      <w:r>
        <w:rPr>
          <w:b/>
        </w:rPr>
        <w:t>E. 2</w:t>
      </w:r>
    </w:p>
    <w:p>
      <w:r>
        <w:t>Diese Rechtsprechung hat das Bundesgericht im Urteil 9C_228/2010 vom 26. Ap ril 2011 dahingehend präzisiert, dass die revisions- oder wiedererwä gungsweise Herabsetzung oder Aufhebung von Invalidenrenten bei versicherten Personen, die das 55. Altersjahr zurückgelegt oder die Rente seit mehr als 15 Jahren bezo gen haben, nur zulässig ist, wenn die Verwaltung zuvor die Notwendigkeit von Eingliede rungsmassnahmen geprüft hat (E. 3.3). Damit wird dem Umstand Rech 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 zungskriterien bedeutet jedoch nicht, dass die Betroffenen einen Besitzstandsan spruch geltend machen können. Es wird ihnen lediglich, aber immerhin zuge standen, dass die Selbsteingliederung nicht mehr zumutbar ist (vgl. erwähntes Urteil 9C_228/2010 E. 3.5). 1.</w:t>
      </w:r>
    </w:p>
    <w:p>
      <w:r>
        <w:rPr>
          <w:b/>
        </w:rPr>
        <w:t>E. 3</w:t>
      </w:r>
    </w:p>
    <w:p>
      <w:r>
        <w:t>Die Beschwerdegegnerin wird verpflichtet, der Beschwerdeführerin eine Prozessent schädigung von Fr. 2'100. -- (inkl. Barauslagen und MWSt ) zu bezahlen.</w:t>
      </w:r>
    </w:p>
    <w:p>
      <w:r>
        <w:rPr>
          <w:b/>
        </w:rPr>
        <w:t>E. 4</w:t>
      </w:r>
    </w:p>
    <w:p>
      <w:r>
        <w:t>Zustellung gegen Empfangsschein an: - Rechtsanwältin Yolanda Schweri - Sozialversicherungsanstalt des Kantons Zürich, IV-Stelle, unter Beilage von Urk. 10 sowie einer Kopie von Urk. 11 -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