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IV.2019.00894 vom 14. August 2020</w:t>
      </w:r>
    </w:p>
    <w:p>
      <w:r>
        <w:t>ZH Sozialversicherungsgericht, 2020-08-14, DE</w:t>
      </w:r>
    </w:p>
    <w:p>
      <w:r>
        <w:rPr>
          <w:b/>
        </w:rPr>
        <w:t xml:space="preserve">Quelle: </w:t>
      </w:r>
      <w:r>
        <w:t>https://mcp.opencaselaw.ch/entscheid/zh_sozialversicherungsgericht_IV.2019.00894</w:t>
      </w:r>
    </w:p>
    <w:p>
      <w:r>
        <w:t>FR: ZH_SOZIALVERSICHERUNGSGERICHT IV.2019.00894 du 14 août 2020</w:t>
      </w:r>
    </w:p>
    <w:p>
      <w:r>
        <w:t>IT: ZH_SOZIALVERSICHERUNGSGERICHT IV.2019.00894 del 14 agosto 2020</w:t>
      </w:r>
    </w:p>
    <w:p>
      <w:pPr>
        <w:pStyle w:val="Heading2"/>
      </w:pPr>
      <w:r>
        <w:t>Erwägungen</w:t>
      </w:r>
    </w:p>
    <w:p>
      <w:r>
        <w:rPr>
          <w:b/>
        </w:rPr>
        <w:t>E. 1.1</w:t>
      </w:r>
    </w:p>
    <w:p>
      <w:r>
        <w:t>X.___ , geboren 1960, bezog mit Wirkung ab dem 1. Dezember 2010 eine ganze Invalidenrente der Eidge nös sischen Invalidenversicherung (Urk. 11/68, Urk. 11/7</w:t>
      </w:r>
    </w:p>
    <w:p>
      <w:r>
        <w:rPr>
          <w:b/>
        </w:rPr>
        <w:t>E. 1.1.1</w:t>
      </w:r>
    </w:p>
    <w:p>
      <w:r>
        <w:t>Invalidität ist die voraussichtlich bleibende oder längere Zeit dauernde ganze oder teilweise Erwerbsunfähigkeit (Art. 8 Abs. 1 des Bundes 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 möglich 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1.1.3</w:t>
      </w:r>
    </w:p>
    <w:p>
      <w:r>
        <w:t>Gemäss BGE 143 V 418 E. 7.2</w:t>
      </w:r>
    </w:p>
    <w:p>
      <w:r>
        <w:t>sind grundsätzlich sämtliche psychischen Erkran kungen einem strukturierten Beweisverfahren nach BGE 141 V 281 zu unter ziehen (vgl. auch BGE 143 V 409 E. 4.5.1). Aus Gründen der Verhältnismässigkeit kann dort von einem strukturierten Beweisverfahren nach BGE 141 V 281 abge sehen werden, wo es nicht nötig oder auch gar nicht geeignet ist. Ein Beweis verfahren bleibt daher entbehrlich, wenn im Rahmen beweiswertiger fachärzt licher Berichte (vgl. BGE 125 V 351) eine Arbeitsunfähigkeit in nachvollziehbar begründeter Weise verneint wird und allfälligen gegenteiligen Einschätzungen mangels fachärztlicher Qualifikation oder aus anderen Gründen kein Beweiswert beigemesse n werden kann (BGE 143 V 409 E. 4.5.3; vgl. BGE 143 V 418 E. 7.1).</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 .</w:t>
      </w:r>
    </w:p>
    <w:p>
      <w:r>
        <w:rPr>
          <w:b/>
        </w:rPr>
        <w:t>E. 1.3</w:t>
      </w:r>
    </w:p>
    <w:p>
      <w:r>
        <w:t>Wurde eine Rente wegen eines zu geringen Invaliditätsgrades verweigert, so wird nach Art. 87 Abs.</w:t>
      </w:r>
    </w:p>
    <w:p>
      <w:r>
        <w:t>3 der Verordnung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 lidität zu bejahen, und hernach zu beschliessen. Im Beschwerdefall obliegt die gleiche materielle Prüfungspflicht auc h dem Gericht (BGE 117 V 198 E. 3a, 109 V 108 E. 2b ). 1. 4 1. 4 .1</w:t>
      </w:r>
    </w:p>
    <w:p>
      <w:r>
        <w:t>Hinsichtlich des Beweiswertes eines Arztberichtes ist entscheidend, ob der Bericht für die streitigen Belange umfassend ist, auf allseitigen Unter suchungen beruht, auch die geklagten Beschwerden berücksichtigt, in Kenntnis der Vorakten (Anam nese) abgegeben worden ist, in der Beurteilung der medizinischen Situation einleuchtet und ob die Schlussfolgerungen begründet sind. Aus schlaggebend für den Beweiswert ist grundsätzlich somit weder die Herkunft eines Beweismittels noch die Bezeichnung der einge reichten oder in Auftrag gegebenen Stellung nahme als Bericht oder Gutach ten (BGE 134 V 231 E. 5.1; 125 V 351 E. 3a). 1. 4 .2</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1.4.3</w:t>
      </w:r>
    </w:p>
    <w:p>
      <w:r>
        <w:t>In Bezug auf Berichte von Hausärztinnen und Hausärzten wie überhaupt von behandelnden Arztpersonen beziehungsweise Therapiekräften ist auf die Erfah rungs tatsache hinzuweisen, dass diese mitunter im Hinblick auf ihre auftrags rechtliche Vertrauensstellung in Zweifelsfällen eher zu Gunsten ihrer Patien 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 ut achtungsauftrag des amtlich bestellten fachmedizinischen Experten anderseits (BGE 124 I 170 E. 4) nicht zu, ein Administrativ- oder Gerichts gutachten stets in Frage zu stellen und zum Anlass weiterer Abklärungen zu nehmen, wenn die behandelnden Arztpersonen beziehungsweise Therapiekräfte zu anderslautenden Einschätzungen gelangen. Vorbehalten bleiben Fälle, in denen sich eine abwei chende Beurteilung aufdrängt, weil die anderslautenden Einschätzungen wichtige - und nicht rein subjektiver Interpretation ent springende - Aspekte benennen, die bei der Begutachtung unerkannt oder ungewürdigt geblieben sind (Urteil des Bundesgerichts 8C_677/2014 vom 29. Oktober 2014 E. 7.2 mit Hinweisen, u.a. auf SVR 2008 IV Nr. 15 S. 43 E. 2.2.1 [I 514/06]). 2.</w:t>
      </w:r>
    </w:p>
    <w:p>
      <w:r>
        <w:t>2.1</w:t>
      </w:r>
    </w:p>
    <w:p>
      <w:r>
        <w:t>Vor der</w:t>
      </w:r>
    </w:p>
    <w:p>
      <w:r>
        <w:t>Zusprache</w:t>
      </w:r>
    </w:p>
    <w:p>
      <w:r>
        <w:t>d er ganzen Invalidenrente mit Verfügung vom 1 1. August 2011</w:t>
      </w:r>
    </w:p>
    <w:p>
      <w:r>
        <w:t>(Urk. 11/68, Urk. 11/76) hielt Dr. med. A.___ , Facharzt für Psychia trie und Psychotherapie sowie Neurologie, vom Regionalen Ärztlichen Dienst (RAD), in seinen Stellungnahmen vom 26.</w:t>
      </w:r>
    </w:p>
    <w:p>
      <w:r>
        <w:t>Juli und 6. Dezember 2010 ( Urk. 11/57/3-5) fest, dass den von der Beschwerde gegnerin beigezogenen Berichten und Gutachten (Arztbericht B.___ vom 2 3. Juni 2010, Arztbericht von Dr. med. C.___ vom 6.</w:t>
      </w:r>
    </w:p>
    <w:p>
      <w:r>
        <w:t>April 2010, Gutachten von Dr. med. D.___ , FMH Psychiatrie [und Psychotherapie], vom 1 4. Juni 2010 und dessen Bericht vom 2. November 2010, jeweils zuhanden der Pensionskasse Stadt Zürich) gefolgt werden könne. Bei der Beschwerdeführerin würden folgende Diag nosen mit Auswirkung auf die Arbeitsfähigkeit vorliegen : Schwere post trau matische Belastungsstörung (ICD-10:</w:t>
      </w:r>
    </w:p>
    <w:p>
      <w:r>
        <w:t>F 43.1) , rezidivierende depressive Stö rung, gegenwärtig (anhaltende) schwere Episode ohne psychotische Symptome (ICD-10 : F33.2). Der Gesundheitszustand der Beschwerdeführerin habe sich im Ver gleich zu der letzten medizinischen Begutachtung vom 1 4. Juni 2010 noch</w:t>
      </w:r>
    </w:p>
    <w:p>
      <w:r>
        <w:t>ver schlech tert. Die Prognose sei schlecht. Bei der Beschwerdeführerin sei eine 100%ige Arbeitsunfähigkeit in der bisherigen und in einer</w:t>
      </w:r>
    </w:p>
    <w:p>
      <w:r>
        <w:t>angepassten Tätigkeit ausge wiesen ( Urk. 11/57/5). 2.2</w:t>
      </w:r>
    </w:p>
    <w:p>
      <w:r>
        <w:t>Im Zuge der mit Fragebogen vom 2 6. März 2013 eingeleiteten Rentenrevision ( Urk. 11/82/2) holte die Beschwerdegegnerin unter anderem das Gutachten der E.___</w:t>
      </w:r>
    </w:p>
    <w:p>
      <w:r>
        <w:t>vom 2. Juni 2014 ( Urk. 11/98) ein. Darin</w:t>
      </w:r>
    </w:p>
    <w:p>
      <w:r>
        <w:t>stellten Dr. med. F.___ , Oberärztin</w:t>
      </w:r>
    </w:p>
    <w:p>
      <w:r>
        <w:t>E.___ , und Dr. med. G.___ , Assistenzärztin</w:t>
      </w:r>
    </w:p>
    <w:p>
      <w:r>
        <w:t>E.___ , die folgende Diagnosen mit Auswirkungen auf die Arbeitsfähigkeit (Urk.</w:t>
      </w:r>
    </w:p>
    <w:p>
      <w:r>
        <w:rPr>
          <w:b/>
        </w:rPr>
        <w:t>E. 6</w:t>
      </w:r>
    </w:p>
    <w:p>
      <w:r>
        <w:t>). Im Rahmen der im März 2013 eingeleiteten Rentenrevision stellte die Sozialversicherungsanstalt des Kantons Zürich, IV-Stelle, eine wesentliche Ver besserung der Erwerbsfähigkeit fest, setzte die bis herige ganze Rente der Ver sicherten mit Ver fü gung vom 2. März 2016 aufgrund der Meldepflichtverletzung rückwirkend per 1. Januar 2013 auf eine Viertelsrente herab und hob diese per 1. Januar 2014 auf (Urk. 11/ 119 ). Mit Verfügung vom 31. März 2016 forderte sie von der Versicherten zudem in den Jahren 2013 bis 2015 zu viel ausbezahlte Renten in der Höhe von Fr. 52‘964.-- zurück (Urk. 11/ 120 ). Dagegen erhob die Versicherte am 1. April 2016 beim Sozialver si cherungsgericht des Kantons Zürich Beschwerde (Urk. 11/ 121 /3-4). Mit Urteil vom 21. März 2017 wies das Sozial ver sicherungsgericht die Beschwerde ab (Urk. 11/ 124 ). Auf die dagegen von X.___ am 3. Mai 2017 erhobene Beschwerde trat das Bundesgericht mit Urteil vom 7. Juni 2017 nicht ein (Urk. 11/ 126 ).</w:t>
      </w:r>
    </w:p>
    <w:p>
      <w:r>
        <w:rPr>
          <w:b/>
        </w:rPr>
        <w:t>E. 11</w:t>
      </w:r>
    </w:p>
    <w:p>
      <w:r>
        <w:t>/10 7 /3). Die Beschwerde geg nerin hielt dazu fest, dass ein wirtschaftlicher Revisionsgrund gegeben sei und nahm eine umfassende Prüfung des Rentenanspruchs der Beschwerdeführerin vor ( Urk. 11/107/2). Alsdann setzte</w:t>
      </w:r>
    </w:p>
    <w:p>
      <w:r>
        <w:t>die Beschwerdegegnerin die bisherige ganze Rente der Beschwerdeführerin m it Verfügung vom 2. März 2016 rückwirkend per 1. Januar</w:t>
      </w:r>
    </w:p>
    <w:p>
      <w:r>
        <w:t>2013 auf eine Viertels rente herab und hob die</w:t>
      </w:r>
    </w:p>
    <w:p>
      <w:r>
        <w:t>Viertelsrente pe r 1. Januar 2014 auf</w:t>
      </w:r>
    </w:p>
    <w:p>
      <w:r>
        <w:t>(Urk. 11/119).</w:t>
      </w:r>
    </w:p>
    <w:p>
      <w:r>
        <w:t>Bei ihrem Ein kom mensvergleich 2014</w:t>
      </w:r>
    </w:p>
    <w:p>
      <w:r>
        <w:t>( Validen einkommen : Fr. 56'686.05; Invaliden einkom men: Fr. 36'259.--) resultierte ein Invaliditätsgrad von 36 % , womit kein Anspruch auf eine Invalidenrente mehr bestand ( Urk. 11/107/5 ; vgl. E. 1.2 vorstehend ). Die von der Beschwerdeführerin gegen die Verfügung vom 2. März 2016</w:t>
      </w:r>
    </w:p>
    <w:p>
      <w:r>
        <w:t>am 3. Mai 2017 erhobene Beschwerde wies das Sozialversicherungsgericht mit rechtskräftigem Urteil vom 21. März 2017 ab (Urk. 11/124). 3.2</w:t>
      </w:r>
    </w:p>
    <w:p>
      <w:r>
        <w:t>3.2.1</w:t>
      </w:r>
    </w:p>
    <w:p>
      <w:r>
        <w:t>Zu prü fen ist, ob sich der Gesundheitszustand der Beschwerdeführerin und/oder dessen erwerbliche Auswirkung en seit d er Verfügung vom 2. März 2016 (Urk. 11/119) derart we sentlich verändert haben, dass sie erneut Anspruch auf eine Invalidenrente hat. 3.2.2</w:t>
      </w:r>
    </w:p>
    <w:p>
      <w:r>
        <w:t>In psychischer Hinsicht ist festzuhalten , dass das Gutachten von</w:t>
      </w:r>
    </w:p>
    <w:p>
      <w:r>
        <w:t>Dr. Y.___ vom 2. Juni 2019 die von der Rechtsprechung aufgestellten Anforderungen an den Beweiswert einer medizinischen Expertise erfüllt ( E. 1.4.1 ).</w:t>
      </w:r>
    </w:p>
    <w:p>
      <w:r>
        <w:t>Gemäss der Stellung nahme von D r.</w:t>
      </w:r>
    </w:p>
    <w:p>
      <w:r>
        <w:t>K.___ vom 1. März 2018</w:t>
      </w:r>
    </w:p>
    <w:p>
      <w:r>
        <w:t>leidet die Beschwerdeführerin an einer komplexen Traumafolgestörung (infolge andauernde r Persönlich keitsänderung) mit begleitender rezidivierender depressiver Störung , wobei im Bericht keine Befunde aufgeführt und die Diagnosen nicht näher begründet wurden (Urk. 11/144/3). Zu den von Dr. K.___ gestellten Diagnose n hielt Dr. Y.___ in seinem Gutachten vom 2. Juni 2019</w:t>
      </w:r>
    </w:p>
    <w:p>
      <w:r>
        <w:t>folgendes fest: S oweit sich eruieren l a sse, sei es während der Ehe der Beschwerdeführerin zu potenziell traumatisierenden Situationen gekommen. Unter dieser Annahme wäre das Vorliegen einer post traum a tischen Belastungs störung möglich. In den Akten seien entsprechende Symptome von verschiedenen Seiten erwähnt worden, so dass letztlich das Vor liegen einer posttraumatischen Belastungsstörung (in der Vergangenheit) glaub haft sei. Bei seiner Untersuchung habe die Beschwerdeführerin diese Problematik aber nur am Rande erwähnt. Sie habe vielmehr die Schmerzen und die Depres sionen in den Vordergrund gestellt. Auf offene Fragen habe sie sich kaum über entsprechende Symptome beklagt. Die Schilderungen über diese Ereignisse hätten ebenfalls recht unauffällig gewirkt , das heisse ohne zu viel oder zu wenig Emotionen. Die Beschwerdeführerin habe kein typisches Bild einer posttrauma tischen Belastungsstörung vermitteln können. Ihre Schilderungen hätten viel mehr den Anschein erweckt, dass sie sich über schlimme Erlebnisse beklage. Damit habe eine posttraumatische Belastungs störung zum Zeitpunkt der Unter suchung nicht klar objektiviert werden können, weshalb er formal eine Teilremis sion dieser Störung aufgeführt habe. Zur in den Akten ebenfalls aufgeführten Diagnose einer andauernden Persönlichkeitsänderung nach Extrembelastung sei sodann festzuhalten, dass diese die Persönlichkeit der Beschwerdeführerin nicht korrekt abbilden würde. So sei sie nach der Trennung fähig gewesen, soziale Kon takte zu verschiedenen Leuten aufrechtzuerhalten. Sie zeige eine gute Funk tionsfähigkeit. Eine Persönlichkeitsänderung sei auch weniger gut mit der Tat sache vereinbar, dass die Beschwerdeführerin in der Lage gewesen sei , sich selbst Anstellungen in Privathaushalten zu suchen und mit den Kunden soweit zu interagieren, dass diese Anstellungen zumindest teilweise fortgeführt worden sei en . Angesichts der beiden Phasen seit der Trennung, in denen die Beschwer deführerin eine höhere Arbeitsfähigkeit aufgewiesen habe, sei nicht wirklich von einer erheblichen Funktionsstörung durch eine allfällige nach der Ehe veränderte Persönlichkeit auszugehen (Urk. 11/175/22). In der Unter suchung habe sich weder eine feindliche noch eine misstrauische Haltung fest stellen lassen. Ebenso habe die Beschwerdeführerin auch keine gesteigerte Wach samkeit und Reizbar keit gezeigt, was zugegebenermassen möglicherweise mit einem vor gängigen Konsum der Medikamente Xanax ® und Temesta ® zusammen hängen könnte. Ein wesentliches Gefühl der Entfremdung und Veränderungen seien von der Be schwerdeführerin ebenso nicht angegeben worden. In der Gesamt schau könne das Vorliegen einer solchen Persönlichkeitsänderung somit nicht bestätigt werden (Urk. 11/175/23). Damit hat Dr. Y.___</w:t>
      </w:r>
    </w:p>
    <w:p>
      <w:r>
        <w:t>das Vorliegen einer post traum a tischen Be lastungsstörung sowie einer</w:t>
      </w:r>
    </w:p>
    <w:p>
      <w:r>
        <w:t>andauernden Persönlichkeits änderung nach Extrem be lastung mit einer sc hlüssigen und nachvollziehbaren Begründung ausge schlos sen. Seinem Gutachten vom 2. Juni 2019 (Urk.</w:t>
      </w:r>
    </w:p>
    <w:p>
      <w:r>
        <w:t>11/175) kommt voller Beweiswert zu.</w:t>
      </w:r>
    </w:p>
    <w:p>
      <w:r>
        <w:t>Mit Dr. Y.___</w:t>
      </w:r>
    </w:p>
    <w:p>
      <w:r>
        <w:t>ist somit davon auszugehen , dass die Beschwerde führerin</w:t>
      </w:r>
    </w:p>
    <w:p>
      <w:r>
        <w:t>seit 2016 in jeglicher</w:t>
      </w:r>
    </w:p>
    <w:p>
      <w:r>
        <w:t>Tätigkeit nur zu 20 % arbeitsu nfähig ist (Urk. 11/175/28). 3. 3</w:t>
      </w:r>
    </w:p>
    <w:p>
      <w:r>
        <w:t>Zur von der Beschwerdeführerin geltend gemachten Verschlechterung ihres soma tischen Gesundheitszustandes ist sodann folgendes festzuhalten : Das Sozial ver s i che rungsgericht erwog mit Urteil vom 21. März 2017 hinsichtlich der von der Beschwerdeführerin gelten d gemachten Wirbelsäulenschmerzen, dass sie ge mäss den Anga ben ihres ehemaligen Haus arztes, welcher sie bis 2010 behan delte, schon damals an einem zervicoze phalen Syndrom und einem lumbo spondy loge nen Schmerzsyndrom ge litten ha be (vgl. Urk. 11/98 /1 1). Trotz dieser Beschwerden sei es der Beschwerde führerin jedoch offensichtlich ohne weiteres möglich ge wesen , in den Jahren 2010 bis 2014 ein Erwerbsein kommen zu erzielen (E. 4. 2 jenes Urteils , Urk. 11/124/10 ) . Durch</w:t>
      </w:r>
    </w:p>
    <w:p>
      <w:r>
        <w:t>die mit der Neuan meldung aufgelegten Arztberichte werden zwar degenerative Veränderungen der LWS dokumentiert (Bericht von Dr. I.___ vom 5. April 2017,</w:t>
      </w:r>
    </w:p>
    <w:p>
      <w:r>
        <w:t>Urk. 11/144/27), indessen kann allein aus den bildgebenden B efunden</w:t>
      </w:r>
    </w:p>
    <w:p>
      <w:r>
        <w:t>- ohne entsprechende klinische Befunde -</w:t>
      </w:r>
    </w:p>
    <w:p>
      <w:r>
        <w:t>noch keine erhebliche Verschlechterung abgeleitet werden ( vgl. auch Urteil des Bundesgerichts 9C_646/2015 vom 1 9. Mai 2016 E. 4.2 mit Hinweisen ). Zudem führte med. pract . L.___ im Bericht vom 1 2. März 2018</w:t>
      </w:r>
    </w:p>
    <w:p>
      <w:r>
        <w:t>aus, dass die</w:t>
      </w:r>
    </w:p>
    <w:p>
      <w:r>
        <w:t>« LWS-Degenerativen »</w:t>
      </w:r>
    </w:p>
    <w:p>
      <w:r>
        <w:t>und die Diskushernie L5/S1 bereits seit Jahren bestünden ( Urk. 11/144/2). Dies spricht mithin gegen eine wesentliche und dauernde Ver schlechterung der LWS-Befunde seit der Verfügung vom 2. März</w:t>
      </w:r>
    </w:p>
    <w:p>
      <w:r>
        <w:t>2016 ( Urk. 11/119) . Das soeben Gesagte gilt auch für das ärztliche Attest von Dr. H.___ vom 30. August 2017 weil sie von einer Chronifizierung des Leidens der Beschwerde führerin sprach , was impliziert, dass dieses Leiden sc hon längere Zeit bestehen mü ss te.</w:t>
      </w:r>
    </w:p>
    <w:p>
      <w:r>
        <w:t>Zu deren</w:t>
      </w:r>
    </w:p>
    <w:p>
      <w:r>
        <w:t>Zeugnis vom 7. März 2018 ist festzuhalten, dass nicht ersichtlich ist, weshalb sie der Beschwerdeführerin für die Zukunft (1 9. März bis 1 6. April 2018) eine 100%ige Arbeitsunfähigkeit attestiert hat.</w:t>
      </w:r>
    </w:p>
    <w:p>
      <w:r>
        <w:t>Auch den übrigen medizinischen Akten ist keine wesentliche Verschlechterung des Gesund heitszustandes in somatischer Hinsicht seit der Verfügung vom 2. März 2016 zu entnehmen. 3.4</w:t>
      </w:r>
    </w:p>
    <w:p>
      <w:r>
        <w:t>Aufgrund des Gutachtens von Dr. Y.___ vom 2. Juni 2019</w:t>
      </w:r>
    </w:p>
    <w:p>
      <w:r>
        <w:t>ist mit dem erforder lichen Beweisgrad der überwiegenden Wahrscheinlichkeit erstellt, dass die Be schwerdeführerin seit dem Jahr 2016 in jeglicher Tätigkeit nur zu 20 % arbeitsun fähig ist (Urk. 11/175/28). Damit wäre die Beschwerdeführerin grundsätzlich weiterhin in der Lage , ein rentenausschliessendes Einkommen zu erzielen.</w:t>
      </w:r>
    </w:p>
    <w:p>
      <w:r>
        <w:t>Dies bezüglich ist daher keine wesentliche Verschlechterung der Erwerbsfähigkeit der Beschwerdeführerin seit der Verfügung vom 2. März 2016 (Urk. 11/119) ausge wiesen. Gleiches gilt für die von der Beschwerdeführerin geltend gemachten somatischen Beschwer den. 4.</w:t>
      </w:r>
    </w:p>
    <w:p>
      <w:r>
        <w:t>Demnach erweist sich die angefochtene Verfügung vom 1 5. November 2019 ( Urk. 2) als rechtens, was zur Abweisung der Beschwerde führt. 5.</w:t>
      </w:r>
    </w:p>
    <w:p>
      <w:r>
        <w:t>Das Beschwerdeverfahren vor dem kantonalen Versicherungsgericht ist bei Streitigkeiten um die Bewilligung oder die Verweigerung von IV-Leistungen kostenpflichtig (Art. 69 Abs. 1 bis IVG). Die Kosten sind auf Fr. 600 .-- festzu setzen und ausgangsgemäss der unterliegenden Beschwerde führerin aufzu er 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