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IV.2019.00865 vom 22. Dezember 2020</w:t>
      </w:r>
    </w:p>
    <w:p>
      <w:r>
        <w:t>ZH Sozialversicherungsgericht, 2020-12-22, DE</w:t>
      </w:r>
    </w:p>
    <w:p>
      <w:r>
        <w:rPr>
          <w:b/>
        </w:rPr>
        <w:t xml:space="preserve">Quelle: </w:t>
      </w:r>
      <w:r>
        <w:t>https://mcp.opencaselaw.ch/entscheid/zh_sozialversicherungsgericht_IV.2019.00865</w:t>
      </w:r>
    </w:p>
    <w:p>
      <w:r>
        <w:t>FR: ZH_SOZIALVERSICHERUNGSGERICHT IV.2019.00865 du 22 décembre 2020</w:t>
      </w:r>
    </w:p>
    <w:p>
      <w:r>
        <w:t>IT: ZH_SOZIALVERSICHERUNGSGERICHT IV.2019.00865 del 22 dicembre 2020</w:t>
      </w:r>
    </w:p>
    <w:p>
      <w:pPr>
        <w:pStyle w:val="Heading2"/>
      </w:pPr>
      <w:r>
        <w:t>Erwägungen</w:t>
      </w:r>
    </w:p>
    <w:p>
      <w:r>
        <w:rPr>
          <w:b/>
        </w:rPr>
        <w:t>E. 1</w:t>
      </w:r>
    </w:p>
    <w:p>
      <w:r>
        <w:t>November 2005 als Montage mitarbeiter bei der Y.___ AG tätig gewesen, als er sich - gemäss Schadenmeldung vom 14. Februar 2008 (Urk. 13/1/3) - am 5. Februar 2008 bei der Arbeit den Kopf anschlug und bewusstlos wurde. Infolgedessen wurde ihm eine vollständige Arbeitsunfähigkeit in der angestammten Tätigkeit atte stiert (vgl. Urk. 13/ 16/2) und die Arbeitgeberin meldete ihn</w:t>
      </w:r>
    </w:p>
    <w:p>
      <w:r>
        <w:t>am 12. März 2008 zur Früherfassung bei der Invalidenversicherung an (Urk. 13/2 , Urk. 13/24 ). Am 29.</w:t>
      </w:r>
    </w:p>
    <w:p>
      <w:r>
        <w:t>April 2008 reichte der Versicherte unter Hinweis auf Gedächtnisverlust und starke Müdigkeit die Anmeldung zum Leistungsbezug ein (Urk. 13/11). Die Sozialversicherungsanstalt des Kantons Zürich, IV-Stelle, führte in der Folge medizinische und erwerbliche Abklärungen durch , holte beim Psychiatriez en trum Z.___ ein psychiatrisches Gutachten ein, das am 30. September 200 9 erstattet wurde (Urk. 13/41) , und sprach dem Versicherten mit Verfügung vom 1. Septem ber 2010 ab 1.</w:t>
      </w:r>
    </w:p>
    <w:p>
      <w:r>
        <w:t>Februar</w:t>
      </w:r>
    </w:p>
    <w:p>
      <w:r>
        <w:t>2009 eine ganze Invalidenrente zu (Urk.</w:t>
      </w:r>
    </w:p>
    <w:p>
      <w:r>
        <w:t>13/50, Urk.</w:t>
      </w:r>
    </w:p>
    <w:p>
      <w:r>
        <w:t>13/59) .</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 sund heit verursachte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Bundesgesetzes über die Invalidenversicherung; IVG ).</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Nach bundesgerichtlicher Rechtsprechung kann unter Umständen ein früher nicht gezeigtes Verhalten eine im Sinne von Art. 17 Abs. 1 ATSG relevante Tatsachen 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das heisst die Leistungsein schränkung auf Aggravation oder einer ähnlichen Konstellation beruht, die eindeutig über die bloss (unbewusste) Tendenz zur S chmerzausweitung und – verdeutlichung hinausgeht (zum Ganzen: Urteile des Bundesgerichts 8C_380/2019 vom 11. Oktober 2019 E. 4.1 und 8C_825/2018 vom 6. März 2019 E. 6.1). Ist im Einzelfall ein solcher Grund gegeben, ist ein Revisionsgrund nach Art. 17 Abs. 1 ATSG zu bejahen und der Rentenanspruch umfassend neu zu prüfen (BGE 141 V 9 E. 2.3).</w:t>
      </w:r>
    </w:p>
    <w:p>
      <w:r>
        <w:t>Es liegt regelmässig keine versicherte Gesundheitsschädigung vor, soweit die Leistungseinschränkung auf Aggravation oder einer ähnlichen Erscheinung be ruht. Hinweise auf solche und andere Äusserungen eines sekundären Krank heits 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 men wird; demonstrativ vorgetragene Klagen auf den Sachverständigen unglaub würdig wirken; schwere Einschränkungen im Alltag behauptet werden, das psy chosoziale Umfeld jedoch weitgehend intakt ist. Nicht per se auf Aggravation weist blosses verdeutlichend es Verhalten hin (BGE 141 V 281 E. 2.2.1 mit Hin weisen).</w:t>
      </w:r>
    </w:p>
    <w:p>
      <w:r>
        <w:t>Wann ein Verhalten (nur) verdeutlichend und unter welchen Voraussetzungen die Grenze zur Aggravation und vergleichbaren leistungshindernden Konstella tionen überschritten ist, bedarf einer einzelfallbezogenen, sorgfältigen Prüfung auf einer möglichst breiten Beobachtungsbasis auch in zeitlicher Hinsicht (SVR 2015 IV Nr. 38 S. 121, 9C_899/2014 E. 4.2.2; Urteile des Bundesgerichts 9C_462/2019 vom 18. Dezember 2019 E. 4.2 und 9C_658/20 18 vom 11. Januar 2019 E. 4.1).</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mit Hinweisen; Urteile des Bundesgerichts 8C_825/2018 vom 6. März 2019 E. 8.3 und 9C_501/2018 vom 12. März 2019 E. 5.1).</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Hiergegen erhob der Versicherte, vertreten durch Rechtsanwalt Manuel Bader, am 2. Dezember 2019 Beschwerde mit den Anträgen, die Verfügung vom 30. Oktober 2019 sei aufzuheben und es seien ihm die Leistungen aus der Invalidenver siche rung zuzusprechen, insbesondere eine unbefristete ganze Rente über den 31. Oktober 2019 hinaus. Sodann sei ein Gerichtsgutachten zu seiner Arbeitsfähigkeit</w:t>
      </w:r>
    </w:p>
    <w:p>
      <w:r>
        <w:t>einzuholen. In formeller Hinsicht stellte er ein Gesuch um unentgeltliche Pro zessführung und um Bestellung eines unentgeltlichen Rechtsvertreters in der Person von Rechtsanwalt Bader (Urk. 1 S. 2 ). Am 6. Januar 2020 reichte er diverse ärztliche Unterlagen nach (Urk. 6, Urk. 7/1-2). Mit Beschwerdeantwort vom 22. Januar 2020 schloss die Beschwerdegegnerin auf Abweisung der Beschwerde (Urk. 12). Dies wurde dem Beschwerdeführer mit Verfügung v om 10. Februar 2020 zur Kenntnis gebracht. Gleich zeitig wurde sein Gesuch um unentgeltliche Prozessführung bewilligt und Rechtsanwalt Manuel Bader als unentgeltlicher Rechtsvertreter bestellt (Urk. 14). Das Gericht zieht in Erwägung: 1.</w:t>
      </w:r>
    </w:p>
    <w:p>
      <w:r>
        <w:rPr>
          <w:b/>
        </w:rPr>
        <w:t>E. 2.1</w:t>
      </w:r>
    </w:p>
    <w:p>
      <w:r>
        <w:t>Die Beschwerdegegnerin begründete die Verfügung vom 30. Oktober 2019 dahingehend, dass der begutachtende Experte im Gutachten vom 8. Juli 2018 zum Ergebnis komme, dass sich der Gesundheitszustand des Beschwerdeführers zwar seit dem Zeitpunkt der Rentenzusprechung weder verschlechtert noch ver bessert habe, die vorgetragene Symptomatik jedoch nicht der Wahrheit ent spreche, sondern Hinweise auf erhebliche Aggravation bestünden. Da gemäss bundesgerichtlicher Rechtsprechung ein früher nicht gezeigte s Verhalten im Sinne einer bewusstseinsnah zu charakterisierenden Aggravation von erheblicher Ausprägung und Intensität eine relevante Tatsachenänderung darstellen könne , wenn es sich auf den Invaliditätsgrad und damit auf den Rentenanspruch aus wirke und im vorliegend en</w:t>
      </w:r>
    </w:p>
    <w:p>
      <w:r>
        <w:t>Fall keine Hinweise bestünden, dass bereits zum Zeitpunkt der Rentenzusprechung eine</w:t>
      </w:r>
    </w:p>
    <w:p>
      <w:r>
        <w:t>Aggravation bestanden habe , sei von einer relevanten Tatsachen ä nderung und damit von einem Revisionsgrund auszu gehen. Die Gutachter seien aufgrund der Aggravation und der gezeigten Inkon sistenzen zum Schluss gekommen, dass ein erhebliches krankheitsmässiges Ge sche hen nicht mehr mit ausrei chender Wahrscheinlichkeit festgestellt werden könne. Daher bestünden keine Invalidität und kein Anspruch auf Leistungen de r Invalidenversicherung mehr (Urk. 2 S. 1 f.).</w:t>
      </w:r>
    </w:p>
    <w:p>
      <w:r>
        <w:t>Ferner liege auch ein Wiedererwägungsgrund vor . So seien im psychiatrischen Gutachten, auf das sich die rentenzusprechende Verfügung gestützt habe, ärzt liche Berichte, gemäss denen die psychotische Symptomatik weitgehend zurück gegangen sei, nicht berücksichtigt worden, sodann seien die Diagnosekriterien einer paranoiden Schizophrenie nie erfüllt gewesen. Auch hätten weitere Punkte, wie eine zumindest vorübergehende höhere Arbeitsfähigkeit sowie eine Scha denminderungspflicht abgeklärt werden müssen, so dass eine Verletzung des Unter suchungsgrundsatzes vorliege und der damalige Entscheid als zweifellos unrichtig zu bezeichnen sei (Urk. 2 S. 3).</w:t>
      </w:r>
    </w:p>
    <w:p>
      <w:r>
        <w:rPr>
          <w:b/>
        </w:rPr>
        <w:t>E. 2.2</w:t>
      </w:r>
    </w:p>
    <w:p>
      <w:r>
        <w:t>Der Beschwerdeführer brachte dagegen vor, dass die Leistungseinschränkung nicht eindeutig nur auf die Aggrava tion zurückzuführen sei. Auch werde die attestierte Aggravation nicht näher beschrieben, so dass nicht dargelegt sei, dass diese über die blosse Tendenz zur Schmerzausweitung hinausgehe. Die Voraus setzungen für die Annahme eine s Revisionsgrund es im Sinne der bundesgericht lichen Rechtsprechung seien daher nicht erfüllt (Urk. 1 S. 4 f.).</w:t>
      </w:r>
    </w:p>
    <w:p>
      <w:r>
        <w:t>Sodann liege auch kein Wiedererwägungsgrund vor, da die Voraussetzung der zweifellosen Unrichtigkeit der ursprünglichen Rentenverfügung nicht erfüllt sei. So sei die Leistungszusprechung im Jahr 2010 unbestreitbar vertretbar gewesen, sonst hätte die Beschwerdegegnerin keine Invalidenrente zugesprochen und diese schon gar nicht im Jahr 2015 nochmals bestätigt. Die damals vorhandenen Arztberichte seien kritisch gewürdigt und bezüglich der Diagnostik als schlüssig erachtet worden (Urk. 1 S. 5 f.).</w:t>
      </w:r>
    </w:p>
    <w:p>
      <w:r>
        <w:t>Schliesslich könne nicht auf das psychiatrische Gutachten vom 8. Juli 2018 abgestellt werden, da die Untersuchung nur 20 Minuten gedauert habe und der Gutachter die Abweichungen von den bisherigen ärztlichen Berichten sowie die vorgetragenen Beschwerden lediglich pauschal mit der von ihm festgestellt en Aggra vation begründe. Von einer umfassenden und allseitigen Begutachtung könne daher nicht die Rede sein und die Darlegung der medizinischen Zusam menhänge und die Beurteilung der medizinischen Situation sei en nicht einleuch tend und die Folgerungen nicht begründet. Letztlich sei es schlicht nicht vor stellbar, dass die Aggravation erst jetzt festgestellt worden sei. Das Gutachten sei daher nicht verwertbar, allenfalls sei ein neues Gutachten zu erstellen , das durch das Gericht einzuholen sei, da er unter der unklaren Versicherungssituation leide und er durch die durch eine Rückweisung entstehende weitere Verzögerung einen nicht wieder gut zu machenden Nachteil erleiden würde (Urk. 1 S. 6 ff.).</w:t>
      </w:r>
    </w:p>
    <w:p>
      <w:r>
        <w:rPr>
          <w:b/>
        </w:rPr>
        <w:t>E. 2.3</w:t>
      </w:r>
    </w:p>
    <w:p>
      <w:r>
        <w:t>Strittig und zu prüfen ist die Einstellung der Rente des Beschwerdeführers und im Besonderen, ob ein Revisionsgrund im Sinne eines vorher nicht gezeigten aggravatorischen Verhaltens vorlieg t , so dass die Beschwerdegegnerin seinen Rentenanspruch ohne Bindung an frühere Beurteilungen umfassend neu prüfen konnte. Massgeblicher Vergleichszeitpunkt ist unbestrittenermassen die renten zusprechende Verfügung vom 1. September 2010, da im darauffolgenden Revi sions verfahren im Jahr 2015, das mit einer informellen Mitteilung abgeschlossen wurde, keine fachärztliche Beurteilungen , sondern lediglich ein Bericht des Haus arztes eingeholt wurden , wobei es sich nicht um eine rechtskonforme Sachver haltsabklärung und Beweiswürdigung handelt (BGE 133 V 108 E. 5.4). Recht spre chungsgemäss bildet die hier angefoch tene Verfügung vom 30. Oktober 201 9 die zeitliche Grenze der richterlichen Überprüfungsbefugnis (BGE 132 V 215 E. 3.1.1 mit Hinweisen), so dass die im Beschwerdeverfahren eingereichten ärztlichen Berichte, soweit sie sich lediglich zur Entwicklung des Gesundheitszustandes nach diesem Zei tpunkt äussern (Urk. 7/1-2 ), vorliegend nicht zu berücksichtigen sind.</w:t>
      </w:r>
    </w:p>
    <w:p>
      <w:r>
        <w:rPr>
          <w:b/>
        </w:rPr>
        <w:t>E. 3</w:t>
      </w:r>
    </w:p>
    <w:p>
      <w:r>
        <w:t>2 .6</w:t>
      </w:r>
    </w:p>
    <w:p>
      <w:r>
        <w:t>Im psychiatrisch-neuropsychologischen Gutachten vom</w:t>
      </w:r>
    </w:p>
    <w:p>
      <w:r>
        <w:rPr>
          <w:b/>
        </w:rPr>
        <w:t>E. 3.1.1</w:t>
      </w:r>
    </w:p>
    <w:p>
      <w:r>
        <w:t>Die rentenzusprechende Verfügung vom 1. September 2010 (Urk. 13/50, Urk.</w:t>
      </w:r>
    </w:p>
    <w:p>
      <w:r>
        <w:t>13/59 ) basierte im Wesentlichen auf den folgenden medizinischen Unter lagen:</w:t>
      </w:r>
    </w:p>
    <w:p>
      <w:r>
        <w:t>Med. pract . E.___ , Assistenzarzt , und med. pract . F.___ , Ober arzt, vom Psychiatriez entrum Z.___ , b erichteten am 15. Mai 2008, der Beschwer deführer sei vom 7. bis am 28. April 2008 hospitalisiert gewesen , und stellten die Diagnose einer paranoiden Schizophrenie (ICD-10 F20.0; Ur k. 13/</w:t>
      </w:r>
    </w:p>
    <w:p>
      <w:r>
        <w:rPr>
          <w:b/>
        </w:rPr>
        <w:t>E. 3.1.2</w:t>
      </w:r>
    </w:p>
    <w:p>
      <w:r>
        <w:t>Dr. med. G.___ , Oberärztin , und Dr. med. G.___ , leitender Arzt am Psychiatrie z entrum Z.___ , stellten im psychiatrischen Gut achten vom 30. September 2009 die Diagnose einer paranoiden Schizophrenie (ICD-10 F20.00), kontinuierlich verlaufend. Das vom Beschwerdeführer aktuell ge zeigte klinische Bild werde von praktisch dauerhaft vorhandenen optischen und akustischen Halluzinationen beherrscht. Ebenfalls seien eine Affekt ver fla chung und eine Störung des Antriebes, Gedächtnisstörungen, Merkfähigkeits stö rungen sowie negative Symptome (inkl. s o zialem Rückzug) deutlich vorhan den. Die Diagnose einer paranoiden Schizophrenie beinhalte die Feststellung einer Konstellation von Zeichen und Symptomen, die mit einer beruflichen und sozia len Leistungsbeeinträchtigung einhergehe. Die vom Beschwerdeführer angegebe nen Symptome seien stimmig mit den von den Experten selbst erhobenen Befun den. Es seien keine Phasen einer teilweisen oder vollständigen Remission be kannt, deswegen sei (trotz der aktuellen Medikation) von einem kontinuierlichen Verlauf auszugehen (Urk. 13/41/12 f.). Eine Arbeitsfähigkeit sei aufgrund des aktuellen psychischen Zustandsbildes weder für die zuletzt ausgeübte Tätigkeit als Maschinenmechaniker noch in einer angepassten Tätigkeit gegeben. Es be stehe eine 100%ige Arbeitsunfähigkeit seit mindestens Februar 2008 (Urk.</w:t>
      </w:r>
    </w:p>
    <w:p>
      <w:r>
        <w:t>13/41/14).</w:t>
      </w:r>
    </w:p>
    <w:p>
      <w:r>
        <w:rPr>
          <w:b/>
        </w:rPr>
        <w:t>E. 3.1.3</w:t>
      </w:r>
    </w:p>
    <w:p>
      <w:r>
        <w:t>D ie seinerzeitige Rentenzusprache</w:t>
      </w:r>
    </w:p>
    <w:p>
      <w:r>
        <w:t>stützte auf die psychiatrische Expertise und die dort gestellte 100%ige Arbeitsunfähig k eit (Urk. 13/43/5).</w:t>
      </w:r>
    </w:p>
    <w:p>
      <w:r>
        <w:rPr>
          <w:b/>
        </w:rPr>
        <w:t>E. 3.2</w:t>
      </w:r>
    </w:p>
    <w:p>
      <w:r>
        <w:t>.1</w:t>
      </w:r>
    </w:p>
    <w:p>
      <w:r>
        <w:t>Im Rahmen des aktuellen Revisionsverfahrens nahm die Beschwerdegegnerin im Wesentlichen die folgenden medizinischen Unterlagen zu den Akten:</w:t>
      </w:r>
    </w:p>
    <w:p>
      <w:r>
        <w:t>Nach einem Auffahrunfall vom 25. Oktober 2015 (vgl. Urk. 13/117/9) verwies Dr.</w:t>
      </w:r>
    </w:p>
    <w:p>
      <w:r>
        <w:t>A.___ den Beschwerdeführer zur Abklärung von Nackenschmerzen an das Mus k ulo-Skelettal Zentrum der Klinik H.___ . Die behandelnden Ärzte diag nos tizierten ein akutes zervikales Schmerzsyndrom nach einer HWS-Distorsion am 25. Oktober 2015. Klinisch-neurologisch hätten keine fokalneurologischen Defizite , aber eine eingeschränkte HWS-Rotation festgestellt werden können. Die bildgebenden Untersuchungen hätten keine ossären Läsionen beziehungsweise intrakranielle Blutungen oder Frakturen erge b en (Urk. 13/117/6 f.).</w:t>
      </w:r>
    </w:p>
    <w:p>
      <w:r>
        <w:rPr>
          <w:b/>
        </w:rPr>
        <w:t>E. 8</w:t>
      </w:r>
    </w:p>
    <w:p>
      <w:r>
        <w:t>C_29/2018 vom 6. Mai 2018 E. 5.2.2). Dies trifft hier nicht zu. 4.2</w:t>
      </w:r>
    </w:p>
    <w:p>
      <w:r>
        <w:t>4.2.1</w:t>
      </w:r>
    </w:p>
    <w:p>
      <w:r>
        <w:t>Zu klären bleibt, ob gestützt auf das psychiatrisch-neuropsychologische Gut achten auf ein en Revisionsgrund im Sinne von Art. 17 Abs. 1 ATSG geschlossen werden kann. 4.2.2</w:t>
      </w:r>
    </w:p>
    <w:p>
      <w:r>
        <w:t>Vorab ist festzuhalten, dass trotz neuer somatischer Diagnosen und durchge führter Operationen keine Hinweise für eine längerdauernde gesundheitliche Ein schränkung beziehungsweise eine rentenrelevante Veränderung des Gesundheits zu standes in somatischer Hinsicht bestehen. Dies</w:t>
      </w:r>
    </w:p>
    <w:p>
      <w:r>
        <w:t>hat bereits Dr. med. B.___ , Facharzt für Orthopädische Chirurgie, RAD, in seiner Stellungnahme vom 21. Januar 2018 überzeugend dargelegt (Urk. 13/203/7). Dafür, dass sich an dieser Einschätzung aufgrund der nach diesem Datum erfolgten somatisch bedingten Eingriffe und Behandlungen etwas geändert hätte, liegen keine Hinweise vor. Eine rentenrelevante Veränderung des somatischen Gesundheitszustandes im zu prüfenden Zeitraum wird denn auch vom Beschwerdeführer nicht geltend ge macht . 4.2.3</w:t>
      </w:r>
    </w:p>
    <w:p>
      <w:r>
        <w:t>In psychiatrischer Hinsicht legte</w:t>
      </w:r>
    </w:p>
    <w:p>
      <w:r>
        <w:t>Dr. C.___ gestützt auf die Diagnosekriterien gemäss ICD-10 nachvollziehbar dar, weshalb eine paranoide Schizophrenie nicht ( mehr ) zu diagnostizieren sei, schloss jedoch trotzdem auf eine fehlende wes entliche Veränderung des Gesundheitszustandes (Urk. 13/181/58), da aus seiner Sicht diese Diagnosekriterien auch zum Zeitpunkt der ersten Begutachtung nicht erfüllt gewesen seien. Es handle sich vielmehr um eine andere Beurteilung des gleichen Sachverhalts (Urk. 13/181/57). Diese Feststellung blieb unter den Par teien unbestritten . Die fehlende rentenrelevante Veränderung des Gesundheits zustandes ändert indes gemäss bundesgerichtlicher Rechtsprechung nichts daran, dass unter Umständen eine Tatsachenänderung im Sinne eines vorher nicht ge zeigten Aggravationsverhaltens vorliegen kann ,</w:t>
      </w:r>
    </w:p>
    <w:p>
      <w:r>
        <w:t>die im Sinne von Art. 17 Abs. 1 ATSG relevant ist , wenn sie sich auf den Invaliditätsgrad und damit auf den Umfang des Rentenanspruchs auswirken kann (vgl. E. 1.4 vorstehend, Urteil des Bundesgerichts 9C_602/2016 vom 14. Dezember 2016 E. 5.2.2 ) . Hiermit begrün dete auch die Beschwerdegegnerin die Aufhebung der Invalidenrente. Der Beschwerdeführer hielt dagegen, die Leistungseinschränkung sei vorliegend nicht eindeutig nur auf die Aggravation zurückzuführen und die Aggravation sei auch nicht weiter beschrieben, insbesondere werde nicht dargelegt, dass diese über eine blosse Tendenz zur Schmerzausweitung und -verdeutlichung hinausgehe (Urk. 1 S. 4 f.).</w:t>
      </w:r>
    </w:p>
    <w:p>
      <w:r>
        <w:t>Dem kann nicht gefolgt werden. Im psychiatrischen Teilgutachten wies Dr. C.___</w:t>
      </w:r>
    </w:p>
    <w:p>
      <w:r>
        <w:t>unter anderem auf erhebliche Diskrepanzen zwischen der schweren subjektiven Beeinträchtigung und dem weitgehend intakten psychosozialen Funktionsniveau bei der Alltagsbewältigung, insbesondere den Auslandsreisen des Beschwerde führers hin. Ein Leidensdruck könne nicht erkannt werden. Es bestünden Dis krepanzen zwischen der subjektiv geschilderten Intensität und der Vagheit der Beschwerden beziehungsweise der erkennbaren körperlich-psychischen Beein träch tigung in der Untersuchungssituation (Urk. 13/181/53).</w:t>
      </w:r>
    </w:p>
    <w:p>
      <w:r>
        <w:t>D er Beschwerde führer sei nicht in psychiatrisch-psychotherapeutischer Behandlung, die als regel mässig eingenommen angegebenen Medikamente würden gemäss der im Rahmen der Untersuchung ermittelten Medikamentenspiegel nicht eingenommen (Urk.</w:t>
      </w:r>
    </w:p>
    <w:p>
      <w:r>
        <w:t>13/181/55). Auf entsprechende Nachfrage der Beschwerdegegnerin hielt Dr.</w:t>
      </w:r>
    </w:p>
    <w:p>
      <w:r>
        <w:t>C.___ sodann aus drücklich fest, die Gründung einer Familie - der seit 1998 geschiedene Beschwerdeführer (Urk. 13/11/1) heiratete 2013 erneut (Urk. 13/81) und wurde im April 2016 und im Juni 2018 Vater (Urk. 13/107, Urk. 13/176/1) - und schon alleine das Kennenlernen einer Partnerin sei per se mit einer floriden psychotischen Symptomatik nicht vereinbar (Urk. 13/188/3 f.).</w:t>
      </w:r>
    </w:p>
    <w:p>
      <w:r>
        <w:t>Die neuropsychologischer Gutachterin Dr. D.___ legte dar , während der Unter suchung seien grosse Diskrepanzen aufgefallen. Die Ergebnisse beider Symptom validierungstests seien extrem weit unter dem Cut-Off gelegen. Die ebe nfalls extrem verlangsamten Reak tionszeiten hätten eine Variabilität gezeigt, die neu ropsychologisch nicht erklärbar sei (Urk. 13/189/9). Gestützt darauf kam sie zum Schluss, die Zusammenstellung der Befunde lasse auf ein Aggravationsverhalten des Beschwerdeführers schliessen, weshalb die Ergebnisse der Leistungstests inhaltlich nicht ausgewertet werden könnten und wegen mangelnder Mitarbeit keine verwertbare n neuropsychologischen Befunde</w:t>
      </w:r>
    </w:p>
    <w:p>
      <w:r>
        <w:t>lieferten , da sie wahrscheinlich nicht das effektiv vorhandene kognitive Leistungsniveau abbilden würden (Urk. 13/189/8).</w:t>
      </w:r>
    </w:p>
    <w:p>
      <w:r>
        <w:t>Angesichts der zahlreichen aus neuropsychologischer und psychiatrischer Sicht aufgeführten, für eine Aggravation rechtsprechungsgemäss geradezu typischen (vgl. E. 1.4) Anhaltspunkte, ist entgegen der Argumentation des Beschwerde führers mit überwiegender Wahrscheinlichkeit eine Aggravation und nicht bloss eine Verdeutlichungstendenz ausgewiesen. Dies es erstmals im Gutachten vom 8.</w:t>
      </w:r>
    </w:p>
    <w:p>
      <w:r>
        <w:t>und 19. Juli 2019 festgestellte Aggravationsverhalten bildet einen Revisions grund im Sinne von Art. 17 Abs. 1 ATSG. Unter diesen Umständen kann offen bleiben , ob - wie von der Beschwerdegegnerin geltend gemacht - auch die Vor aussetzungen für eine wiedererwägungsweise Aufhebung der rentenzuspre chenden Verfügung gegeben wären. 4.3</w:t>
      </w:r>
    </w:p>
    <w:p>
      <w:r>
        <w:t>Daraus, dass Dr. C.___ und Dr. D.___ lediglich das aufgeführte Aggra va tions verhalten festhielten und darüber hinaus keine Diagnosen mit Einfluss auf die Arbeitsfähigkeit stellten, erschliesst sich , dass neben der Aggravation keine ver selbständigte Gesundheitsschädigung vorliegt. Die vom Beschwerdeführer ange gebene</w:t>
      </w:r>
    </w:p>
    <w:p>
      <w:r>
        <w:t>Leistungseinschränkung von 100 % (Urk. 13/181/56) beruht daher rein auf dem dargelegten Aggravationsverhalten . Damit liegt ein Ausschlussgrund im Sinne der bundesgerichtlichen Rechtsprechung vor (BGE 141 V 281 E. 2.2.1) und es besteht von vornherein keine Grundlage für eine Invalidenrente</w:t>
      </w:r>
    </w:p>
    <w:p>
      <w:r>
        <w:t>Die Be schwer degegnerin hat die ganze Invalid enrente somit zu Recht aufgehoben. Entgegen dem Antrag des Beschwerdeführers ist von weiteren Beweismassnahmen abzu sehen, da von diesen keine anderen entscheidrelevanten Erkenntnisse zu erwarten sind (antizipierte Beweiswürdigung; BGE 124 V 90 E. 4b, 122 V 157 E. 1d, 136 I 229 E. 5.3).</w:t>
      </w:r>
    </w:p>
    <w:p>
      <w:r>
        <w:t>Da der Beschwerdeführer im Zeitpunkt der revisionsweisen Aufhebung der Inva lidenrente weder das 55. Altersjahr überschritten noch seit mehr als 15 Jahren eine Rente bezogen hatte (vgl. zum massgeblichen Zeitpunkt BGE 141 V 5), durfte die Beschwerdegegnerin den Beschwerdeführer der Selbsteingliederung über lass en, ohne Eingliederungsmassnahmen durchzuführen.</w:t>
      </w:r>
    </w:p>
    <w:p>
      <w:r>
        <w:t>Die angefochtene Verfügung vom 30. Oktober 2019 (Urk. 2) ist somit nicht zu beanstanden, weshalb die dagegen erhobene Beschwerde abzuweisen ist. 5.</w:t>
      </w:r>
    </w:p>
    <w:p>
      <w:r>
        <w:t>5.1</w:t>
      </w:r>
    </w:p>
    <w:p>
      <w:r>
        <w:t>Da die Bewilligung oder Verweigerung von Versicherungsleistungen zu prüfen war , ist das Verfahren kostenpflichtig. Die Gerichtskosten sind nach dem Verfah rens aufwand sowie unabhängig vom Streitwert festzulegen (Art. 69 Abs. 1 bis IVG) und ermessensweise auf Fr. 700.-- anzusetzen. Entsprechend dem Ausgang des Ver fahrens sind sie dem unterliegenden Beschwerdeführer aufzuerlegen, infolge der ihm gewährten unentg eltlichen Prozessführung (Urk. 14 ) jedoch einstweilen a uf die Gerichtskasse zu nehmen. 5.2</w:t>
      </w:r>
    </w:p>
    <w:p>
      <w:r>
        <w:t>Der mit Verfügung vom</w:t>
      </w:r>
    </w:p>
    <w:p>
      <w:r>
        <w:rPr>
          <w:b/>
        </w:rPr>
        <w:t>E. 10</w:t>
      </w:r>
    </w:p>
    <w:p>
      <w:r>
        <w:t>Februar 2020 (Urk. 14) bestellte unentgeltliche Rechtsvertreter des Beschwerdeführers, Rechtsanwalt Manuel Bader , machte mit Honorarnote n vom 31. Dezember 2019 (Urk. 15 /1 S. 1 f. ) , vom 31. Januar 2020 (Urk. 15 /2 S. 3 f.) und 31. März 2020</w:t>
      </w:r>
    </w:p>
    <w:p>
      <w:r>
        <w:t>(Urk. 18) einen Aufwand von 15.08 , von 1.75 und 0.25 Stunden , total 17.08 Stunden, sowie eine Kleinspesenpauschale von 3 % geltend (Urk. 19).</w:t>
      </w:r>
    </w:p>
    <w:p>
      <w:r>
        <w:t>Vorweg ist zu bemerken, dass rechtsprechungsgemäss nur patentierte Rechtsan wältinnen und -anwälte , nicht aber Substituten</w:t>
      </w:r>
    </w:p>
    <w:p>
      <w:r>
        <w:t>zur unentgeltlichen Rechtsver tretung zugelassen sind ( Urteil des Bundesgerichts 8C_246/2012 vom 17. August 2012 E. 2.3). Mit dem Mandat, für eine unbemittelte Partei als Rechtsvertreter tätig zu werden, übernimmt der Anwalt keinen privaten Auftrag. Das Mandat kann verbindlich nur durch den Kanton selbst erteilt werden und stellt die Über nahme einer staatlichen Aufgabe dar. Der Anwalt tritt zum Staat in ein Verhältnis ein, das vom kantonalen öffentlichen Recht bestimmt wird .</w:t>
      </w:r>
    </w:p>
    <w:p>
      <w:r>
        <w:t>Ein Wechsel des unentgeltlichen Rechtsbeistandes bedarf der richterlichen Bewilligung ( BGE 141 I 70 E. 6.1-2). Eine Entschädigung für die nicht durch den einges e tzten Rechtsan walt Manuel Bader getätigten Aufwendungen fällt daher ausser Betracht.</w:t>
      </w:r>
    </w:p>
    <w:p>
      <w:r>
        <w:t>Dieser hat nach Lage der Akten am 2. Dezember 2019 die Beschwerde erhoben (Urk. 1), ist aber im weiteren Prozessv erlauf nicht mehr tätig geworden. D ie wei teren Unterlagen wurden durch den Substituten nachgereicht (Urk. 6), genauso wie die Akten betreffend die Substantiierung der Bedürftigkeit (Urk. 9-11). Daher entschädigt das Gericht nur die Aufwendungen im Zusammenhang mit der Be schwerdeerhebung.</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Der Aufwand für die Instruktion und das Verfassen der im Wesentlichen achtseitigen Beschwerde schrift von insgesamt 13.58 Stunden (inkl. Aktenstudium ; Urk. 15/1 S. 1 ) erscheint auch unter Berücksichtigung der Tatsache, dass Rechtsanwalt Bader den Beschwerdeführer im Verwaltungsverfahren noch nicht vertreten hat und er daher vergleichsweise mehr Zeit für das Aktenstudium und das Verfassen der Beschwerdeschrift aufwenden musste, mit Blick auf vergleichbare Fälle als zu hoch und ist auf angemessene 7.5 Stunden zu reduzieren. Rechtsanwalt Manuel Bader ist daher eine Pauschalentschädigung von Fr. 1'900.-- (inklusive Barauslagen und Mehrwertsteuer) aus der Gerichtskasse z u zusprechen . 5.3</w:t>
      </w:r>
    </w:p>
    <w:p>
      <w:r>
        <w:t>Der Beschwerdeführer ist abschliessend auf § 16 Abs. 4 GSVGer hinzuweisen, wonach er zur Nachzahlung der Gerichtskosten sowie der Entschädigung für die unentgeltliche Rechtsvertretung verpflichtet ist, sobald er dazu in der Lage ist. Das Gericht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Manuel Bader, Zürich, wird mit Fr. 1'900.-- (inkl. Barauslagen und MWSt ) aus der Gerichtskasse ent schädigt. Der Beschwerdeführer wird auf die Nachzahlungspflicht gemäss § 16 Abs. 4 GSVGer hingewiesen. 4.</w:t>
      </w:r>
    </w:p>
    <w:p>
      <w:r>
        <w:t>Zustellung gegen Empfangsschein an: - Rechtsanwalt Manuel Bader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