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IV.2019.00863 vom 17. Oktober 2020</w:t>
      </w:r>
    </w:p>
    <w:p>
      <w:r>
        <w:t>ZH Sozialversicherungsgericht, 2020-10-17, DE</w:t>
      </w:r>
    </w:p>
    <w:p>
      <w:r>
        <w:rPr>
          <w:b/>
        </w:rPr>
        <w:t xml:space="preserve">Quelle: </w:t>
      </w:r>
      <w:r>
        <w:t>https://mcp.opencaselaw.ch/entscheid/zh_sozialversicherungsgericht_IV.2019.00863</w:t>
      </w:r>
    </w:p>
    <w:p>
      <w:r>
        <w:t>FR: ZH_SOZIALVERSICHERUNGSGERICHT IV.2019.00863 du 17 octobre 2020</w:t>
      </w:r>
    </w:p>
    <w:p>
      <w:r>
        <w:t>IT: ZH_SOZIALVERSICHERUNGSGERICHT IV.2019.00863 del 17 ottobre 2020</w:t>
      </w:r>
    </w:p>
    <w:p>
      <w:pPr>
        <w:pStyle w:val="Heading2"/>
      </w:pPr>
      <w:r>
        <w:t>Erwägungen</w:t>
      </w:r>
    </w:p>
    <w:p>
      <w:r>
        <w:rPr>
          <w:b/>
        </w:rPr>
        <w:t>E. 1</w:t>
      </w:r>
    </w:p>
    <w:p>
      <w:r>
        <w:t>7. Juni 2018 ( Urk. 6/90/1-4) sowie von B.___ , Fachpsychologin für Psychotherapie FSP, vom 1 1. August 2018 ( Urk. 6/94) ein. In der Folge ging das von der Pax in Auftrag gegebene psychiat rische Gutachten von Dr. m ed. C.___ , Psychiatrie und Psycho therapie FMH , vom 6. September 2018 ( Urk. 6/102/1-36) bei der IV-Stelle ein ,</w:t>
      </w:r>
    </w:p>
    <w:p>
      <w:r>
        <w:t>inkl. de s Bericht s über die neuropsycho logische Untersuchung von lic. phil. D.___ , Neuropsychologin, vom 6. Juli 2018 (Urk. 6/102/37-46). Ausser dem zog die IV-Stelle den von der Pax in Auftrag gegebenen Ermittlungsbericht vom 4. Se ptember 2018 ( Urk. 6/109) mit</w:t>
      </w:r>
    </w:p>
    <w:p>
      <w:r>
        <w:t>der dazugehörende n Fotodokumentation ( Urk. 6/110) über die verdeckte Überwa chung des Versicherten während der Zeit vom 7. Juni 2018 bis zum 30. August 2018 und deren weitere den Versicherten betreffenden Akten ( Urk. 6/111/1-153) bei . Am 1 1. M ärz 2019 nahm Dr. med. E.___ , Psychiatrie und Psychotherapie FHM, vom Regionalen Ärztlichen Dienst (RAD) der IV-Stelle Stellung ( Urk. 6/125/3-5). Mit «V orgesehene Verfügung : Sistierung der Invalidenrente» vom 2 3. April 2019 sistierte die IV-Stelle die Invalidenrente per sofort (Urk.</w:t>
      </w:r>
    </w:p>
    <w:p>
      <w:r>
        <w:t>6/112 , vgl. auch Urk. 6/113 ). Dagegen erhob X.___ durch Rechtsanwalt Dr. Markus Krapf am 1 5. Mai 2019 Einwand ( Urk. 6/122), worauf die IV-Stelle die Rente mit Verfügung vom 1 7. Juni 2019 ( definitiv ) per Ende April 2019 sistierte ( Urk. 6/12</w:t>
      </w:r>
    </w:p>
    <w:p>
      <w:r>
        <w:rPr>
          <w:b/>
        </w:rPr>
        <w:t>E. 1.1</w:t>
      </w:r>
    </w:p>
    <w:p>
      <w:r>
        <w:t>Invalidität ist die voraussichtlich bleibende oder längere Zeit dauernde ganze oder teilweise Erwerbsunfähigkeit (Art. 8 Abs. 1 des Bundesgesetzes über den Allgemeinen Teil des Sozialversicherungsrechts [ ATSG ] ).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des Bundesgesetz es über die Invalidenversicherung</w:t>
      </w:r>
    </w:p>
    <w:p>
      <w:r>
        <w:t>[ IVG ] ).</w:t>
      </w:r>
    </w:p>
    <w:p>
      <w:r>
        <w:rPr>
          <w:b/>
        </w:rPr>
        <w:t>E. 1.3</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w:t>
      </w:r>
    </w:p>
    <w:p>
      <w:r>
        <w:t>Liegt in diesem Sinne ein Revisionsgrund vor, ist der Rentenanspruch in rechtlicher und tatsächlicher Hinsicht umfassend («allseitig») zu prüfen, wobei keine Bindung an frühere Beurteilungen besteht (BGE 141 V 9 E. 2.3 mit Hinweisen).</w:t>
      </w:r>
    </w:p>
    <w:p>
      <w:r>
        <w:rPr>
          <w:b/>
        </w:rPr>
        <w:t>E. 1.4</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Auswirkungen des Gesundheitszustands) beruht; vorbehalten bleibt die Recht sprechung zur Wiedererwägung und zur prozessualen Revision (BGE 133 V 108 E. 5.4) . Dabei braucht es sich nicht u m eine formelle Verfügung (Art. 49 ATSG) zu handeln. Ändert sich nach durchgeführter Rentenrevision als Ergebnis einer materiellen Prüfung des Rentenanspruchs nichts und eröffnet die IV-Stelle deswegen das Revisionsergebnis gestützt auf Art. 74 ter lit. f der Verordnung über die Invalidenversicherung</w:t>
      </w:r>
    </w:p>
    <w:p>
      <w:r>
        <w:t>( IVV ) auf dem W eg der blossen Mitteilung (Art. 51 ATSG), ist im darauf folgenden Revisionsverfahren zeitlich zu vergleichender Ausgangssachverhalt derjenige, welcher der Mitteilung zugrunde lag (Urteil des Bun desgerichts 9C_599/2016 vom 29. März 2017 E. 3.1.2 unter Hinweis auf 8C_441/2012 vom 25. Juli 201 3 E. 3.1.2).</w:t>
      </w:r>
    </w:p>
    <w:p>
      <w:r>
        <w:rPr>
          <w:b/>
        </w:rPr>
        <w:t>E. 1.5</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zuverlässige Beurteilung des streitigen Rechtsanspruches gestatten. Insbesondere dürfen sie bei einander widersprechenden medizinischen Berichten den Prozess nicht erledigen, ohne das gesamte Beweismaterial zu würdigen und die Gründe anzugeben, warum sie auf die eine und nicht auf die andere medizinische Th 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w:t>
      </w:r>
    </w:p>
    <w:p>
      <w:r>
        <w:rPr>
          <w:b/>
        </w:rPr>
        <w:t>E. 1.6</w:t>
      </w:r>
    </w:p>
    <w:p>
      <w:r>
        <w:t>P raxisgemäss spricht der Umstand, dass ein Gutachten im Auftrag einer privaten Versicherung - und somit nicht im Verfahren nach Art. 44 ATSG (vgl. dazu BGE 141 V 330 E. 3.2 S. 335; 137 V 210 E. 3.4.2.9 S. 258 ff.) - erstellt wurde, nicht gegen dessen Beweiskraft für die Beurteilung des Rentenanspruchs gegenüber der Invalidenversicherung. Indessen sind an die Beweiswürdigung strenge Anforderungen zu stellen. Bestehen auch nur geringe Zweifel an der Zuverlässig keit und Schlüssigkeit einer solchen Expertise, so sind - wie bei versicherungsinternen ärztlichen Feststellungen - ergänzende Abklärungen vor zunehmen. Einem "Fremdgutachten" kommt somit nicht von vornherein dieselbe Beweiskraft zu wie einer gerichtlich oder im Verfahren nach Art. 44 ATSG vom Versicherungsträger veranlassten Expertise unabhängiger Sachverständiger ( Urteil des Bundesgerichts 9C_89/2020 vom 1 8. Juni 2020 E. 4.2 mit Hinweisen).</w:t>
      </w:r>
    </w:p>
    <w:p>
      <w:r>
        <w:rPr>
          <w:b/>
        </w:rPr>
        <w:t>E. 1.7.1</w:t>
      </w:r>
    </w:p>
    <w:p>
      <w:r>
        <w:t>und E. 1.7.2). 5.2</w:t>
      </w:r>
    </w:p>
    <w:p>
      <w:r>
        <w:t>Zum Komplex «Gesundheitsschädigung» in der Kategorie «funktioneller Schwe re grad» ist festzuhalten, dass die anlässlich der psychiatrischen Begutachtung durch Dr. C.___</w:t>
      </w:r>
    </w:p>
    <w:p>
      <w:r>
        <w:t>erho benen objektiven Befunde und Symptome nicht besonders ausgeprägt erschienen. So hielt der psychiatrische Gutachter fest, der Beschwerdeführer habe am Untersuchungstag bewusstseinsklar und allseits orientiert gewirkt. Der Kontakt sei gut herzustellen und aufrecht zu halten gewesen. Der Gedankengang sei geordnet gewesen. Der Beschwerdeführer habe sich zwar teilweise weinerlich vorwürflich gezeigt, es seien aber weder ein Vermeidungsverhalten betreffend die traumatisierenden Ereignisse noch vegetative Reaktionen zu bemerken gewesen. Bei der Beschreibung der Trigger, welche seine dissoziativen Zustände auslösen würden, habe er einmal die linke Faust geballt, sei jedoch wieder in eine entspannte Affektlage zurückgekehrt, als diesem Verhalten keine weitere Beachtung geschenkt worden sei. Bei Themen wie Velofahren, Gartenarbeit oder die Fähigkeit alles zu reparieren, habe er sich aus geglichen gezeigt. Er habe gelächelt bei insgesamt indifferenter Stimmung. Durch Ängste, Phobien, Zwänge oder paranoide Ideen sei der Beschwerdeführer während der Untersuchung nicht beeinträchtigt gewesen. Hinweise auf Ich- oder Wahrnehmungsstörungen hätten sich nicht gefunden. Auffassung, Ausdauer, Konzentration und mnestische Funktionen sein nicht beeinträchtigt gewesen. Der Antrieb sei normal gewesen ( Urk. 6/ 102/19-20 ) . Es kann im Weiteren festgehalten werden, dass Hinweise auf ressourceneinschränkende Komorbiditäten aus dem somatischen Bereich nicht zu erkennen sind. Insgesamt ist da mit nicht von einer erheblichen Gesundheitsschädigung auszugehen.</w:t>
      </w:r>
    </w:p>
    <w:p>
      <w:r>
        <w:t>Sodann ist zum Komplex «Persönlichkeit» festzuhalten, dass keine Hinweise auf eine geneti sche Vulnerabilität oder Persönlichkeitsfaktoren für die Entwicklung psychiatri scher Erkrankungen ausgemacht werden können. Der Beschwerdeführer konnte in Bosnien die Schule und eine Ausbildung zum Elektrotechniker absolvieren. Es ist ihm gelungen, die schrecklichen Ereignisse im Kriegsgefangen enlager H.___ zu verarbeiten und er hat nach seiner Einreise in der Schweiz wieder Boden unter die Füsse bekommen. Er fand sich mit dem Leben ausserhalb seines Herkunftslandes gut zur echt, konnte sich beruflich etablieren und ein e Familie gründen.</w:t>
      </w:r>
    </w:p>
    <w:p>
      <w:r>
        <w:t>Hinsichtlich des Komplexes «Sozialer Kon text» ist zu berücksichtigen, dass der Beschwerdeführer über eine geordnete Tagesstruktur und über ein intaktes familiäres und soziales Umfeld verfügt, an welchem er relativ aktiv teilzunehmen scheint. Er geht auch diversen Fre izeitaktivitäten wie Velofahren, Garten arbeiten und der Vornahme kleinerer Reparaturarbeiten nach ( Urk. 6/102/14-19). Bis zu seinem Un fall fuhr er mit dem Motorrad. M omentan ist ihm dies aufgrund des Führerausweisentzuges nicht mehr möglich, der Beschwerdeführer bemüht sich aber aktiv darum, den Ausweis wieder zu erlangen.</w:t>
      </w:r>
    </w:p>
    <w:p>
      <w:r>
        <w:t>Seine Familie sorgt zwar auch für diverse zusätzliche Belastungsfaktoren , der Beschwerdeführer zeigt sich aber in der Lage, sich aktiv darum zu kümm ern und nach Lösungen zu suchen, so konnten z.B. die Schwierigkeiten im Umgang mit dem Sohn durch eine Änderung von dessen Wohnsituation entschärft werden. Daneben verfügt der Beschwerde führer auch über Kontakte zu seiner und zur Herkunftsfamili e seiner Ehefrau. Ebenso hat er auch einen Kollegen- bzw. Freundeskreis.</w:t>
      </w:r>
    </w:p>
    <w:p>
      <w:r>
        <w:t>Insgesamt verfügt der Beschwerde führer über ein ausreichend intaktes soziales Umfeld mit mobilisierbaren Ressourcen.</w:t>
      </w:r>
    </w:p>
    <w:p>
      <w:r>
        <w:t>5.3</w:t>
      </w:r>
    </w:p>
    <w:p>
      <w:r>
        <w:t>Zum Aspekt der «Konsistenz» ist darauf hinzuweisen, dass der Beschwerdeführer nach wie vor ein hohes Aktivitätsniveau aufweist, ist es ihm do ch möglich , regelmässig lä ngere Velotouren zu unternehmen, sich um einen grösseren Nutz garten zu kümmern und einzelne Arbeiten im Haushalt zu verrichten . Ebenso reist er recht häufig in sein Heimatlan d, um dort Ferien zu verbringen.</w:t>
      </w:r>
    </w:p>
    <w:p>
      <w:r>
        <w:t>Zumal im Freizeitverhalten keine erheblichen Einschränkungen erkennbar sind, ist es nicht nachvollziehbar, dass dem Beschwerdeführer die Ausübung einer Erwerbstätig keit nicht mehr möglich sein soll. Dies gilt umso mehr, als ohne Weiteres davon auszugehen ist, dass der Beschwerdeführer bei der Ausübung der Freiz eit aktivitäten diversen seine di ssoziativen Zustände auslösenden Hinweisreizen aus gesetzt ist. Ebenso sind dem Beschwerdeführer regelmässige Ferienaufenthalte in Bosnien und Herzegowina möglich, insbesondere auch in der bekanntlich vom Kriegsgeschehen stark betroffenen Hauptstadt Sarajewo. Mit dem Gutachter Dr. C.___ ist sodann darauf zu verweisen, dass in der neuropsychologischen Untersuchung erhebliche Ressourcen festgestellt werden konnten und sich auch Hinweise auf eine Verdeutlichungstendenz ergaben ( Urk. 6/102/32-33). 5.4</w:t>
      </w:r>
    </w:p>
    <w:p>
      <w:r>
        <w:t>Auch m ittels nunmehr anwendbarem strukturierten Beweisverfahren lässt sich mithin k eine über Juni 2018</w:t>
      </w:r>
    </w:p>
    <w:p>
      <w:r>
        <w:t>(Zeitpunkt der gutachterlichen Exploration) hinaus gehende funktionelle Auswirkung der vom Be schwerdeführer geklagten psychischen Beschwerden mehr nachweisen. Zu Recht hat damit die Beschwerdegegnerin auf die Einschätzung von Dr. C.___ abge stellt und eine Ein schränkung der Arbeitsfähig keit verneint. 6. 6.1</w:t>
      </w:r>
    </w:p>
    <w:p>
      <w:r>
        <w:t>Der Gesetzgeber hat mit Art. 43a-b ATSG und Art. 7a-i, 8c der Verordnung über den Allgemeinen Teil des Sozialversicherungsrechts (ATSV) die gesetzliche Grundlage zu einer Observation im Sozialversicherungsrecht geschaffen. Diese Bestimmungen traten am 1. Oktober 2019 in Kraft. 6.2</w:t>
      </w:r>
    </w:p>
    <w:p>
      <w:r>
        <w:t>Das Bundesgericht hatte vor Inkrafttreten dieser Bestimmungen in Nachachtung des Urteils 61838/10 des Europäischen Gerichtshofs f ür Menschenrechte vom 18. Oktober 2016 betreffend ein unfallversicherungsrechtliches Verfahren erkannt, dass es auch in der Invalidenversicherung an einer genügenden gesetz lichen Grundlage fehlt, welche die verdeckte Überwachung umfassend klar und detailliert regelt. Hingegen hielt das Bundesgericht fest, es sei eine andere Frage, ob das Material, welches im Rahmen der widerrechtlichen Observation gesammelt worden sei, beweismässig verwertbar sei (BGE 143 I 377 E. 4-5). Das Bundesgericht hat die Verwertung der Ergebnisse von rechtswidrigen Observa tionen schliesslich gestützt auf eine Abwägung zwischen privaten und öffent lichen Interessen insoweit als zulässig bezeichnet, als die Ergebnisse im öffentlich frei einsehbaren Raum gewonnen wurden und unbeeinflusstes Handeln der beobachteten Person zeigten (BGE 143 I 377 E. 5). Im Sozialversicherungs recht ist andererseits von einem absoluten Verwertungsverbot auszugehen, wenn es sich um Beweismaterial handelt, das im nicht öffentlich frei einsehbaren Raum zusammengetragen wurde (BGE 143 I 377 E. 5.1.3). 6.3</w:t>
      </w:r>
    </w:p>
    <w:p>
      <w:r>
        <w:t>Nicht zum geschützten Bereich gehört, was sich in der Öffentlichkeit abspielt und von jedermann wahrgenommen werden kann. Zum öffentlichen Raum zählt alles, was allgemein zugänglich ist, so namentlich Strassen, Plätze, Bahnhöfe, Flug häfen, öffentliche Verkehrsmittel, Parkgaragen, Kulturhäuser (Theater, Kinos, Konzerthallen), Sportplätze, Stadien, Einkaufszentren, Warenhäuser, Restaurants etc. Massgebend ist, dass sich die versicherte Person an einem Ort aufhält, welcher für die breite Öffentlichkeit zugänglich ist. Irrelevant sind dabei die Eigentums verhältnisse von solchen öffentlichen Räumlichkeiten (Urteil des Bundesgerichts 8C_837/2018 vom 1 5. Mai 2019 E. 5.1 mit Hinweisen). 6.4</w:t>
      </w:r>
    </w:p>
    <w:p>
      <w:r>
        <w:t>Art. 43a-b ATSG standen bei der Durchführung der Überwachung des Beschwerdeführers , welche gemäss dem Observationsbericht der J.___ vom 4. September 2018 (Urk. 6/109) im Zeitraum von 7. Juni bis zum 3 0. August 2018 stattfand, noch nicht in Kraft.</w:t>
      </w:r>
    </w:p>
    <w:p>
      <w:r>
        <w:t>Ohnehin ist aber festzuhalten, dass die Über wachung des Beschwerdeführers gar nicht durch die einer solchen Gesetzesgrundlage benötigen de Beschwerdegegnerin vorgenommen wurde, sondern durch eine Privatversicherung. 6.5</w:t>
      </w:r>
    </w:p>
    <w:p>
      <w:r>
        <w:t>Unabhängig von der Frage, von wem die Überwachung angeordnet worden ist, ist deren Ergebnis in Anwendung der hiervor zitierten bundes gerichtlichen Rechtsprechung nicht auf jeden Fall als vollumfänglich unverwertbar zu beurteilen. Namentlich sind die Feststellungen, welche durch die Überwachung im öffentlichen Raum und ohne beeinflussende Interaktion gewonnen wurden, verwertbar. Der Überwachungsbericht vom 4. September 2018 enthält aus schliesslich Feststellungen, welche durch die Überwachung im öffentlichen Raum zustande gekommen sind. Der Beschwerdeführer wird lediglich beim Verlassen und Betreten der von ihm bewohnten Privatliegenschaft beobachtet, innerhalb de s privaten Bereiches sind aber keine Beobachtungen und Fotoauf nahmen gemacht worden. Ebenso hat keine beeinflussende Interaktion mit dem Beschwerdeführer stattgefunden. D er Beschwerdeführer erlitt damit durch die Überwachung einen relativ bescheidenen Eingriff in seine n geschützten Rechten . Stellt man diesen Aspekten das erhebliche und gewichtige öffentliche Interesse an der Verhinderung des Versicherungsmissbrauchs (vgl. dazu Urteil des Bundes gerichts 8C_239/2008 vom 1 7. Dezember 2009 E. 6.4.1) entgegen, ergibt sich, dass der Observationsbericht in die Beweiswürdigung insofern mitein bezogen werden kann.</w:t>
      </w:r>
    </w:p>
    <w:p>
      <w:r>
        <w:t>Nicht zu folgen ist dem Beschwerdeführer insbesondere in der Ansicht, dass der Observationsbericht mani puliert sei, da darin nur die Phasen des Lebens doku mentiert würden, an denen er aktiv gewesen sei ( Urk. 1 S. 6). Der Überwachungs bericht hält fest, dass der Beschwerdeführer während gewissen Überwachungs phasen keinen ausserhäuslichen Aktivitäten nachgegangen ist ( Urk. 6/109). Was der Beschwerdeführer in seiner W oh nung gemacht hat, durfte nicht festgehalten werden , da es sich dabei um den privaten Bereich handelt, in welchem die Über wachung nicht erlaubt ist. 6.6</w:t>
      </w:r>
    </w:p>
    <w:p>
      <w:r>
        <w:t>Dem Observationsbericht der J.___ vom 4. September 2018 kommt damit Beweiskraft zu. Es ist allerdings festzuhalten, dass er nicht zu wesentlichen zusätzlichen Erkenntnissen führt, welche sich nicht aus den übrigen Akten - ins besondere dem Gutachten von Dr. C.___ – hätten gewinnen lassen oder diesen gar wiedersprechen . Der Beschwerdeführer konnte während der Observation mehrheitlich bei Aktivitäten beobachtet werden, welchen er gemäss seinen eige nen Angaben gegenüber dem aktuellen und auch dem früheren Gutachter a nerkanntermassen nach geht. Der einzige wesentliche Widerspruch zu den An gaben des Beschwerdeführers ist darin zu erkennen, dass er dabei beobachte t werden konnte, wie er sich in scheinbar entspannter Stimmung mit dem öffent lichen Verkehr bewegt, obwohl laut dem Bericht der behandelnden Psychotherapeutin vom 1 1. August 2018 die Benutzung des öffentlichen Ver kehrs beim Beschwerdeführer zu Angst- und Paniksymptomen sowie zur Dissoziation führe und das Warten bei den Haltestellen zwischen den Menschen fast unmöglich sei, da er dann Flashbacks von Situationen aus dem Gefangenen lager erlebe ( Urk. 6/94/2). 7. 7.1</w:t>
      </w:r>
    </w:p>
    <w:p>
      <w:r>
        <w:t>Zusammenfassend ist damit festzuhalten, dass sich der Gesundheitszustand des Beschwerdeführer s verbessert hat und (spätestens) seit Juni 2018 keine gesund heitsbedingte Einschränkung in der Arbeitsfähigkeit mehr besteht. Die Beschwerdegegnerin ist damit zu Recht zum Ergebnis gelangt, dass der Beschwerdeführer keinen weiteren Anspruch auf eine Invalidenrente mehr hat. 7.2</w:t>
      </w:r>
    </w:p>
    <w:p>
      <w:r>
        <w:t>Offen bleiben kann somit die Frage, ob nicht auch ein Grund für eine Wiedererwägung (Art. 53 Abs. 2 ATSG) der rentenzusprechenden Verfügung vom 1 2. Juli 2011 (Urk. 6/48) vorliegen würde. Die zum damaligen Zeitpunkt geltende Rechtsprechung hielt fest, eine posttraumatische Belastungsstörung müsse sich innert sechs Monaten seit dem schwerwiegenden Trauma manifestieren (Urteile 8C_103/2007 vom 1 7. August 2007 E. 3.3 und 9C_955/2008 vom 8. Mai 2009 E. 4.3.1; Urteile des damaligen Eidg . Versich erungsgerichts I 894/06 vom 16. Oktober 2007 E. 4, I 203/06 vom 2 8. Dezember 2006 E. 4.3 und I 715/05 vom 2 7. Januar 2006 E. 6.2; vgl. auch Urteil des damaligen Eidg . Ver sicherungsgerichts I 270/06 vom 8. Juni 2007 E. 3.1) und eine Ausnahme von dieser Latenz von höchstens sechs Monaten gelte nur, sofern die klinischen Merk male typisch seien und keine andere Diagnose gestellt werden könne (vgl. Urteil 8C_103/2007 vom 1 7. August 2007 E. 3.3 und Urteil des damaligen Eidg . Versicherungsgerichts I 715/05 vom 2 7. Januar 2006 E. 6.2). In E. 4.2 von BGE</w:t>
      </w:r>
    </w:p>
    <w:p>
      <w:r>
        <w:t>142 V 342 führte das Bundesgericht ausserdem aus, in den dort zitierten früheren Entscheiden in Zusammenhang mit posttraumatischen Belastungsstörungen sei verschiedentlich die Anwend barkeit der Überwindungskriterien bejaht worden. Ob die Rentenzusprache unter Berücksichtigung dieser Aspekte erfolgt ist , scheint fraglich, muss aber nicht weiter geprüft werden.</w:t>
      </w:r>
    </w:p>
    <w:p>
      <w:r>
        <w:rPr>
          <w:b/>
        </w:rPr>
        <w:t>E. 3</w:t>
      </w:r>
    </w:p>
    <w:p>
      <w:r>
        <w:t>Eventualiter sei ein gerichtliches Gutachten über den Gesundheitszustand des Beschwerdeführers zu erstellen.</w:t>
      </w:r>
    </w:p>
    <w:p>
      <w:r>
        <w:rPr>
          <w:b/>
        </w:rPr>
        <w:t>E. 3.1</w:t>
      </w:r>
    </w:p>
    <w:p>
      <w:r>
        <w:t>Laut dem Abschlussbericht des F.___ vom 2 0. November 2009 ( Urk. 6/8/6-10) wurde der Beschwerdeführer vom 2 3. Juli bis zum 9. November 2009 in der Sprechstunde für Belastungsreaktionen, PTBS, ambulant behandelt. Der Beschwerdeführer habe als Folge von Kriegstraumatisierungen und dem Aufenthalt in einem Kriegsgefangenenlager 1992 in Bosnien die Symptomatik einer posttrauma tischen Belastungsstörung präsentiert. Er sei am 9. November 2009 zu einer stationären psychiatrischen traumaspezifischen Behandlung in die G.___ eingetreten.</w:t>
      </w:r>
    </w:p>
    <w:p>
      <w:r>
        <w:rPr>
          <w:b/>
        </w:rPr>
        <w:t>E. 3.2</w:t>
      </w:r>
    </w:p>
    <w:p>
      <w:r>
        <w:t>Im Bericht der G.___ vom 6. Januar 2010 ( Urk. 6/15) wurde beim Beschwerdeführer eine komplexe posttraumatische Belastungs störung (DESNOS) mit hochgradiger dissoziativer und phasenweise mittelgradiger depressiver Komorbidität (ICD-10: F43.1) diagnostiziert . Der Beschwerdeführer befinde sich seit dem 9. November 2009 in stationärer Behandlung. Er sei im Jahr 1992 in seinem Heimatland durch bosnische Serben gefangen genommen worden und habe sich 219 Tage in einem Kriegsgefangenenlager aufgehalten. Dort habe er schwerste traumatische Erlebnisse von Folter und Missbrauch erlitten und er sei Zeuge von Folter, Gewaltanwendung und Tötungen anderer Menschen geworden. Ende des Jahres 1992 sei er in die Schweiz gekommen. 1996 habe er geheiratet, mit seiner Ehefrau habe er drei gemeinsame Kinder (zwei 1997 und 2005 geborene Töchter, einen 1999 geborenen Sohn). Bis 2003 habe der Beschwerdeführer im Service als Kellner gearbeitet, danach als Zusteller bei Y.___ . Seit Juli 2009 sei er zu 100 % arbeitsunfähig. Er habe am 1 0. Juli 2009 eine schwere Panikattacke erlitten . Seit diesem Ereignis seien die traumatisierenden Erfahrungen des 7-monatigen Auf enthalts im Kriegsgefangenenlager wieder aufgebrochen. Die Arbeit als Kellner habe er aufgegeben, weil der Alkohol zunehmend ein Problem geworden sei. Die jetzige Arbeitsunfähigkeit beruhe auf der mangelnden Konzentration und Übermüdung. Der Beschwerdeführer berichte von ausgeprägten Ängsten vor Menschenmengen, er habe auch Angst vor öffentl ichen Verkehrsmitteln und leide unter plötzlich auftretenden Panikattacken mit vegetativer Symptomatik (Luft not, Schwitzen, Herzklopfen, etc.). Bezüglich der traumatisierende n Erlebnisse im Kriegsgefangenenlager bestünden visuelle, olfaktorische und auditive Intrusionen sowie eine erhe bliche konstriktive Symptomatik. D er Beschwerde führer vermeide über das Erlebte zu sprechen . Es bestünden ein sozialer Rückzug und ein ausgeprägtes Hyperarousel (erhöhte Schreckhaftigkeit sowie auch ein e ausgeprägte Hypervigilanz). Es gebe Hinweise auf eine Veränderung des Selbstbildes mit Gefühlen von Hilflosigkeit und Initiativverlust, Scham, Schuldgefühl und Selbstanklage, ebenso einer Veränderung der sozialen Beziehungen mit Isolation und Rückzug. Es könne von einer günstigen Prognose ausgegangen werden, wenn der Beschwerdeführer störungsspezifisch weiterbe handelt werde.</w:t>
      </w:r>
    </w:p>
    <w:p>
      <w:r>
        <w:rPr>
          <w:b/>
        </w:rPr>
        <w:t>E. 3.3</w:t>
      </w:r>
    </w:p>
    <w:p>
      <w:r>
        <w:t>Dr. Z.___ stellte in seinem psychiatrischen Gutachten vom 1 9. Januar 2011 ( Urk. 6/36) beim Beschwerdeführer eine komplexe p osttraumatische Belastungs störung (ICD-10 F43.1) fest . Seit dem 3. August 2009 bestehe eine Arbeits unfähigkeit von 100 % in der freien Wirtschaft. Anlässlich des ersten Begutachtungstermins am 1 4. Juli 2010 habe der Beschwerdeführer angegeben, er stimme der von den behandelnden Ärzten gestellten Diagnose einer p ost traumatischen Belastungsstörung zu. Er vermute, dass seine Krankheit ausge brochen sei, nachdem er seine sämtlichen Ziele wie Heirat, Gründung einer Familie und Kauf einer Eigentumswohnung erreicht habe. Zuvor habe er nie Zeit gehabt, über seine Vergangenheit nachzudenken. Beinahe täglich leide er unter Flashbacks an die belastenden Erlebnisse im Kriegsgefangenenlager H.___ . Diese seien sehr realistisch, weshalb er jeweils meine, sich wieder im Lager zu befinden. Zudem würden die Flashbacks von olfaktorischen und somatischen Situationen begleitet. Der Beschwerdeführer versuche sie jeweils mit der Erinnerung an ein schönes Erlebnis zu unterbrechen. Er leide an diffusen Angst zuständen, einer Wut und einer inneren Anspannung bis zum Explodieren. Wenn er auf die belastenden Erlebnisse im Lager angesprochen werde, führe dies zu einer sprachlichen Blockade und zu einer inneren Leere. Er vermute, dass es für ihn befreiend sein könnte, über die belastenden Ereignisse zu sprechen, weshalb für Ende August 2010 ein weiterer stationärer Aufenthalt in der G.___ geplant sei. Er leide stets unter einer inneren Anspannung. Fahrradfahren wirke sich darauf positiv aus. Gegenüber seinen Kindern empfinde der Beschwerdeführer aktuell keine Emotionen, lediglich Gleichgültigkeit, Taubheit und Leere. Er leide unter einer reduzierten Konzentrationsfähigkeit und Gedankenkreisen. Seit ungefähr zwei bis drei Jahren bestehe eine Durchschlaf störung. Infolge se iner inneren Anspannung leide der Beschwerdeführer unter ausgeprägten Muskelverspannungen respektive Muskel sch merzen, weshalb er sich aktuell auch in physiotherapeutischer Behandlung befinde. Wegen seiner Kinder stehe er jeweils um ca. 7.15 Uhr auf. Am Morgen sei er meistens guter Stimmung und nehme gemeinsam mit seiner Familie das Frühstück ein. In der Folge betreue er die jüngste Tochter oder bringe sie in eine Spielgruppe. Zudem unterstütze er seine Ehefrau bei den Hausarbeiten, was ihm das Gefühl vermittle, nützlich zu sein. Nach dem Mittagessen schlafe er ungefähr eine Stunde, da er jeweils sehr müde sei. In der Folge fahre er meistens während zwei bis drei Stun den Fahrrad und «powere» sich dabei aus. Seine Gedanken würden dabei aber wiederholt abdriften, weshalb er sich häufig nicht mehr erinnere, wo er vorbei gefahren sei. Je nachdem unternehme er am Abend noch etwas. Er meide jedoch die Gesellschaft von mehr als sechs Personen gleichzeitig, weshalb er kein Kino oder Theater besuche. Er habe sich zu Hause eine kleine Werkstatt eingerichtet, da ihn die Beschäftigung mit Holzarbeiten mit Befriedi gung erfülle. Zu seinen Eltern und seinem Bruder habe er einen guten Kontakt, ebenso zu der Herkunfts familie seiner Ehefrau. Er habe auch Kontakte mit seinen Nachbarn und zwei Kollegen. Zuletzt habe er im Sommer 2009 einige Tage in Bosnien verbracht. Infolge von Ängsten habe er sich jedoch nicht länger als eine Woche in Bosnien aufhalten können. Seine Sommerferien verbringe er meistens in Kroatien (Urk. 6/36/35-38) .</w:t>
      </w:r>
    </w:p>
    <w:p>
      <w:r>
        <w:t>Am 6. Januar 2011 habe der Beschwerdeführer an geg e ben , er sei am 21. Dezember 2010 aus der G.___ ausgetreten. Seither fühle er sich wie verloren und leer und kämpfe darum, den Anschluss zu Hause zu finden. Sein einziger Halt seien seine Ehefrau und seine Kinder, für ihn selbst lohne es sich nicht weiterzuleben. Er habe bessere und schlechtere Tage. An schlechteren Tagen werde er durch irgendwelche Auslöser an seine traumatischen Erlebnisse erinnert. In der Klinik habe er versucht, über seine traumatischen Erlebnisse zu berichten, wobei er in Panik geraten und suizidal geworden sei. Er denke, wenn er in der Lage wäre, über seine Erlebnisse zu berichten, würde er sich danach befreit fühlen. Er habe jedoch extreme Angst davor. Sein Sohn löse bei ihm Erinnerungen an die traumatischen Erlebnisse aus, weshalb er sich von ihm fern halten müsse. Phasenweise erkenne er seine Ressourcen, danach fühle er sich wieder nutzlos. Er könne sich über nichts mehr freuen. Wenn er Gefühle habe, werde er von diesen überschwemmt. Wenn er Trauer verspüre, fühle er sich wie gelähmt. Wegen Kleinigkeiten gerate er in Anspannung. Meistens könne er sich kontrollieren, manchmal erleide er aber einen Wutanfall und entschuldige sich danach bei seiner Familie. Er wolle nicht invalid sein und schäme sich, dass er seine Rolle als Familienernährer verloren habe. Er möchte gerne wieder arbeiten und ein normales Leben führen, er komme aber mit sei nen Bemühungen nicht vom Fleck ( Urk. 6/36/39-40) .</w:t>
      </w:r>
    </w:p>
    <w:p>
      <w:r>
        <w:rPr>
          <w:b/>
        </w:rPr>
        <w:t>E. 3.4</w:t>
      </w:r>
    </w:p>
    <w:p>
      <w:r>
        <w:t>Laut dem Bericht der behandelnden P sychotherapeutin B.___</w:t>
      </w:r>
    </w:p>
    <w:p>
      <w:r>
        <w:t>vom 11. August 2018 ( Urk. 6/94) bestehen beim Beschwerdeführer eine chronische p osttraumatische Belastungs störung (ICD-10 F43.1), ein Derealisations - und Depersonalisationssyndrom (ICD-10 F48.1), ein dissoziativer Stupor (ICD-10 F44.2), eine rezidivierende depressive Störung, gegenwärtig mittel- bis schwer gradige Episode (ICD-10 F33.10), eine Ein- und Durchschlafstörung (ICD-10 G47.0) sowie ein chronisches Müdigkeits syndrom (ICD-10 G93.3). Der Beschwerdeführer sei bis auf weiteres zu 100 % arbeitsunfähig. Er besuche nach wie vor die traumaadaptierte ambulante Psychotherapie, aktuell in grösseren Abständen von ca. einem Mal pro Monat. Bis im Sommer 2017 sei der Beschwerdeführer maximal belastet gewesen durch seinen mutmasslich sehr verhaltensauffälligen Sohn, welcher die Familie angeblich eingeschüchtert und geängstigt habe. Dann habe sich die Situation durch den Umzug des Sohnes in ein sich im gleichen Haus wie die Wohnung des Beschwerdeführers befindendes Kellerstudio gebessert. Im Januar 2017 habe eine starke Zunahme der Schmerz symptomatik stattge funden. Diese sei im Zusammenhang mit der medialen Präsenz der Flüchtlings politik gestanden, welche ein starker Auslösereiz für seine eigenen Erinnerungen sei. Neben der Deeskalierung des Konflikts mit dem Sohn hätten auch die Ferien im Heimatland zur weiteren Stabilisierung des Beschwer deführer s beigetragen. Dennoch sei ein hoher Leidensdruck aufgrund eines massiven Insuffizienz erlebens im Vordergrund geblieben. Anfang September 2017 habe der Be schwerdeführer einen Motorradunfall erlitten und sich dabei mehrere Frakturen am Unterschenkel zugezogen. Auf dieses Ereignis habe er erneut stark depressiv reagiert und er habe wegen eines erhöhten Suizidrisikos unterstützt werden müssen. Eine erneute Belastung sei im Frühjahr 2018 wegen ein e s schwer gradigen Unfalls der Tochter eingetreten. Ihr über raschend guter Genesungs prozess habe aber zur Minderung der depressiven sowie der Trauma folge symptomatik geführt. Die Benützung des öffentlichen Verkehrs führe zu Angst- und Paniksymptomen, sowie zur Dissoziation. Das Warten an der Halte stelle sei für den Beschwerdeführer fast unmöglich, da er dann Flashbacks von Situationen aus dem Gefangenenlager erlebe. Die Prognose sei schlecht, eine Besserung der Arbeitsfähigkeit sei nicht zu erwarten.</w:t>
      </w:r>
    </w:p>
    <w:p>
      <w:r>
        <w:rPr>
          <w:b/>
        </w:rPr>
        <w:t>E. 3.5</w:t>
      </w:r>
    </w:p>
    <w:p>
      <w:r>
        <w:t>Gemäss dem psychiatrischen Gutachten von Dr. C.___ vom 6. September 2018 ( Urk. 6/102) besteht beim Beschwerdeführer keine Diagnose mit Auswirkung auf die Arbeitsfähigkeit. Ohne Auswirkung auf die Arbeitsfähigkeit bestünden anamnestisch eine p osttraumatische Belastungsstörung (ICD-10: F43.1), ein Ver dacht auf Panikstörung (ICD-10: F41.0), psychische Verhaltensstörungen durch Alkohol, Abhängigkeitssyndrom, nach eigenen Angaben gegenwärtig abstinent (ICD-10: F10.20) sowie in neuropsychologischer Hinsicht ein durchschnittliches (nonverbales) kognitives Leistungsniveau mit partiellen, leichten bis mittelgradigen attentionalen M inderleistungen (leicht erhöhte Ermüdbarkeit und mittelgradig reduzierte geteilte Aufmerksamkeit), sowie leichten exekutiven Minderleistungen ( Urk. 6/102/22).</w:t>
      </w:r>
    </w:p>
    <w:p>
      <w:r>
        <w:t>Inwieweit die Alkoholabhängigkeit als Komorbidität einer p osttraumatischen Belastungsstörung einzuordnen sei, lasse sich deswegen nicht sicher klären, weil die Relevanz einer möglicherweise tatsächlich bestehenden posttraumatischen Belastungsstörung aufgrund der widersprüchlichen und teils mit fachlichen Mängeln behafteten Berichte der den Beschwerdeführer als einzige über viele Jahre behandelnden Psychotherapeutin nicht zu klären sei. Die Durchsicht der Berichte der behandelnden Psychotherapeutin lasse eine nicht nachvollziehbare Vernachlässigung stationär gesicherter Erkrankungen (Alkoholabhängigkeit) und eine Steigerung der Symptomatik mit Generalisierung von als dissoziative Zustände auslösenden Triggern erkennen, die mit dem Leben unvereinbar seien ( Beisetztische , weggeworfene Nahrung, laute Stimmen, Details an Möbeln, Wän den und Böden). Die erste relevante, die Arbeitsfähigkeit beeinträchtigende Symptomatik sei eher typisch für eine Panikattacke/Panikstörung aber auch für ein Alkoholentzugssyndrom und eher untypisch für die Symptome einer post traumatischen Bela stungsstörung. Bei der Diagnose respektive dem erst maligen Auftreten einer Panikattacke sei der Alkoholkonsum, den der Beschwer deführer berichtet habe, nicht als relevant erfasst worden. Im weiteren Verlauf sei der Schwerpunkt des angewandten psychotherapeutischen Konzeptes auf die dissoziativen Zustände gelegt worden, ohne dabei zu berücksichtigen, dass der Beschwerdeführer viele Jahre bei Y.___ als Zusteller gearbeitet habe und möglichst rasch in eine offensichtlich auch stabilisierende Berufstätigkeit hätte reintegriert werden müssen. Bei der Tätigkeit als Zusteller handle es s ich um eine Tätigkeit, bei der es nicht typischerweise zu Konfrontat ionen mit Lagersituationen respektive vom Beschwerdeführer als traumatisierend beschriebenen Situationen komme. Es sei beim Beschwerdeführer weder ein Fähigkeitsprofil erstellt noch seien nachhal tige Rehamassnahmen durchgeführt worden. Eine Reevaluation der Arbeits fähigkeit sei nicht erfolgt, nach nunmehr neun Jahren erwäge der Be schwerde führer aber eine erneute Berufstätigkeit, im Gegensatz zu den Drama tisierungen der behandelnden Psychotherapeutin ( Urk. 6/102/22-23).</w:t>
      </w:r>
    </w:p>
    <w:p>
      <w:r>
        <w:t>Der Beschwerdeführer habe ausgeführt, dass er von Mai bis Dezember 1992 während acht Monaten im Kriegsgefangenenlager H.___ gewesen sei. Danach sei er in die Schweiz eingereist und nach sechs Monaten habe er die Erlebnisse in seinem Kopf verarbeitet und wieder Boden bekommen, sich an den Alltag in der Schweiz gewöhnt. Er habe angegeben, sich während vier Jahren mit ehemaligen Mithäftlingen getroffen zu haben , um sich über die Gesc hehnisse im Lager aus zutauschen. E s könne somit davon ausgegangen werden, dass er massiven Hinweisreizen ausgesetzt gewesen sei, ohne die Symptome einer posttrauma tischen Belastungsstörung zu entwickeln. Der Beschwerdeführer habe angegeben, er habe während vier Jahren beinahe täglich Alkohol konsumiert, was eine Form von «Selbstmedikation» gewesen sei. Widersprüchlich sei in diesem Zusammen hang, dass er einerseits angebe, nach dem Konsum von Alkohol habe er sich lebendig und erleichtert gefühlt, er sich andererseits aber nur unter Alkoholein fluss emotionslos mit anderen Kriegsgefangenen über die Erlebnisse im Lager habe unterhalten können. Es sei nicht nachvollziehbar, dass in den früheren B erichten Alkoholmissbrauch respektive – abhängigkeit nicht als Diagnose aufgeführt werde und Dr. Z.___ in seinem Gutachten gar festgehalten habe, es bestünden keine Hinweise auf das Vorliegen einer Sucht. Für eine posttraumatische Belastungsstörung untypisch sei, dass der Beschwerdeführer in der Schweiz während 15 Jahren in verschiedenen Tätigkeiten habe arbeiten können und dann unvermittelt unter ausgeprägter Atemnot und Erstickungsgefühlen gelitten habe. Dies seien Symptome, die eher auf eine Panikstörung hinweisen würden. Trotzdem habe man die Diagnose einer posttraumatischen Belastungsstörung in den Vordergrund gestellt und den Beschwerdeführer in dieser Hinsicht behandelt, ohne aber eine schnellstmögliche berufliche Reintegration anzustreben. Es sei auch unberücksichtigt geblieben, dass sich der Beschwerdeführer während vier Jahren mit Mithäftlingen getroffen und sich über die Ereignisse ausgetauscht habe und zumindest erwogen werden könnte, dass sich «eigene Erinnerungen» und «fremde Erinnerungen» vermischt hätten. In der aktuellen Untersuchung habe der Beschwerdeführer neu und bisher unerwähnt berichtet, dass er im Ge fangenenlager täglich 100 Kühe gemolken habe und deswegen jetzt unter Arthrose in den Handgelenken leide. Für das tägliche Melken von 100 Kühen würden aber zirka 27 Stunden benötigt ( Urk. 6/102/24-26) .</w:t>
      </w:r>
    </w:p>
    <w:p>
      <w:r>
        <w:t>Zu den Angaben, die der Beschwerdeführer betreffend die Ereignisse im Heimat land gemacht habe, würden fremdanamnestische Angaben fehlen, so dass bezüglich der Verursachung einer posttraumatischen Belastungsstörung, insbe sondere bezüglich einer damit möglicherweise verknüpften Arbeitsun fähigkeit, Plausibilitätsüberlegungen zum Tragen kommen müssten. Hierzu gehörten ins besondere, dass der Beschwerdeführer angebe, regelmässig in sein Heimatland zu reisen und er gegenüber angegebenen Hinweisreizen völlig resistent sei (er fahre Motorrad und habe während der Untersuchung nicht mit Dissoziation reagiert). Es hätten sich sodann im Rahmen der neuropsychologischen Unter suchung Hinweise auf eine Verdeutlichungstendenz ergeben. Die depressiven Symptome würden einer schweren Depression entsprechen, was aber mit dem weitgehend unauffälligen neuropsychologischen Befund nicht vereinbar sei. Die Angaben zum aktuellen Tagesablauf und zu r aktuellen Lebenssituation enthielten keine Hinweise auf eine Beeinträchtigung der Arbeitsfähigkeit, der Beschwerde führer fahre regelmässig 50 bis 60 km mit dem Velo als sportliche Aktivität (Urk. 6/102/32-33).</w:t>
      </w:r>
    </w:p>
    <w:p>
      <w:r>
        <w:t>In der neuropsychologischen Untersuchung seien ausreichende Ressourcen für die Wiederaufnahme einer Arbeitstätigkeit festgestellt worden. Der Beschwerde führer habe über einen längeren Zeitraum hinweg gearbeitet. Wenn er auch in seinem Heimatland den beschriebenen Belastungen ausgesetzt gewesen sei, so habe er doch nach seiner Einreise in die Schweiz über viele Jahre hinweg berufs tätig sein können, wobei nicht beurteilt werden könne, inwieweit es sich beim übermässigen Alkoholkonsum um eine eigenständige Störung handle. Panikattacken seien nicht typisch für eine posttraumatische Belastungsstörung und könnten auch als eigenständiges Syndrom auftreten ( Urk. 6/102/33).</w:t>
      </w:r>
    </w:p>
    <w:p>
      <w:r>
        <w:t>Psychiatrischer seits könne der Beschwerdeführer in der zuletzt ausgeübten Tätig keit als Zusteller, einer Tätigkeit mit vergleichbarem Anforderungsprofil oder auf dem allgemeinen freien Arbeitsmarkt sofort wieder mit einem Pensum von 100 % bei 100 % Leistung arbeiten, wobei ihm zur Eingewöhnu ng eine Frist von vier Wochen gewährt werden sollte. Die zuletzt ausgeübte Tätigkeit sei optimal ange passt, vermieden werden sollten Tätigkeiten, bei denen ein erhöhtes Risiko bestehe, dass der Beschwerdeführer mit Alkohol in Kontakt komme (Urk. 6/102/34). 3. 6</w:t>
      </w:r>
    </w:p>
    <w:p>
      <w:r>
        <w:t>Gemäss der Stellungnahme von RAD-Ärztin Dr. E.___ vom 1 1. März 2019 (Urk. 6/125/5) erscheinen die medizinischen Unterlagen, welche von der behandelnden Psychotherapeutin erstellt worden sind, zum Teil unglaubwürdig ( während langer Zeit Arbeitstätigkeit problemlos möglich, plötzlich und ohne Auslöser die Diagnose einer posttraumatischen Belastungsstörung, Verschlech terung der Traumafolge symp tomatik wegen Auffälligkeiten des Sohnes und Besserung durch dessen positive Entwicklung, nicht glaubhafte Dissoziationen mit nicht nachvollziehbaren Triggern). Die Observationen des Beschwerdeführers hätten ein unauffälliges, zielgerichtetes Verhalten gezeigt. Der Beschwerdeführer bewege sich ohne Anzeichen von Stress unter Menschen, wie zum Teil auch in öffentlichen Verkehrsmitteln. Er wirke unauffällig, nicht desorientiert oder geistig abwesend, sondern ständig wach und interessiert. Er zeige auch keine Ängstlich keit oder Misstrauen. Er lache und unterhalte sich problemlos mit anderen Menschen. Aufgrund der Aufnahmen könne nicht von schwerwiegenden gesund heitlichen Einschränkungen ausgegange n werden. Das Gutachten von Dr. C.___</w:t>
      </w:r>
    </w:p>
    <w:p>
      <w:r>
        <w:t>erfülle die Anforderungen. Aus versicherungs medizinischer Sicht werde empfohlen, vollumfänglich auf die Beurteilungen im Gutachten abzu stellen. Es könne davon ausgegangen werden, dass aktuell und wahrscheinlich schon seit jeher kein Gesundheitsschaden mit langanhaltenden Auswirkungen auf die Arbeitsfähigkeit bestehe oder bestanden habe.</w:t>
      </w:r>
    </w:p>
    <w:p>
      <w:r>
        <w:t>4.</w:t>
      </w:r>
    </w:p>
    <w:p>
      <w:r>
        <w:rPr>
          <w:b/>
        </w:rPr>
        <w:t>E. 4</w:t>
      </w:r>
    </w:p>
    <w:p>
      <w:r>
        <w:t>Unter Kosten- und Entschädigungsfolgen (zzgl. MWSt. ) zu Lasten der Beschwerdegegnerin.»</w:t>
      </w:r>
    </w:p>
    <w:p>
      <w:r>
        <w:t>Die Beschwerdegegnerin ersuchte am 3 0. Dezember 2019 ( Urk. 5) um Abweisung der Beschwerde, was dem Beschwerdeführer am 1 3. Januar 2020 ( Urk. 8) mitgeteilt wurde. 2.2</w:t>
      </w:r>
    </w:p>
    <w:p>
      <w:r>
        <w:t>Gegen die Verfügung vom 4. Dezember 2019 erhob X.___ durch Rechtsanwalt Dr. Krapf am 5. Dezember 2019 Beschwerde mit folgenden Anträgen ( Urk. 9/1 S. 2 bzw. Urk. 1 des Prozesses Nr. IV.2019.00875 ): «1. Die Verfügung der Beschwerdegegnerin vom 4. Dezember 2019 sei aufzuheben. 2. Eventualiter sei die Sache an die Beschwerdegegnerin zur Durchführung eines Vorbescheidverfahrens zurückzuweisen. 3. Unter Kosten- und Entschädigungsfolgen (zzgl. MWSt. ) zu Lasten der Be schwerdegegnerin.»</w:t>
      </w:r>
    </w:p>
    <w:p>
      <w:r>
        <w:t>Die Beschwerdegegnerin ersuchte am 3 0. Dezember 2019 ( Urk. 9/5) um Abweisung der Beschwerde, was dem Beschwerdeführer am 1 3. Januar 2020 (Urk. 9/8) mitgeteilt wurde. 2.3</w:t>
      </w:r>
    </w:p>
    <w:p>
      <w:r>
        <w:t>Zwischen den beiden Verfahren besteht ein enger sachlicher und rechtlicher Zusammenhang und die Parteien sind identisch. Es rechtfertigt sich daher, den Prozess Nr. IV.2019.00875 mit dem vorliegenden Prozess Nr. IV.2019.00863 zu vereinigen und unter dieser Prozessnummer weiterzuführen ( § 28 lit. a des Gesetzes über das Sozialversicherungsgericht [GSVGer] in Verbindung mit Art. 125 der Zivilprozessordnung). Das Verfahren Nr. IV.2019.00875 ist als dadurch erledigt abzuschreiben; dessen Akten werden im vorliegenden Prozess als Urk. 9/0-9 geführt. 3.</w:t>
      </w:r>
    </w:p>
    <w:p>
      <w:r>
        <w:t>Auf die Vorbringen der Parteien und die eingereichten Akten wird, soweit erforderlich, in den nachfo lgenden Erwägungen eingegangen. Das Gericht zieht in Erwägung: 1.</w:t>
      </w:r>
    </w:p>
    <w:p>
      <w:r>
        <w:rPr>
          <w:b/>
        </w:rPr>
        <w:t>E. 4.1</w:t>
      </w:r>
    </w:p>
    <w:p>
      <w:r>
        <w:t>Strittig und zu prüfen ist die Frage, ob sich der Gesundheitszustand des Be schwerdeführers im Zeitraum zwischen der rentenzusprechenden Verfügung vom 1 2. Juli 2011 (Urk. 6/48 ) und der vorliegend ange fochtenen Verfügung vom 27. November 2019 ( Urk. 2) in anspruchs relevanter Weise verbessert hat.</w:t>
      </w:r>
    </w:p>
    <w:p>
      <w:r>
        <w:rPr>
          <w:b/>
        </w:rPr>
        <w:t>E. 4.2</w:t>
      </w:r>
    </w:p>
    <w:p>
      <w:r>
        <w:t>Das psychiatrische Gutachten von Dr. C.___ vom 6. September 2018 ( Urk. 6/102) basiert auf einer umfassenden psychiatrischen und neuropsychologischen Unter suchung und wurde in Kennt nis und in Auseinandersetzung mit den Vorakten (Anamnese) abgegeben. Der Gutachter hat detaillierte Befunde erhoben, nachvollziehbare Diagnosen gestellt und sich mi t den vom Beschwerdeführer geklagten Beschwer den auseinandergesetzt. Zudem hat er die medizinischen Zusam menhänge und die medizinische Situation einleuchtend dargelegt und seine Schlussfolgerun gen nachvollziehbar begründet. Dem psychiatrischen Gut ach ten kommt daher grundsätzlich volle Beweiskraft zu (vgl. E. 1.5) . Dass das Gutachten von einer privaten Lebensversicherungsgesellschaft in Auftrag gegeben worden ist, schadet dessen Beweiskraft entgegen der Auffassung des Beschwerdeführers ( Urk. 1 S. 10) grundsätzlich nicht (vgl. E. 1.6). Als falsch er weist sich insbesondere die Behauptung des Beschwerdeführers, dass nach der Rechtsprechung davon auszugehen ist, dass Dr. C.___ im Zweifel das Gutachten zu Gunsten des Standpunkts seiner Auftraggeberin verfasst hat. Die vom Beschwerdeführer zitierte Erwägung 3b/cc von BGE 125 V 353 bezieht sich auf die Erfahrungstatsache, dass Hausärzte mitunter im Hinblick auf ihre auftrags rechtliche Vertrauensstellung in Zweifelsfällen eher zu Gunsten ihrer Patienten aussagen . Die Pax war zwar die Auftraggeberin von Dr. C.___ , sie ist aber weder dessen Patientin, noch ist</w:t>
      </w:r>
    </w:p>
    <w:p>
      <w:r>
        <w:t>Dr. C.___ der eine besondere Vertrauensstellung inne habende Hausarzt der Pax , womit die vom Beschwerdeführer zitierte Rechtsprechung auf die vorliegende Konstellation keine Anwendung findet.</w:t>
      </w:r>
    </w:p>
    <w:p>
      <w:r>
        <w:rPr>
          <w:b/>
        </w:rPr>
        <w:t>E. 4.3</w:t>
      </w:r>
    </w:p>
    <w:p>
      <w:r>
        <w:t>Der Beschwerdeführer bringt gegen das Gutachten von Dr. C.___ vor, dieser schliesse die Diagnose einer posttraumatischen Belastungsstörung aus, obwohl sie von mehreren voneinander unabhängigen Fachä rzten gestellt worden sei (Urk. 1 S. 11). Dem ist entgegenzuhalten, dass Dr. C.___ ausführlich begründet, weshalb er die von den behandelnden Ärzten gestellte Diagnose der posttrauma tischen Be lastungsstörung in Frage stellt. A namnestisch hat er die Diagnose aber nicht ausgeschlossen. Dr. C.___ legt sodann nachvollziehbar dar, warum er es als falsch erachtet, dass bei der Behandlung des Beschwerdeführers die posttrauma tische Belastungsstörung in den Vordergrund gestellt worden und anderen Aspekten wenig Beachtung geschenkt worden ist. Er hält fest, dass aus den Behandlungsberichten des Beschwerdeführers eine nicht nachvoll ziehbare Ver nachlässigung bestehender Erkrankungen (Alkoholab hängigkeit) erkennbar ist und die beschriebene Steigerung der Symptomatik mit Generali sierung von als dissoziativen Zuständen auslösend en Triggern mit dem Leben unvereinbar ist (Urk. 6/102/23).</w:t>
      </w:r>
    </w:p>
    <w:p>
      <w:r>
        <w:rPr>
          <w:b/>
        </w:rPr>
        <w:t>E. 4.4</w:t>
      </w:r>
    </w:p>
    <w:p>
      <w:r>
        <w:t>Obwohl die Diagnose einer posttraumatischen Belastungsstörung gemäss ICD-10 F43.1 grundsätzlich voraussetzt, dass sie mit einer Latenz von wenigen Wochen bis Monaten nach einem Ereignis mit aussergewöhnlicher Bedrohung oder katastrophenartigem Ausmass auftritt, das bei fast jedem eine tiefe Verzweiflung hervorrufen würde, lässt sich die Diagnose nicht zum vornherein bloss aufgrund der Latenz verwerfen. Zumal beim Beschwerdeführer bis zum Ausbruch der Krankheit mehr als 15 Jahre vergingen, während welcher er einer vollzeitlichen Erwerbstätigkeit nachging, eine Familie gründete und sich eine sichere Existenz (u.a. durch den Erwerb einer Eigentumswohnung) schaffte,</w:t>
      </w:r>
    </w:p>
    <w:p>
      <w:r>
        <w:t>erscheint es aber ohne W eiteres als plausibel , dass</w:t>
      </w:r>
    </w:p>
    <w:p>
      <w:r>
        <w:t>(auch) andere Ursachen zur psychischen Erkrankung geführt haben, welchen besondere Beachtung zu schenken ist. Indem Dr. C.___</w:t>
      </w:r>
    </w:p>
    <w:p>
      <w:r>
        <w:t>diesem Umstand weiter nachgegangen ist , hat er keine wissenschaft lichen Grundsätze verletzt.</w:t>
      </w:r>
    </w:p>
    <w:p>
      <w:r>
        <w:rPr>
          <w:b/>
        </w:rPr>
        <w:t>E. 4.5</w:t>
      </w:r>
    </w:p>
    <w:p>
      <w:r>
        <w:t>Der Bericht des I.___ vom 2 5. April 2018 ( Urk. 6/119 )</w:t>
      </w:r>
    </w:p>
    <w:p>
      <w:r>
        <w:t>deutet darauf hin , dass der Beschwerdeführer ein Alkoholproblem hat.</w:t>
      </w:r>
    </w:p>
    <w:p>
      <w:r>
        <w:t>Er hat im Zeitraum vom Mitte November 2017 bis Mitte März 2018 übermässig Alkohol konsumiert und der Motorradunfall vom 2 3. August 2017 war darauf zurückzuführen, dass er mit einer Blutalkoholkonzentration von mindestens 1,43 Promillen die Herrschaft über sein Fahrzeug verlor.</w:t>
      </w:r>
    </w:p>
    <w:p>
      <w:r>
        <w:t>Es ist wohl z utreffend, dass Dr. C.___ keine Abklärungen über den Alkoholkonsum des Beschwerdeführers vorgenommen hat, er ist aber auch nicht explizit von der Abstinenz des Beschwerde führers ausgegangen, sondern hat lediglich darauf verwiesen, dass der Beschwerdeführer ange ge ben habe , er sei gegenwärtig abstinent. Da der Gutachter offenbar weder bei seiner eigenen Befundaufnahme noch aus dem Bericht über die neuropsychologische Untersuchung Hinweise auf einen derzeit</w:t>
      </w:r>
    </w:p>
    <w:p>
      <w:r>
        <w:t>problematischen Alkoholkonsum feststellen konnte , ist nicht zu beanstanden, dass er diesbezüglich keine weiteren Abklärungen vorgenommen hat. Immerhin ist zu bemerken, dass die ( früher manifeste ) Alkoholproblematik</w:t>
      </w:r>
    </w:p>
    <w:p>
      <w:r>
        <w:t>im Bericht der behandelnden Psychotherapeutin keinerlei Erwähnung findet .</w:t>
      </w:r>
    </w:p>
    <w:p>
      <w:r>
        <w:rPr>
          <w:b/>
        </w:rPr>
        <w:t>E. 4.6</w:t>
      </w:r>
    </w:p>
    <w:p>
      <w:r>
        <w:t>Zusammenfassend ist damit festzuhalten, dass auf das psychiatrische Gutachten von Dr. C.___ abgestellt werden kann. Insbesondere zeigt es in rechtsgenüglicher Weise auf, dass eine wesentliche Verbesserung des Gesundheitszustandes des Beschwerdeführers eingetreten ist. Anlässlich der Begutachtung durch Dr. Z.___ im Jahr 2011 zeigte der Beschwerdeführer einen eingeschränkten Psychostatus. Er sprach während der Untersuchung leise und monoton. Zudem war er psycho motorisch deutlich unruhig. Seine belastenden Ereignisse erwähnte er mit keinem Wort. Im Weiteren war er zwar wach, bewusstseinsklar sowie vollständig orientiert. Die Aufmerksamkeit und Konzentration waren jedoch eingeschränkt. Die Stimmung war deutlich abgeflacht sowie der Antrieb deutlich reduziert ( Urk. 6/36/41). Demgegenüber zeigte sich der psychiatrische Befund anlässlich der Begutachtung durch Dr. C.___ weitgehend unauffällig. Der Beschwerdeführer war bewusstseinsklar und vollständig orientiert. Der Allgemeinzustand war unauffällig. Der Kontakt konnte gut hergestellt und aufrechterhalten werden. Der Gedankengang war geordnet. Bei der Beschreibung der Krankheitsentwicklung hat der Beschwerdeführer keine Vermeidung betreffend die Ereignisse in seinem Heimatland gezeigt. Eben s o haben sich keine vegetativen Reaktionen gezeigt. Hinweise auf Ich- oder Wahrnehmungsstörungen haben sich nicht gefunden. Dissoziative Zustände wurden nicht beoba chtet . Auffassung, Ausdauer, Kon zentration sowie mnestische Funktionen waren während der gesamten Unter suchung nicht beeinträchtigt und auch der Antrieb war normal ( Urk. 6/102/19-20).</w:t>
      </w:r>
    </w:p>
    <w:p>
      <w:r>
        <w:rPr>
          <w:b/>
        </w:rPr>
        <w:t>E. 4.7</w:t>
      </w:r>
    </w:p>
    <w:p>
      <w:r>
        <w:t>Im psychiat rischen Kontext kommt es ohnehin grundsätzlich nicht auf die Diagnose, sondern einzig darauf an, welche Auswirkungen eine Erkrankung auf die Arbeits fähigkeit hat. Massgebend ist in erster Linie der lege artis erhobene psychopatho logische Befund und der Schweregrad der Symptomatik (vgl. statt vieler: Urteil des Bundesgerichts 9C_59/2016 vom 6. Januar 2017 E. 6.1).</w:t>
      </w:r>
    </w:p>
    <w:p>
      <w:r>
        <w:t>5. 5.1</w:t>
      </w:r>
    </w:p>
    <w:p>
      <w:r>
        <w:t>Da grundsätzlich bei sämtlichen psychischen Erkrankungen das strukturierte Be weisverfahren durchzuführen ist, ist im Folgenden zu prüfen, ob und in welchem Umfang die ärztlichen Feststellungen anhand der nach BGE 141 V 281 rechts er heblichen Indikatoren auf eine Arbeitsunfähigkeit schliessen lassen (E.</w:t>
      </w:r>
    </w:p>
    <w:p>
      <w:r>
        <w:rPr>
          <w:b/>
        </w:rPr>
        <w:t>E. 8</w:t>
      </w:r>
    </w:p>
    <w:p>
      <w:r>
        <w:t>1.8.1</w:t>
      </w:r>
    </w:p>
    <w:p>
      <w:r>
        <w:t>Eine p osttraumatische Belastungsstörung entsteht als eine verzögerte oder protrahierte Reaktion auf ein belastendes Ereignis oder eine Situation aussergewöhnlicher Bedrohung oder katastrophenartigen Ausmasses (kurz oder lang anhaltend ), die bei fast jedem eine tiefe Verzweiflung hervorrufen würde. Angst und Depression sind häufig mit den Symptomen und Merkmalen der PTBS assoziiert und Suizidgedanken sind nicht selten. Drogeneinnahme oder übermässiger Alkoholkonsum können als komplizierende Faktoren hinzu kommen. Der Verlauf ist wechselhaft, in der Mehrzahl der Fälle kann jedoch eine Heilung erwartet werden. Bei wenigen Patienten nimmt die Störung über viele Jahre einen chronischen Verlauf und geht dann in eine andauernde Persönlich keitsänderung ( ICD.10 F62.0) über. Neuere Übersichtsarbeiten sprechen von einer " sizeable</w:t>
      </w:r>
    </w:p>
    <w:p>
      <w:r>
        <w:t>minority " in einer Grössenordnung von 10 % , bei denen über Jahre hinweg Symptome einer p osttraumatischen Belastungsstörung persistieren. Ins besondere progrediente Entwicklungen widersprechen dem zu erwartenden degressiven Charakter posttraumatischer Störungen. Wolfgang Hausotter , Begutachtung somatoformer und funktioneller Störungen, 2. Aufl. 2004, S. 196, geht davon aus, dass eine Krankheitswertigkeit der p osttraumatischen Belastungsstörung gegeben ist, wenn eine Mindestschwere vorliegt, bedeutsame Zusatzsymptome hinzutreten und die Erfüllung von Alltagsaufgaben nicht mehr möglich ist (BGE 142 V 342 E. 5.1 mit diversen Hinweisen ) . 1.8.2</w:t>
      </w:r>
    </w:p>
    <w:p>
      <w:r>
        <w:t>Es ist davon au szugehen, dass es sich bei der p osttraumatischen Belastungs störung ganz allgemein um eine Störung handelt, die nicht nur keinen Bezug zu einem organischen Geschehen aufweist, sondern für die sich keine oder kaum objektivierbare Befunde erheben lassen, was namentlich auf ihre typischen Symptome (Nachhallerinnerungen, Alp-/Träume, Wiedererleben, Vermeidungs verhalten, Überwachsamkeit, erhöhte Schreckhaftigkeit) zutrifft. Dazu können weitere vielfältige Symptome treten, die ebenso bei anderen Störungen vorkom men und nach differenzierter Prüfung rufen. Auch der Verlauf zeigt sich sehr wechselhaft und nicht prognostizierbar, wobei progrediente Entwicklungen kaum zu erwarten sind und Chronifizierung, verbunden mit sozialem Rückzug und An triebsmangel, eher selten auftritt. Bei einem dergestalt schwer fassbaren, rein subjektiven, nicht objektivierbaren und unspezifischen Krankheitsbild ist in Zusammenhang mit der Diagnosestellung in besonderer Weise auch auf Aus schlussgründe (Aggravation und dergleichen) zu achten (vgl. BGE 141 V 281 E. 2.2 S. 287 f.). Soweit es darüber hinaus schlussendlich vor allem um die Folgenabschätzung geht, mithin darum, die Auswirkungen der Störung auf das Leistungsvermögen bzw. die Arbeitsfähigkeit zu erheben und zu gewichten, bedarf es nach dem Erwogenen gerade auch bei der p osttraumatischen Belastungsstörung des "konsistenten Nachweises" mittels "sorgfältiger Plausibilitätsprüfung". Dafür liegt die besondere Eignung des strukturierten Beweisverfahrens unter Verwendung der Standardindikatoren nach Massgabe von BGE 141 V 281 E. 4.1.3 vor dem rechtlichen Hintergrund des Art. 7 Abs. 2 ATSG gleichsam auf der Hand. Dies alles gilt u mso mehr, als dem "Konzept der p osttraumatischen Belastungsstörung" offenbar auch von Seiten renommierter Psychiater massive Kritik ("interessengesteuerte Modediagnose mit inflationärer Ausweitung") erwachsen ist (BGE 142 V 342 E. 5.2.3 mit diversen Hinweisen) . 2. 2.1</w:t>
      </w:r>
    </w:p>
    <w:p>
      <w:r>
        <w:t>Die Beschwerdegegnerin führte in der angefochtenen Verfügung vom 3 1. Oktober 2019 ( Urk. 2) aus, die Rentenzusprache</w:t>
      </w:r>
    </w:p>
    <w:p>
      <w:r>
        <w:t>habe sich in medizinischer Hinsicht hauptsächlich auf das Gutachten von Dr. Z.___ vom 1 9. Januar 2011 gestützt . Anlässlich der damaligen Begutachtung habe sich der Psychostatus des Be schwerdeführers eingeschränkt gezeigt. Im Gegensatz dazu sei der psychiat rische Befund anlässlich der aktuellen Begutachtung durch Dr. C.___ weitgehend un auffällig gewesen. Der Vergleich der erhobenen Befunde zeige, dass sich die gesundheitliche Situation massgebend verbessert habe. Aus den Observations unterlagen werde ersichtlich, dass der Beschwerdeführer sich in der Öffentlichkeit und an stark frequentierten Orten habe aufhalten können. Der Beschwerdeführer habe zudem eine Therapiepause eingelegt. Dies spreche ebenfalls für eine Ver besserung. Ein Revisionsgrund sei ausgewiesen, der Rentenanspruch könne um fassend neu geprüft werden. Dr. C.___ gehe in seinem Gutachten von keiner Diagnose mit Auswirkungen auf die Arbeitsfähigkeit aus. Es sei kein relevantes Leiden mehr ausgewiesen. Die eingetretene Verbesserung des Gesundheits zustandes habe der Beschwerdeführer der Beschwerdegegnerin nicht gemeldet, obwohl er auf seine diesbezügliche Pflicht hingewiesen worden sei. Es liege eine schuldhafte Meldepflichtverletzung vor. Die Rente sei daher rückwirkend per Ende Juni 2018 einzustellen. Da eine Verbesserung erst per Juni 2018 ausge wiesen sei, falle eine prozessuale Revision nicht in Betracht. Zudem könne offen bleiben , ob ein Wiedererwägungsgrund aus gewiesen wäre. Es liege aktuell beim Beschwerdeführer kein invalidisierender Gesundheitsschaden vor. 2.2</w:t>
      </w:r>
    </w:p>
    <w:p>
      <w:r>
        <w:t>Demgegenüber führte der Beschwerdeführer aus, er habe keine Meldepflicht verletzung begangen, weshalb die rückwirkende Aufhebung der Invalidenrente durch die Beschwerdegegnerin in jedem Fall rechtswidrig sei. Die Beschwerde gegnerin habe die Rente zu Unrecht aufgehoben. Das Gutachten von Dr. C.___ sei qualitativ ungenügend, es könne daraus keine Verbesserung des Gesundheits zustandes abgeleitet werden. Die Verwendung des Observations berichtes sei erstens unzulässig und zweitens bestätige er, dass der Beschwerde führer nach wie vor arbeitsunfähig sei ( Urk. 1 S. 4). 3.</w:t>
      </w:r>
    </w:p>
    <w:p>
      <w:r>
        <w:rPr>
          <w:b/>
        </w:rPr>
        <w:t>E. 8.1</w:t>
      </w:r>
    </w:p>
    <w:p>
      <w:r>
        <w:t>Zu prüfen bleibt die Frage, ob die Beschwerdegegnerin die Invalidenrente zu Recht rückwirkend per Ende Juni 2018 aufgehoben hat und damit auch die Rück forderung des Betrages vom Fr. 26'452. -- gemäss der angefochtenen Verfügung vom 4. Dezember 2019 ( Urk. 9/2) berechtigt ist.</w:t>
      </w:r>
    </w:p>
    <w:p>
      <w:r>
        <w:rPr>
          <w:b/>
        </w:rPr>
        <w:t>E. 8.2</w:t>
      </w:r>
    </w:p>
    <w:p>
      <w:r>
        <w:t>Die Herabsetzung oder Aufhebung der Renten, der Hilflosenentschädigungen und der Assistenzbeiträge erfolgt gemäss Art. 88 bis Abs. 2 der Verordnung über die Invalidenversicherung ( IVV ) : a. frühestens vom ersten Tag des zweiten der Zustellung der Verfügung folgenden Monats an; b. rückwirkend ab Eintritt der für den Anspruch erheblichen Änderung, wenn die beziehende Person die Leistung zu Unrecht erwirkt hat oder der ihr nach Art. 77 IVV zumutbaren Meldepflicht nicht nachgekommen ist, unabhängig davon, ob die Verletzung der Meldepflicht oder die unrechtmässige Erwirkung ein Grund für die Weiterausrichtung der Leistung war (seit dem 1. Januar 2015 geltende Fassung).</w:t>
      </w:r>
    </w:p>
    <w:p>
      <w:r>
        <w:t>Eine Verbesserung der Erwerbsfähigkeit ist auch im Anwendungsbereich von Art. 88 bis Abs. 2 lit. b IVV erst erheblich, wenn sie gemäss Art. 88a Abs. 1 IVV berücksichtigt werden darf, das heisst, wenn sie aller Wahrscheinlichkeit nach längere Zeit andauern wird oder ohne wesentliche Unterbrechung bereits drei Monate angedauert hat (vgl. Urteile des Bundesgerichts 8C_232/2016 vom 30. September 2016 E. 4 und 9C_1022/2012 vom 16. Mai 2013 E. 3.3.1).</w:t>
      </w:r>
    </w:p>
    <w:p>
      <w:r>
        <w:rPr>
          <w:b/>
        </w:rPr>
        <w:t>E. 8.3</w:t>
      </w:r>
    </w:p>
    <w:p>
      <w:r>
        <w:t>Zwar betrifft die Meldepflicht nach dem Wortlaut von Art. 77 IVV explizit auch eine "wesentliche Änderung des Gesundheitszustandes". Diese Bestimmung kann jedoch - auch mit Blick auf Art. 31 Abs. 1 ATSG - in guten Treuen nicht so ver standen werden, dass bei unterschiedlicher Auffassung über den Gesundheitszustand die versicherte Person verpflichtet wäre, das von ihr bestrittene Ergebnis der Begutachtung im Sinne einer Meldung an die Verwaltung vorwegzunehmen. Dies gilt jedenfalls soweit wie hier keine Anhaltspunkte bestehen für eine Ausschöpfung der hinzugewonnenen Arbeitsfähigkeit oder für ausserhäusliche Aktivitäten, die mit dem geltend gemachten Leiden schlichtweg unvereinbar sind (Urteile 9C_582/2015 vom 9. März 2016 E. 3.3; 9C_343/2012 vom 1 1. Oktober 2012 E. 4.6).</w:t>
      </w:r>
    </w:p>
    <w:p>
      <w:r>
        <w:rPr>
          <w:b/>
        </w:rPr>
        <w:t>E. 8.4</w:t>
      </w:r>
    </w:p>
    <w:p>
      <w:r>
        <w:t>Es ist unstrittig, dass der Beschwerdeführer die Leistungen nicht zu Unrecht er wirkt hat und eine rückwirkende Rentenaufhebung aus diesem Grund nicht in Betracht fällt. Entgegen der Ansicht der Beschwerdegegnerin liegt aber auch keine Meldepflichtverletzung durch den Beschwerdeführer vor. Wie oben erwähnt (E. 8.3) war der Beschwerdeführer nicht verpflichtet, das von ihm bestrittene Ergebnis der Begutachtung im Sinne einer Meldung an die Verwaltung vorweg zunehmen. Es bestehen sodann auch keine Anhaltspunkte dafür, dass der Be schwerdeführer die hinzugewonnene Arbeitsfähigkeit ausschöpfen würde. Der Beschwerdeführer gab auch stets an, dass er in seiner Freizeit diversen ausser häuslichen Aktivitäten nach geht, er mit dem Individualverkehr (insbeson dere mit dem Motorrad und dem Fahrrad) sehr mobil ist und auch lange Strecken nach Bosnien und Herzegowina sowie nach Kroatien zurück legen kann.</w:t>
      </w:r>
    </w:p>
    <w:p>
      <w:r>
        <w:t>Er hat wohl zu Unrecht angegeben, die Benützung des öffentlichen Verkehrs sei ihm gänzlich unmöglich, es muss ihm aber zu Gute gehalten werden, dass er dies vor allem damit begründet hat, dass er keine grösseren Menschenansammlungen ertrage n könne . Die Observation hat zwar aufgezeigt, dass sich der Beschwerde führer scheinbar mühe- und bedenkenlos dem Risiko aussetzt, in grössere Menschenan sammlungen zu geraten, er konnte aber nicht dabei beobachtet werden, wie er sich in solchen befindet. Insgesamt lässt sich damit nicht feststellen, dass der Beschwerdeführer eine Meldepflichtverletzung begangen hat. Die Voraussetzungen für eine rückwirkende Rentenaufhebung sind nicht ge geben.</w:t>
      </w:r>
    </w:p>
    <w:p>
      <w:r>
        <w:rPr>
          <w:b/>
        </w:rPr>
        <w:t>E. 8.5</w:t>
      </w:r>
    </w:p>
    <w:p>
      <w:r>
        <w:t>Die angefochtene Verfügung vom 3 1. Oktober 2019 wurde dem Beschwerdeführer am 1. November 2019 zugestellt ( Urk. 2). In Anwendung von Art. 88 bis Abs. 2 lit. a IVV ist die Rente damit per 3 1. Dezember 2019 aufzuheben.</w:t>
      </w:r>
    </w:p>
    <w:p>
      <w:r>
        <w:rPr>
          <w:b/>
        </w:rPr>
        <w:t>E. 8.6</w:t>
      </w:r>
    </w:p>
    <w:p>
      <w:r>
        <w:t>Dementsprechend ist auch die Rückforderung des Betrages von Fr. 26'452.-- nicht gerechtfertigt, weshalb die ebenfalls angefochtene Verfügung vom 4. Dezember 2019 ( Urk. 9/2) ersatzlos aufzuheben ist . Ob die Beschwerdegegnerin</w:t>
      </w:r>
    </w:p>
    <w:p>
      <w:r>
        <w:t>den An spruch des Beschwerdeführers auf rechtliches Gehör verletzt hat, weil sie diese Verfügung ohne Durchführung eines Vorbescheid verfahrens erlassen hat , kann offenbleiben .</w:t>
      </w:r>
    </w:p>
    <w:p>
      <w:r>
        <w:rPr>
          <w:b/>
        </w:rPr>
        <w:t>E. 9.1</w:t>
      </w:r>
    </w:p>
    <w:p>
      <w:r>
        <w:t>Zusammenfassend ist damit festzuhalten, dass die Beschwerde vom 2 7. November 2019 in dem Sinne teilweise gutzuheissen ist, dass in Abänderung der angefochtenen Verfügung vom 3 1. Oktober 2019 die Invalidenrente des Beschwerdeführers per 3 1. Dezember 2019 (statt per Ende Juni 2018) aufzuheben ist. Im Übrigen ist die Beschwerde abzuweisen.</w:t>
      </w:r>
    </w:p>
    <w:p>
      <w:r>
        <w:rPr>
          <w:b/>
        </w:rPr>
        <w:t>E. 9.2</w:t>
      </w:r>
    </w:p>
    <w:p>
      <w:r>
        <w:t>In Gutheissung der Beschwerde vom 5. Dezember 2019 ist die angefochtene Verfügung vom 4. Dezember 2019 aufzuheben.</w:t>
      </w:r>
    </w:p>
    <w:p>
      <w:r>
        <w:rPr>
          <w:b/>
        </w:rPr>
        <w:t>E. 10</w:t>
      </w:r>
    </w:p>
    <w:p>
      <w:r>
        <w:t>.2</w:t>
      </w:r>
    </w:p>
    <w:p>
      <w:r>
        <w:t>Dem anwaltlic h vertretenen Beschwerdeführer steht gestützt auf Art. 61 lit. g ATSG und § 34 Abs. 1 und 3 des Gesetzes über das Sozialversicherungsgericht eine entsprechend reduzierte Prozessentschädigung zu, welche ohne Rücksicht auf den Streitwert nach der Bedeutung der Streitsache und der Schwierigkeit des Prozesses zu bemessen und auf Fr. 1’ 500 .-- (inklusive Barauslagen und Mehr wert steuer) festzusetzen ist . Das Gericht beschliesst: Der Prozess Nr. IV.2019.00875 in Sachen X.___</w:t>
      </w:r>
    </w:p>
    <w:p>
      <w:r>
        <w:t>gegen die Sozialversicherungs anstalt des Kantons Zürich, IV-Stelle, wird m it dem vorliegenden Prozess Nr. IV.2019.00863 vereinigt und unter dieser Prozessnummer weitergeführt. Der Prozess Nr. IV.2019.00875</w:t>
      </w:r>
    </w:p>
    <w:p>
      <w:r>
        <w:t>wird als dadurch erledigt abgeschrieben. und erkennt sodann:</w:t>
      </w:r>
    </w:p>
    <w:p>
      <w:r>
        <w:t>1.</w:t>
      </w:r>
    </w:p>
    <w:p>
      <w:r>
        <w:t>a) Die Beschwerde vom 2 7. November 2019 wird in dem Sinne teilweise gutge heissen, dass in Abänderung der angefochtenen Verfügung der Sozialversicherungsanstalt des Kantons Zürich, IV-Stelle, vom 3 1. Oktober 2019 die Invalidenrente des Beschwerde führers per 3 1. Dezember 2019 (statt per Ende Juni 2018) auf gehoben wird . Im Übrigen wird die Beschwerde abgewiesen.</w:t>
      </w:r>
    </w:p>
    <w:p>
      <w:r>
        <w:t>b) In Gutheissung der Beschwerde vom 5. Dezember 2019 wird die angefochtene Verfügung der Sozialversicherungsanstalt des Kantons Zürich, IV-Stelle, vom 4. Dezember 2019 aufgehoben. 2.</w:t>
      </w:r>
    </w:p>
    <w:p>
      <w:r>
        <w:t>Die Gerichtskosten von Fr. 1’000 .-- werden den Parteien je zur Hälfte auferlegt.</w:t>
      </w:r>
    </w:p>
    <w:p>
      <w:r>
        <w:t>Rech nung und Einzahlungsschein werden den Kostenpflichtigen nach Eintritt der Rechts kraft zugestellt. 3.</w:t>
      </w:r>
    </w:p>
    <w:p>
      <w:r>
        <w:t>Die Beschwerdegegnerin wird verpflichtet, dem Beschwerdeführer eine reduzierte Prozessentschädigung von Fr. 1’500 .-- (inkl. Barauslagen und MWSt) zu bezahlen. 4.</w:t>
      </w:r>
    </w:p>
    <w:p>
      <w:r>
        <w:t>Zustellung gegen Empfangsschein an: - Rechtsanwalt Dr. Markus Krapf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HurstBrügger</w:t>
      </w:r>
    </w:p>
    <w:p>
      <w:r>
        <w:rPr>
          <w:b/>
        </w:rPr>
        <w:t>E. 10.1</w:t>
      </w:r>
    </w:p>
    <w:p>
      <w:r>
        <w:t>Gemäss Art. 69 Abs. 1 bis IVG ist abweichend von Art. 61 lit. a ATSG das Beschwerdeverfahren bei Streitigkeiten um die Bewilligung oder die Verweige rung von IV-Leistungen vor dem kan to nalen Versicherungsgericht kosten pflichtig. Die Kosten werden nach dem Ver fahrensaufwand und unabhängig vom Streit wert im Rahmen von 200 1000 Franken festgelegt.</w:t>
      </w:r>
    </w:p>
    <w:p>
      <w:r>
        <w:t>Der Beschwerdeführer obsiegt im Vergleich zum angefochtenen Entscheid vom 3 1. Oktober 2019 in dem Sinne, dass die Invalidenrente erst per 3 1. Dezember 2019 (anstatt per Ende Juni 2018 ) aufgehoben wird . Mit seinem Antrag auf Weiterausrichtung der Invalidenrente ab dem 1. Januar 2020 unterliegt er dagegen vollständig . Mit seiner Beschwerde gegen die Verfügung vom 4. Dezember 2019 obsiegt er vollständig. Die Gerichtskosten sind den Parteien anteils mässig aufzuerlegen. Es rechtfertigt sich daher, die Gerichtskosten, welche auf Fr. 1'000.-- festzulegen sind, dem Beschwerdeführer und der Beschwerdegegnerin je zur Hälfte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