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IV.2019.00851 vom 6. Juli 2020</w:t>
      </w:r>
    </w:p>
    <w:p>
      <w:r>
        <w:t>ZH Sozialversicherungsgericht, 2020-07-06, DE</w:t>
      </w:r>
    </w:p>
    <w:p>
      <w:r>
        <w:rPr>
          <w:b/>
        </w:rPr>
        <w:t xml:space="preserve">Quelle: </w:t>
      </w:r>
      <w:r>
        <w:t>https://mcp.opencaselaw.ch/entscheid/zh_sozialversicherungsgericht_IV.2019.00851</w:t>
      </w:r>
    </w:p>
    <w:p>
      <w:r>
        <w:t>FR: ZH_SOZIALVERSICHERUNGSGERICHT IV.2019.00851 du 6 juillet 2020</w:t>
      </w:r>
    </w:p>
    <w:p>
      <w:r>
        <w:t>IT: ZH_SOZIALVERSICHERUNGSGERICHT IV.2019.00851 del 6 luglio 2020</w:t>
      </w:r>
    </w:p>
    <w:p>
      <w:pPr>
        <w:pStyle w:val="Heading2"/>
      </w:pPr>
      <w:r>
        <w:t>Erwägungen</w:t>
      </w:r>
    </w:p>
    <w:p>
      <w:r>
        <w:rPr>
          <w:b/>
        </w:rPr>
        <w:t>E. 1</w:t>
      </w:r>
    </w:p>
    <w:p>
      <w:r>
        <w:t>X.___ , geboren 1958, meldete sich am 21. Juni 2018 unter Hinweis auf diverse somatische B eschwerden bei der Invalidenversicherung zum Leistungsbe zug an (Urk. 7/6 ). Die Sozialversicherungsanstalt des Kantons Zürich, IV-Stelle, klärte die medizinisch e und erwerbliche Situation ab. Nach durchgeführtem Vor bescheidverfahren (Urk. 7/25 ; Urk. 7/26+28; Urk. 7/45-46 ) verneinte die IV-Stelle mit Verfügung vom 28. Oktober 2019 einen Rentenanspruch (Urk. 2 = 7/56 )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 werbstätigkeit, sobald die medizinischen Unterlagen diesbezüglich eine zuverläs sige Sachverhaltsfeststellung erlaube n (BGE 143 V 431 E. 4.5.1; vgl. BGE 138</w:t>
      </w:r>
    </w:p>
    <w:p>
      <w:r>
        <w:t>V 457 E. 3.4). 2.</w:t>
      </w:r>
    </w:p>
    <w:p>
      <w:r>
        <w:rPr>
          <w:b/>
        </w:rPr>
        <w:t>E. 2</w:t>
      </w:r>
    </w:p>
    <w:p>
      <w:r>
        <w:t>Der Versicherte erhob am 26. November 2019 Beschwerde gegen die Verfügung vom 28. Oktober 2019 (Urk.</w:t>
      </w:r>
    </w:p>
    <w:p>
      <w:r>
        <w:t>2) und beantragte, diese sei aufzuheben und es sei ihm eine Rente zuzusprechen, eventuell sei die Angelegenheit zur ergänzenden medizinischen Abklärung und erneuten Verfügung an die IV-Stelle zurückzuwei sen (Urk. 1 S. 2 ).</w:t>
      </w:r>
    </w:p>
    <w:p>
      <w:r>
        <w:t>Die IV-Stelle verzichtete mit Schreiben vom 6. Januar 2020 auf die Erstattung einer Beschwerdeantwort (Urk. 6 ). Mit Replik vom 26. März 2020 hielt der Beschwerdeführer am Rückweisungsantrag zur ergänzenden Abklärung fest (Urk. 11). Die Beschwerdegegnerin verzichtete wiederum auf das Einreichen einer Duplik (Schreiben vom 19. Mai 2020, Urk. 14). Am 18. Mai 2020 (Urk. 15) legte der Beschwerdeführer einen weiteren Arztbericht ins Recht (Urk. 16). Die Einga ben wurden den Parteien mit Verfügung vom 26. Mai 2020 zur Kenntnis gebracht (Urk. 17 ). Die Rechtsvertreterin des Beschwerdeführers reichte am 4. Juni 2020 ihre Honorarnote ein (Urk. 18+19). Das Gericht zieht in Erwägung: 1.</w:t>
      </w:r>
    </w:p>
    <w:p>
      <w:r>
        <w:rPr>
          <w:b/>
        </w:rPr>
        <w:t>E. 2.1</w:t>
      </w:r>
    </w:p>
    <w:p>
      <w:r>
        <w:t>Die Beschwerdegegnerin ging in der angefochtenen Verfügung (Urk. 2) davon aus, die medizinischen Abklärungen hätten ergeben, dass der Beschwerdeführer seit Januar 2017 für körperlich anspruchsvolle Tätigkeit en, wie die erl ernte Tä tigkeit als Maurer und die zuletzt ausgeführte Arbeit als Hilfselektrik er, zu 100 % arbeitsunfähig sei. Nach der versicherungsmedizinischen Beurteilung sei ihm eine angepasste, leichte Tätigkeit ohne Heben, Tragen und Transportieren von Gewich ten über 5 kg und unter Meidung von Arbeiten in Armvorhalte und Überkopf arbeiten vollschichtig zumutbar.</w:t>
      </w:r>
    </w:p>
    <w:p>
      <w:r>
        <w:t>Für die zuletzt ausgeführte Tätigkeit als Hilfselektriker ( Valideneinkommen ) wie auch eine angepasste (Hilfs-)Tätigkeit (Invalideneinkommen) sei derselbe statisti sche Jahreslohn von Fr. 67'589.90 heranzuziehen (S. 1).</w:t>
      </w:r>
    </w:p>
    <w:p>
      <w:r>
        <w:t>Unter Gewährung eines leidensbedingen Abzuges von 25 % resultiere ein Invali ditätsgrad von 25 %.</w:t>
      </w:r>
    </w:p>
    <w:p>
      <w:r>
        <w:t>Ob es aus wirtschaftlicher Sicht und altersbedingt beschwerlich sei, eine gesund heitlich ausreichend angepasste Tätigkeit zu finden, liege nicht im Ermessen der Beschwerdegegnerin. Es müssten lediglich derartige Tätigkeiten auf dem freien Arbeitsmarkt existieren (S. 2).</w:t>
      </w:r>
    </w:p>
    <w:p>
      <w:r>
        <w:rPr>
          <w:b/>
        </w:rPr>
        <w:t>E. 2.2</w:t>
      </w:r>
    </w:p>
    <w:p>
      <w:r>
        <w:t>Demgegenüber stellte sich der Beschwerdeführer auf den Standpunkt (Urk. 1) , die Beschwerdegegnerin habe den Untersuchungsgrundsatz verletzt, da die in der angefochtenen Verfügung anzutreffenden Annahmen auf ungenügenden beruf lich-erwerblichen und medizinischen Abklärungen beruhen würden (S. 5 Ziff. 2a f.). Er sei selbst in einer angepassten leichten Tätigkeit gestützt auf die Einschät zung von Dr. med. Y.___ , Facharzt für Allgemeine Innere Medizin, lediglich im Umfang von 50 % arbeitsfähig unter zusätzlicher Berücksichtigung von Pausen (S. 6 lit. d). Allerdings sei die zumutbare Restarbeitsfähigkeit aufgrund seiner gesundheitlichen Beeinträchtigung und des fortgeschrittenen Alters nicht mehr verwertbar (S. 5 Ziff. 3a f.). Selbst wenn von der Verwertbarkeit auszugehen wäre, wäre beim Valideneinkommen</w:t>
      </w:r>
    </w:p>
    <w:p>
      <w:r>
        <w:t>auf das Einkommen als berufserfahrener Akkord maurer abzustellen und dieses sei der Nominallohnentwicklung entsprechend abzupassen , wodurch jedenfalls ein rentenbegründender Invaliditätsgrad resul tieren würde (vgl. S. 4 Ziff. II.1b und S. 6 lit. d f.).</w:t>
      </w:r>
    </w:p>
    <w:p>
      <w:r>
        <w:t>Nach Einsicht in die Akten der Beschwerdegegnerin hielt der Beschwerdeführer mit Replik (Urk. 11) insbesondere fest, nebst Dr. Y.___ habe auch der Regionale Ärztliche Dienstes (RAD) am 21. Januar 2020 eine 50%ige Arbeitsunfähigkeit in angepasster Tätigkeit attestiert mit stufenweiser Steigerung und Abwarten des Verlaufes (S. 2 Ziff. 2a). Die Beschwerdegegnerin habe zudem nur angiologische Beschwerden bei der Beurteilung der Arbeitsfähigkeit berücksichtigt, obwohl in den medizinischen Akten auch eine Bandscheiben- und Schwindelproblematik, kardiologische Beschwerden sowie Hüft- und Gesässschmerzen dokumentiert seien. Es sei daher eine umfassende Begutachtung angezeigt (S. 3 Ziff. 3a f.).</w:t>
      </w:r>
    </w:p>
    <w:p>
      <w:r>
        <w:rPr>
          <w:b/>
        </w:rPr>
        <w:t>E. 2.3</w:t>
      </w:r>
    </w:p>
    <w:p>
      <w:r>
        <w:t>Streitig und zu prüfen ist, ob die Beschwerdegegnerin die zumutbare Restarbeits fähigkeit des Beschwerdeführers rechtsgenüglich abgeklärt hat und ob eine allfällige Restarbeitsfähigkeit aufgrund seines fortgeschrittenen Alters noch ver wertbar ist. Sofern dies zu bejahen ist, bleibt zu prüfen, ob die Beschwerdegeg nerin den Rentenanspruch zu Recht verneint hat. 3.</w:t>
      </w:r>
    </w:p>
    <w:p>
      <w:r>
        <w:t>3.1</w:t>
      </w:r>
    </w:p>
    <w:p>
      <w:r>
        <w:t>Der Hausarzt des Beschwerdeführers, Dr. Y.___ , hielt im Bericht vom 15. August 2018 (Urk. 7/19/1-5) folgende Diagnosen mit Auswirkung auf die Arbeitsfähig keit fest (Ziff. 2.5): - Lendenwirbelsäulen (LWS)-Syndrom - residuelles Halswirbelsäulen (HWS)-Syndrom und Deltoideusschwäche Schulter links - periphere arterielle Verschlusskrankheit (PAVK) - Bauchaortenaneu rysma</w:t>
      </w:r>
    </w:p>
    <w:p>
      <w:r>
        <w:t>Keine Auswirkung auf die Arbeitsfähigkeit hätten die arterielle Hypertonie und die Hypercholesterinämie (Ziff. 2.6). Das Bauchaortenaneu rysma sei am 3. Mai 2018 im Universitätsspital Z.___ operiert worden (Ziff. 3.5; vgl. auch diverse Berichte des Z.___ , Urk. 7/13-15). Als objektivierbare Befunde führte Dr. Y.___ einen hinkenden Gang rechts, Beweglichkeitseinschränkungen in der Rotation der LWS sowie der Ante-/Retroflexion (um die Hälfte reduziert) mit End phasenschmerz fest (Ziff. 2.4). Der Beschwerdeführer leide an chronischen LWS- Beschwerden und einer Schulterschwäche links bei einem Status nach HWS-Operation im Januar (richtig: Februar, vgl. Urk. 7/19/28-29) 2014 (Ziff. 2.1).</w:t>
      </w:r>
    </w:p>
    <w:p>
      <w:r>
        <w:t>In der bisherigen Tätigkeit im Bereich Installationen und Monteurarbeiten sei der Beschwerdeführer seit Januar 2017 zu 100 % arbeitsunfähig (Ziff. 1.3). In einer leidensangepassten Tätigkeit sei von einer Arbeitsfähigkeit von zwei bis vier Stunden täglich auszugehen (Ziff. 4.1).</w:t>
      </w:r>
    </w:p>
    <w:p>
      <w:r>
        <w:t>Dem Bericht legte Dr. Y.___ diverse Arztberichte bei betreffend verschiedenste somatische Beschwerden , wegen welchen der Beschwerdeführer im Zeitraum von Juli 2013 bis August 2018 bei verschiedenen Ärzten in Behandlung war (Urk. 7/19/7-86). 3.2</w:t>
      </w:r>
    </w:p>
    <w:p>
      <w:r>
        <w:t>Am 5. Oktober 2018 wurde bei hochgradiger Abgangsstenose und kontralatera lem Verschluss der AII eine perkutane transluminale</w:t>
      </w:r>
    </w:p>
    <w:p>
      <w:r>
        <w:t>Angioplastie ( PTA ) der Arterie iliaca</w:t>
      </w:r>
    </w:p>
    <w:p>
      <w:r>
        <w:t>interna</w:t>
      </w:r>
    </w:p>
    <w:p>
      <w:r>
        <w:t>dextra durchgeführt mit angiographisch akzeptablem Resultat. Die am Abgang verschlossene Arteria</w:t>
      </w:r>
    </w:p>
    <w:p>
      <w:r>
        <w:t>glutea</w:t>
      </w:r>
    </w:p>
    <w:p>
      <w:r>
        <w:t>superior habe sich nicht rekanalisieren lassen ( Bericht Z.___ , Prof. Dr. A.___ und Dr. B.___ , Urk. 7/31/4-5 ). 3.3</w:t>
      </w:r>
    </w:p>
    <w:p>
      <w:r>
        <w:t>Wegen vermehrten Schmerzen über dem Musculus</w:t>
      </w:r>
    </w:p>
    <w:p>
      <w:r>
        <w:t>trapezius sowie dem Musculus</w:t>
      </w:r>
    </w:p>
    <w:p>
      <w:r>
        <w:t>deltoideus stellte sich der Beschwerdeführer auf Zu weisung seines Hausarztes im S pital C.___ vor. Die Symptomatik habe sich gemäss Bericht vom 1. Novem ber 2018 durch Physiotherapie praktisch vollständig zurückgebildet, weshalb kein Handlungsbedarf mehr bestehe. Bezüglich den zusätzlich bestehenden lumbo spondylogenen Schmerzen sei ebenfalls eine Physiotherapieverordnung ausge stellt worden (Urk. 7/31/6-7). 3.4</w:t>
      </w:r>
    </w:p>
    <w:p>
      <w:r>
        <w:t>Im am 15. November 2018 eingegangenen Bericht von Dr. Y.___ (Urk. 7/31/1-3) hielt dieser einen verschlechterten Gesundheitszustand des Beschwerdeführers fest (Ziff. 1.1). Aktuell habe eine Claudicatio</w:t>
      </w:r>
    </w:p>
    <w:p>
      <w:r>
        <w:t>glutealis links bei PAVK , ein lumbo spondylogenes Schmerzsyndrom sowie ein Zervikalsyndrom links Auswirkung auf die Arbeitsfähigkeit (Ziff. 1.2). Der Beschwerdeführer leide an klaudikalen Schmerzen in der linken Hüfte und Schmerzen in der linken Schulterregion. Lauf strecken seien nur bis 800 Meter möglich, dann müsse er stehen bleiben (Ziff. 1.3).</w:t>
      </w:r>
    </w:p>
    <w:p>
      <w:r>
        <w:t>Eine leichte sitzende Tätigkeit, in welcher er vorwiegend die rechte Hand benö tige, sei zumutbar (Ziff. 2.1). Diesbezüglich machte Dr. Y.___ jedoch keine Angaben zum zeitlichen Umfang. 3.5</w:t>
      </w:r>
    </w:p>
    <w:p>
      <w:r>
        <w:t>Gemäss Bericht vom 20. Dezember 2018 (Urk. 7/33 /1-2; vgl. auch beigelegten Bericht vom 6.</w:t>
      </w:r>
    </w:p>
    <w:p>
      <w:r>
        <w:t>September 2018, Urk. 7/33/3-4 ) von Dr. med. D.___ , Fach arzt für Angiologie und Allgemeine Innere Medizin, ist der Beschwerdeführer seit dem Jahr 2003 bei ihm in Behandlung (Ziff. 1.1). Auswirkung auf die Arbeitsfä higkeit habe die PAVK, teils ektatisch Stadium II beidseits (Ziff. 2.6). Die Ver schlusskrankheit sei seit dem Jahr 2003 bekannt und es hätten rezidivierende Verschlüsse und multiple kathetertechnische und interventionelle Eingriffe statt gefunden (Ziff. 2.1). Der Beschwerdeführer leide an anst r engungsabhängigen Hüft- und Gesässschmerzen beidseits nach wenigen Metern freier Gehstrecke (Ziff. 2.2). Eine Tätigkeit mit regelmässig er körperlicher Belastung sei nicht mehr möglich (Ziff. 2.7). Weitere Ausführungen zur zumutbaren Arbeitsfähigkeit - insbesondere auch in angepasster Tätigkeit - machte Dr. D.___ nicht. 3.6</w:t>
      </w:r>
    </w:p>
    <w:p>
      <w:r>
        <w:t>Am 18. Juni 2019 stellte sich der Beschwerdeführer aufgrund seiner ausstrahlen den Beinschmerzen auf der Abteilung für Wirbelsäulenchirurgie, Orthopädie und Neurochirurgie der Klinik E.___ vor (Urk. 7/47). Gemäss ärztlicher Beurteilung bestehen chronische lumbale Rückenschmerzen vor allem be i Belas tung. Diese seien mit den mul t i segmentalen Osteochondrosen L2 bis S1 und Spondylart hrosen ausreichend erklärt . I ntensive und anhaltende medizinische Trainingstherapie sei mehrmals wöchentlich zu empfe hlen. Darüber hinaus bestünden unklare claudicatioartige Beschwerden mit ausstrahlenden Beschwer den in die Beine ohne Dermatombezug beidse its beziehungsweise wechselseitig . Hierfür habe sich in der Bildgebung der LWS kein Korrelat gezeigt. Auch die diagnostizierte foraminale Einengung L3/4 erscheine oligosymptomatisch und lasse sich bei der aktuellen klinischen Untersuchung nicht reproduzieren. Es werde eine weiterreichende neurologische Abklärung empfohlen, wofür der Beschwerdeführer «im Haus» angemeldet werde (S. 3). 3.7</w:t>
      </w:r>
    </w:p>
    <w:p>
      <w:r>
        <w:t>Im Bericht vom 7. August 2019 des Z.___ zur Verlaufskontrolle des operativ behandelten Bauch aorten aneu rysmas wurde ein subjektiv guter Verlauf in den vergangenen 24 Monaten sowie auch aus ärztlicher Sicht ein aktuell zufrieden stellendes Ergebnis festgehalten (Urk. 7/51/12-14; vgl. auch Urk. 7/51/15-16) . 3.8</w:t>
      </w:r>
    </w:p>
    <w:p>
      <w:r>
        <w:t>Am 21. Januar 2019 nahm RAD-Arzt Dr. med. F.___ , Facharzt für Chirurgie, sowie visiert durch Dr. med. G.___ , praktische Ärztin, Stellung zum vorliegenden Fall (Urk. 7/55/3-4). Es seien seit der ersten Stellungnahme des RAD vom 22. August 2018 (vgl. Urk. 7/24/2-3) keine neuen medizinischen Fak ten und Diagnosen vorgebracht worden in den Berichten von Dr. D.___ und Dr. Y.___ . Dr. D.___ habe zur Arbeitsfähigkeit in angepasster Tätigkeit keine Stellung genommen. Dr. Y.___ habe festgehalten, es sei eine «leichte Tätigkeit, sitzend mit vorwiegend rechter Hand» zumutbar, wobei auch er sich zum Ausmass der Arbeitsfähigkeit in einer solchen Tätigkeit nicht geäussert habe (Ziff. 1 und 2). Im Arztbericht des Z.___ vom 5. Oktober 2018 (vgl. vorstehend E. 3.2) sei von einer erfolgreichen Rekanalisierung der Arteria</w:t>
      </w:r>
    </w:p>
    <w:p>
      <w:r>
        <w:t>iliaca</w:t>
      </w:r>
    </w:p>
    <w:p>
      <w:r>
        <w:t>interna</w:t>
      </w:r>
    </w:p>
    <w:p>
      <w:r>
        <w:t>sin . berichtet wor den. Damit könne von einer Besserung des Gesundheitszustandes bezüglich der PAVK ausgegangen werden (Ziff. 3). Ebenfalls habe sich die Symptomatik, auf grund welcher sich der Beschwerdeführer gemäss Bericht vom 1. November 2018 des Spitals C.___ vorgestellt habe, durch Physiotherapie praktisch vollstän dig zurückgebildet und es bestehe aus ärztlicher Sicht kein Behandlungsbedarf mehr (Ziff. 4).</w:t>
      </w:r>
    </w:p>
    <w:p>
      <w:r>
        <w:t>Es sei von folgendem zumutbaren Belastungsprofil auszugehen: «Leichte (ange passte), überwiegend sitzend ausgeübte Tätigkeit ohne Heben, Tragen und Trans portieren von Las t en über 5 kg, ohne (beidseitiges) Arbeiten in Armvorhalte und Überkopfarbeiten mit leichter Wechselbelastung». Eine solche Tätigkeit sei unter Berücksichtigung der funktionellen Einschränkungen ganztags umzusetzen. Die Leistungsfähigkeit könne durch die belastungs- und schmerzbedingt notwendi gen Pausen im Umfang von medizinisch-theoretisch zirka 20 % eingeschränkt sein. Es sei ein Einstieg mit 50 % Arbeitsfähigkeit und eine stufenweise Steige rung zu empfehlen. Der weitere Verlauf sei «AP-abhängig» abzuwarten. 3.9</w:t>
      </w:r>
    </w:p>
    <w:p>
      <w:r>
        <w:t>In einem undatierten Schreiben an die Rechtsvertreterin des Beschwerdeführers (Eingangstempel vom 26. November 2019) führte Dr. Y.___ unter anderem noch mals aus, dass der Beschwerdeführer in seiner bisherigen Tätigkeit als Maurer und Elektriker zu 100 % arbeitsunfähig sei. Eine sitzende, leichte Tätigkeit sei bis zu 50 % möglich (vier Stunden mit Pausen, Tätigkeit beispielsweise auf Tischebene; Urk. 3/8). 4. 4.1</w:t>
      </w:r>
    </w:p>
    <w:p>
      <w:r>
        <w:t>Vorliegend ist unbestritten und aufgrund der Akten ausgewiesen, dass der Beschwerdeführer aufgrund seiner diversen körperlichen Beschwerden in seiner gelernten Tätigkeit als Maurer sowie der Tätigkeit als Hilfselektriker zu 100 % arbeitsunfähig ist.</w:t>
      </w:r>
    </w:p>
    <w:p>
      <w:r>
        <w:t>In einer angepassten, körperlich leichten und überwiegend im Sitzen ausgeübten Tätigkeit ohne Überkopfarbeiten und ohne (beidseitiges) Arbeiten in Armvorhalte liegt nach Einschätzung der RAD-Ärzte eine Arbeitsfähigkeit von 80 % vor, wobei ein Einstieg mit einer Arbeitsfähigkeit von 50 % und stufenweiser Steige rung zu empfehlen sei. Der weitere Verlauf sei «AP-abhängig» abzuwarten. Ent gegen den Ausführungen der RAD-Ärzte ist es nicht zutreffend , dass das Ausmass einer zumutbaren angepassten Tätigkeit von keinem der behandelnden Ärzte be ziffert worden sei: Der Hausarzt Dr. Y.___ geht von einer zumutbaren Arbeitsfä higkeit von bis zu vier Stunden respektive 50 %</w:t>
      </w:r>
    </w:p>
    <w:p>
      <w:r>
        <w:t>aus (vgl. vorstehend E. 3.1 sowie E. 3.9). Seitens des RAD wurde die Verschlusskrankheit als ohne Auswirkung auf die Arbeitsfähigkeit eingeordnet (vgl. Stellungnahme vom 22. August 2018, Urk. 7/24/3 oben). Der behandelnde Angiologe beurteilt e dies jedoch anders, ging er doch davon aus, die PAVK habe Auswirkung auf die Arbeitsfähigkeit (vorste hend E. 3.5). In der Stellungnahme vom 21. Januar 2019 ging der RAD bezüglich der PAVK von einer Verbesserung aus, da eine erfolgreiche Rekanalisierung statt gefunden habe (vgl. vorstehend E. 3.8). Die im Verlaufe des Gerichtsverfahrens eingereichten Arztberichte belegen jedoch, dass aufgrund zunehmender rechts seitiger Claudicatiobeschwerden schon im März 2020 und neuerlich im Mai 2020 weitere angiologische Eingriffe aufgrund der vorliegenden Verschlusskrankheit vorgenommen werden mussten (Bericht vom 24. Februar 2020 von Dr. D.___ , Urk. 12/1; Bericht e vom 16. März 2020 und vom 4. Mai 2020 vom Institut für Diagnostische und Interventionelle Radiologie Z.___ , Urk. 12/2 , Urk. 16 ) und auch weitere Abklärungen der Rückenproblematik in der Klinik E.___ geplant seien (Bericht vom 4. Mai 2020 vom Institut für Diagnostische und Interven tionelle Radiologie, Urk. 16). Die der RAD-Beurteilung zugrunde gelegte Annahme eines gebesserten Gesundheitszustandes bezüglich der PAVK ( Urk. 7/55/4) wird durch die in diesem Verfahren vom Beschwerdeführer einge reichten medizinischen Akten, welche jedenfalls auf keinen stabilen Verlauf schliessen lassen, deutlich in Frage gestellt. Die beim Beschwerdeführer vorlie gende Verschlusskrankheit wurde vom RAD aufgrund der vorliegenden medizi nischen Aktenlage als ohne Auswirkung auf die Arbeitsfähigkeit eingeordnet und somit beim Belastungsprofil sowie dem Ausmass der Eins chränkung nicht berücksichtigt, ohne dass dieser auf einer reinen Aktenbeurteilung beruhenden Einschätzung ein feststehender medizinischer Sachverhalt zugrunde lag, was gegen die Beweiswertigkeit der RAD-Beurteilung spricht (Urteil des Bundes gerichts 9C_411/2018 vom 2 4. Oktober 2018 E. 4.2). Sodann haben im Juli 2019 offenbar weitere neurologische Abklärungen in der Klinik E.___ stattgefunden (vgl. vorstehend E. 3.6 sowie Urk. 7/43), zu wel chen keine Unterlagen vorliegen. Aus denselben könnten allenfalls Erkenntnisse über allfällige Wechselwirkungen zwischen den der PAVK zuzuordnenden klau dikatioartigen Beschwerden und allfälligen neural verursachten Beschwerden gewonnen werden, blieb doch bis anhin die Möglichkeit gegenseitiger Wechselwir kungen vom RAD gänzlich unbeachtet. 4.2</w:t>
      </w:r>
    </w:p>
    <w:p>
      <w:r>
        <w:t>Gestützt auf die vorliegenden Berichte kann der Gesundheitszustand des Beschwerdeführers nicht abschliessend beurteilt werden. Vielmehr besteht weite rer Abklärungsbedarf bezüglich den somatischen E inschränkungen und deren Auswirkung auf die Arbeitsfähigkeit in angepasster Tätigkeit . Mithin ist die Sache zur weiteren Abklärung des Gesundheitszustands und zur neuen Verfügung an die Beschwerdegegnerin zurückzuweisen.</w:t>
      </w:r>
    </w:p>
    <w:p>
      <w:r>
        <w:t>Dabei wird die Beschwerdegegnerin sinnvollerweise zunächst einen neurologischen Bericht der Klinik E.___ zu den offenbar im Juli 2019 stattgehabten neurologischen Abklärungen und her nach zumindest eine angiologische Beurteilung des Verlaufs im entscheidwesent lichen Zeitraum ab Januar 2018 ( Art. 29 Abs. 1 IVG; Eingang der Anmeldung zum Leistungsbezug: 4. Juli 2018, vgl. Aktenverzeichnis in: Urk. 7), gegebenen falls ein bidisizplinäres</w:t>
      </w:r>
    </w:p>
    <w:p>
      <w:r>
        <w:t>angiologisch /orthopädisches Gutachten einzuholen haben. Dies führt zur Gutheissung der Beschwerde. 4.3</w:t>
      </w:r>
    </w:p>
    <w:p>
      <w:r>
        <w:t>Anzumerken bleibt Folgendes: Für den Zeitpunkt, in welchem die Frage nach der Verwertbarkeit der Restarbeitsfähigkeit im fortgeschrittenen Alter beantwortet wird, ist auf das Feststehen der medizinischen Zumutbarkeit einer (Teil-)Erwerbs tätigkeit abzustellen (BGE 138 V 457 E. 3.4). Diese genügende medizinische Grundlage wird voraussichtlich erst vorliegen, wenn der am 9. März 1958 gebo rene Beschwerdeführer schon einige Monate</w:t>
      </w:r>
    </w:p>
    <w:p>
      <w:r>
        <w:t>über 62 Jahre alt ist . Angesichts des dannzumal fortgeschrittenen Alters des Beschwerdeführers, seiner mult iplen gesundheitlichen Probleme und der Einschränkungen auch bei angepassten Tätigkeiten wird seine allenfalls verbleibende Restarbeitsfähigkeit hinsichtlich der Verwertbarkeit mit einem besonderen Augenmerk zu prüfen sein. 5. 5.1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7 00.-- anzusetzen. Entsprechend dem Aus gang des Verfahrens sind sie der Beschwerdegegnerin aufzuerlegen. 5.2</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 .</w:t>
      </w:r>
    </w:p>
    <w:p>
      <w:r>
        <w:t>In Anwendung obiger Kriterien sowie unter Berücksichtigung der Honorarnote vom 4. Juni 2020 (vgl. Urk. 19) ist die Parteientschädigung vorliegend auf Fr. 3' 100.-- (inkl. Mehrwertsteuer und Barauslagen) festzusetzen und ausgangs gemäss der Beschwerdegegnerin aufzuerlegen. Das Gericht erkennt: 1.</w:t>
      </w:r>
    </w:p>
    <w:p>
      <w:r>
        <w:t>In Gut heissung der Beschwerde wird die angefochtene Verfügung vom 28 .</w:t>
      </w:r>
    </w:p>
    <w:p>
      <w:r>
        <w:t>Oktober 20 19 aufgehoben, und es wird die Sache an die Sozialvers icherungsanstalt des Kantons Zü rich, IV-Stelle, zurückgewiesen, damit diese den Gesundheitszust and des Beschwer deführers abklä ren lasse und anschliessend über den Rentenanspruch neu befinde. 2.</w:t>
      </w:r>
    </w:p>
    <w:p>
      <w:r>
        <w:t>Die Gerichtskosten von Fr. 7 00 .-- werden der Beschwerdegegnerin auferlegt.</w:t>
      </w:r>
    </w:p>
    <w:p>
      <w:r>
        <w:t>Rechnung und Einzahlungsschein werden der Kostenpflichtigen nach Eintritt der Rechtskraft zu gestellt. 3.</w:t>
      </w:r>
    </w:p>
    <w:p>
      <w:r>
        <w:t>Die Beschwerdegegnerin wird verpflichtet, dem Beschwerdeführer eine Prozessentschä digung von Fr. 3' 100.-- (inkl. Barauslagen und MWSt ) zu bezahlen. 4.</w:t>
      </w:r>
    </w:p>
    <w:p>
      <w:r>
        <w:t>Zustellung gegen Empfangsschein an: - Rechtsanwältin Stephanie Schwarz - Sozialversicherungsanstalt des Kantons Zürich, IV-Stelle - Bundesamt für Sozialversi 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VogelFonti</w:t>
      </w:r>
    </w:p>
    <w:p>
      <w:r>
        <w:rPr>
          <w:b/>
        </w:rPr>
        <w:t>E. 6</w:t>
      </w:r>
    </w:p>
    <w:p>
      <w:r>
        <w:t>ATSG )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